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1644FBE">
      <w:pPr>
        <w:spacing w:line="360" w:lineRule="auto"/>
        <w:jc w:val="center"/>
        <w:rPr>
          <w:rFonts w:ascii="黑体" w:hAnsi="宋体" w:eastAsia="黑体"/>
          <w:b/>
          <w:color w:val="auto"/>
          <w:sz w:val="32"/>
          <w:szCs w:val="32"/>
        </w:rPr>
      </w:pPr>
      <w:r>
        <w:rPr>
          <w:rFonts w:hint="eastAsia" w:ascii="黑体" w:hAnsi="宋体" w:eastAsia="黑体"/>
          <w:b/>
          <w:color w:val="auto"/>
          <w:sz w:val="32"/>
          <w:szCs w:val="32"/>
          <w:lang w:val="en-US" w:eastAsia="zh-CN"/>
        </w:rPr>
        <w:t>《大学生心理健康教育》</w:t>
      </w:r>
      <w:r>
        <w:rPr>
          <w:rFonts w:hint="eastAsia" w:ascii="黑体" w:hAnsi="宋体" w:eastAsia="黑体"/>
          <w:b/>
          <w:color w:val="auto"/>
          <w:sz w:val="32"/>
          <w:szCs w:val="32"/>
        </w:rPr>
        <w:t>课程教案</w:t>
      </w:r>
    </w:p>
    <w:tbl>
      <w:tblPr>
        <w:tblStyle w:val="6"/>
        <w:tblW w:w="9114"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525"/>
        <w:gridCol w:w="242"/>
        <w:gridCol w:w="2777"/>
        <w:gridCol w:w="1411"/>
        <w:gridCol w:w="747"/>
        <w:gridCol w:w="786"/>
        <w:gridCol w:w="1626"/>
      </w:tblGrid>
      <w:tr w14:paraId="4997B22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54" w:hRule="atLeast"/>
          <w:jc w:val="center"/>
        </w:trPr>
        <w:tc>
          <w:tcPr>
            <w:tcW w:w="9114" w:type="dxa"/>
            <w:gridSpan w:val="7"/>
            <w:tcBorders>
              <w:tl2br w:val="nil"/>
              <w:tr2bl w:val="nil"/>
            </w:tcBorders>
            <w:vAlign w:val="center"/>
          </w:tcPr>
          <w:p w14:paraId="61180DB9">
            <w:pPr>
              <w:spacing w:line="360" w:lineRule="auto"/>
              <w:ind w:firstLine="211" w:firstLineChars="100"/>
              <w:jc w:val="center"/>
              <w:rPr>
                <w:rFonts w:ascii="宋体" w:hAnsi="宋体"/>
                <w:bCs/>
                <w:szCs w:val="21"/>
              </w:rPr>
            </w:pPr>
            <w:r>
              <w:rPr>
                <w:rFonts w:hint="eastAsia" w:ascii="宋体" w:hAnsi="宋体" w:cs="宋体"/>
                <w:b/>
                <w:szCs w:val="21"/>
              </w:rPr>
              <w:t>课程授课信息</w:t>
            </w:r>
          </w:p>
        </w:tc>
      </w:tr>
      <w:tr w14:paraId="435B3FF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525" w:type="dxa"/>
            <w:tcBorders>
              <w:tl2br w:val="nil"/>
              <w:tr2bl w:val="nil"/>
            </w:tcBorders>
            <w:vAlign w:val="center"/>
          </w:tcPr>
          <w:p w14:paraId="4030DF75">
            <w:pPr>
              <w:spacing w:line="360" w:lineRule="auto"/>
              <w:jc w:val="center"/>
              <w:rPr>
                <w:rFonts w:ascii="宋体" w:hAnsi="宋体"/>
                <w:bCs/>
                <w:szCs w:val="21"/>
                <w:highlight w:val="none"/>
              </w:rPr>
            </w:pPr>
            <w:r>
              <w:rPr>
                <w:rFonts w:hint="eastAsia" w:ascii="宋体" w:hAnsi="宋体"/>
                <w:bCs/>
                <w:szCs w:val="21"/>
                <w:highlight w:val="none"/>
              </w:rPr>
              <w:t>授课教师</w:t>
            </w:r>
          </w:p>
        </w:tc>
        <w:tc>
          <w:tcPr>
            <w:tcW w:w="3019" w:type="dxa"/>
            <w:gridSpan w:val="2"/>
            <w:tcBorders>
              <w:tl2br w:val="nil"/>
              <w:tr2bl w:val="nil"/>
            </w:tcBorders>
            <w:vAlign w:val="center"/>
          </w:tcPr>
          <w:p w14:paraId="785A4628">
            <w:pPr>
              <w:spacing w:line="360" w:lineRule="auto"/>
              <w:jc w:val="center"/>
              <w:rPr>
                <w:rFonts w:hint="default" w:ascii="宋体" w:hAnsi="宋体" w:eastAsiaTheme="minorEastAsia"/>
                <w:bCs/>
                <w:szCs w:val="21"/>
                <w:highlight w:val="none"/>
                <w:lang w:val="en-US" w:eastAsia="zh-CN"/>
              </w:rPr>
            </w:pPr>
            <w:r>
              <w:rPr>
                <w:rFonts w:hint="eastAsia" w:ascii="宋体" w:hAnsi="宋体"/>
                <w:bCs/>
                <w:szCs w:val="21"/>
                <w:highlight w:val="none"/>
                <w:lang w:val="en-US" w:eastAsia="zh-CN"/>
              </w:rPr>
              <w:t>廖文娜</w:t>
            </w:r>
          </w:p>
        </w:tc>
        <w:tc>
          <w:tcPr>
            <w:tcW w:w="1411" w:type="dxa"/>
            <w:tcBorders>
              <w:tl2br w:val="nil"/>
              <w:tr2bl w:val="nil"/>
            </w:tcBorders>
            <w:vAlign w:val="center"/>
          </w:tcPr>
          <w:p w14:paraId="7BA76883">
            <w:pPr>
              <w:spacing w:line="360" w:lineRule="auto"/>
              <w:jc w:val="center"/>
              <w:rPr>
                <w:rFonts w:ascii="宋体" w:hAnsi="宋体"/>
                <w:bCs/>
                <w:szCs w:val="21"/>
              </w:rPr>
            </w:pPr>
            <w:r>
              <w:rPr>
                <w:rFonts w:hint="eastAsia" w:ascii="宋体" w:hAnsi="宋体"/>
                <w:bCs/>
                <w:szCs w:val="21"/>
              </w:rPr>
              <w:t>开课部门</w:t>
            </w:r>
          </w:p>
        </w:tc>
        <w:tc>
          <w:tcPr>
            <w:tcW w:w="3159" w:type="dxa"/>
            <w:gridSpan w:val="3"/>
            <w:tcBorders>
              <w:tl2br w:val="nil"/>
              <w:tr2bl w:val="nil"/>
            </w:tcBorders>
            <w:vAlign w:val="center"/>
          </w:tcPr>
          <w:p w14:paraId="4D4D5B3C">
            <w:pPr>
              <w:spacing w:line="360" w:lineRule="auto"/>
              <w:ind w:firstLine="210" w:firstLineChars="100"/>
              <w:rPr>
                <w:rFonts w:hint="eastAsia" w:ascii="宋体" w:hAnsi="宋体" w:eastAsiaTheme="minorEastAsia"/>
                <w:bCs/>
                <w:szCs w:val="21"/>
                <w:lang w:val="en-US" w:eastAsia="zh-CN"/>
              </w:rPr>
            </w:pPr>
            <w:bookmarkStart w:id="0" w:name="_GoBack"/>
            <w:bookmarkEnd w:id="0"/>
          </w:p>
        </w:tc>
      </w:tr>
      <w:tr w14:paraId="2FC4F54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525" w:type="dxa"/>
            <w:tcBorders>
              <w:tl2br w:val="nil"/>
              <w:tr2bl w:val="nil"/>
            </w:tcBorders>
            <w:vAlign w:val="center"/>
          </w:tcPr>
          <w:p w14:paraId="1371AAAA">
            <w:pPr>
              <w:spacing w:line="360" w:lineRule="auto"/>
              <w:jc w:val="center"/>
              <w:rPr>
                <w:rFonts w:ascii="宋体" w:hAnsi="宋体"/>
                <w:bCs/>
                <w:szCs w:val="21"/>
              </w:rPr>
            </w:pPr>
            <w:r>
              <w:rPr>
                <w:rFonts w:hint="eastAsia" w:ascii="宋体" w:hAnsi="宋体"/>
                <w:bCs/>
                <w:szCs w:val="21"/>
              </w:rPr>
              <w:t>课程学分</w:t>
            </w:r>
          </w:p>
        </w:tc>
        <w:tc>
          <w:tcPr>
            <w:tcW w:w="3019" w:type="dxa"/>
            <w:gridSpan w:val="2"/>
            <w:tcBorders>
              <w:tl2br w:val="nil"/>
              <w:tr2bl w:val="nil"/>
            </w:tcBorders>
            <w:vAlign w:val="center"/>
          </w:tcPr>
          <w:p w14:paraId="230AB5A1">
            <w:pPr>
              <w:spacing w:line="360" w:lineRule="auto"/>
              <w:ind w:firstLine="210" w:firstLineChars="100"/>
              <w:jc w:val="center"/>
              <w:rPr>
                <w:rFonts w:hint="eastAsia" w:ascii="宋体" w:hAnsi="宋体" w:eastAsiaTheme="minorEastAsia"/>
                <w:bCs/>
                <w:szCs w:val="21"/>
                <w:lang w:val="en-US" w:eastAsia="zh-CN"/>
              </w:rPr>
            </w:pPr>
            <w:r>
              <w:rPr>
                <w:rFonts w:hint="eastAsia" w:ascii="宋体" w:hAnsi="宋体"/>
                <w:bCs/>
                <w:szCs w:val="21"/>
                <w:lang w:val="en-US" w:eastAsia="zh-CN"/>
              </w:rPr>
              <w:t>2</w:t>
            </w:r>
          </w:p>
        </w:tc>
        <w:tc>
          <w:tcPr>
            <w:tcW w:w="1411" w:type="dxa"/>
            <w:tcBorders>
              <w:tl2br w:val="nil"/>
              <w:tr2bl w:val="nil"/>
            </w:tcBorders>
            <w:vAlign w:val="center"/>
          </w:tcPr>
          <w:p w14:paraId="6C9D9A6D">
            <w:pPr>
              <w:spacing w:line="360" w:lineRule="auto"/>
              <w:jc w:val="center"/>
              <w:rPr>
                <w:rFonts w:ascii="宋体" w:hAnsi="宋体"/>
                <w:bCs/>
                <w:szCs w:val="21"/>
              </w:rPr>
            </w:pPr>
            <w:r>
              <w:rPr>
                <w:rFonts w:hint="eastAsia" w:ascii="宋体" w:hAnsi="宋体"/>
                <w:bCs/>
                <w:szCs w:val="21"/>
              </w:rPr>
              <w:t>课程总学时</w:t>
            </w:r>
          </w:p>
        </w:tc>
        <w:tc>
          <w:tcPr>
            <w:tcW w:w="3159" w:type="dxa"/>
            <w:gridSpan w:val="3"/>
            <w:tcBorders>
              <w:tl2br w:val="nil"/>
              <w:tr2bl w:val="nil"/>
            </w:tcBorders>
            <w:vAlign w:val="center"/>
          </w:tcPr>
          <w:p w14:paraId="4BACE7F9">
            <w:pPr>
              <w:spacing w:line="360" w:lineRule="auto"/>
              <w:ind w:firstLine="210" w:firstLineChars="100"/>
              <w:rPr>
                <w:rFonts w:hint="default" w:ascii="宋体" w:hAnsi="宋体" w:eastAsiaTheme="minorEastAsia"/>
                <w:bCs/>
                <w:szCs w:val="21"/>
                <w:lang w:val="en-US" w:eastAsia="zh-CN"/>
              </w:rPr>
            </w:pPr>
            <w:r>
              <w:rPr>
                <w:rFonts w:hint="eastAsia" w:ascii="宋体" w:hAnsi="宋体"/>
                <w:bCs/>
                <w:szCs w:val="21"/>
                <w:lang w:val="en-US" w:eastAsia="zh-CN"/>
              </w:rPr>
              <w:t>36</w:t>
            </w:r>
          </w:p>
        </w:tc>
      </w:tr>
      <w:tr w14:paraId="5F3E55E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9114" w:type="dxa"/>
            <w:gridSpan w:val="7"/>
            <w:tcBorders>
              <w:tl2br w:val="nil"/>
              <w:tr2bl w:val="nil"/>
            </w:tcBorders>
            <w:vAlign w:val="center"/>
          </w:tcPr>
          <w:p w14:paraId="1DA6E5C4">
            <w:pPr>
              <w:spacing w:line="360" w:lineRule="auto"/>
              <w:ind w:firstLine="210" w:firstLineChars="100"/>
              <w:rPr>
                <w:rFonts w:ascii="宋体" w:hAnsi="宋体"/>
                <w:bCs/>
                <w:szCs w:val="21"/>
              </w:rPr>
            </w:pPr>
            <w:r>
              <w:rPr>
                <w:rFonts w:hint="eastAsia" w:ascii="宋体" w:hAnsi="宋体"/>
                <w:bCs/>
                <w:szCs w:val="21"/>
              </w:rPr>
              <w:t>授课学期：20</w:t>
            </w:r>
            <w:r>
              <w:rPr>
                <w:rFonts w:hint="eastAsia" w:ascii="宋体" w:hAnsi="宋体"/>
                <w:bCs/>
                <w:szCs w:val="21"/>
                <w:u w:val="single"/>
                <w:lang w:val="en-US" w:eastAsia="zh-CN"/>
              </w:rPr>
              <w:t xml:space="preserve">  </w:t>
            </w:r>
            <w:r>
              <w:rPr>
                <w:rFonts w:hint="default" w:ascii="Times New Roman" w:hAnsi="Times New Roman" w:cs="Times New Roman"/>
                <w:bCs/>
                <w:szCs w:val="21"/>
              </w:rPr>
              <w:t>~</w:t>
            </w:r>
            <w:r>
              <w:rPr>
                <w:rFonts w:hint="eastAsia" w:ascii="宋体" w:hAnsi="宋体"/>
                <w:bCs/>
                <w:szCs w:val="21"/>
              </w:rPr>
              <w:t>20</w:t>
            </w:r>
            <w:r>
              <w:rPr>
                <w:rFonts w:hint="eastAsia" w:ascii="宋体" w:hAnsi="宋体"/>
                <w:bCs/>
                <w:szCs w:val="21"/>
                <w:u w:val="single"/>
                <w:lang w:val="en-US" w:eastAsia="zh-CN"/>
              </w:rPr>
              <w:t xml:space="preserve">  </w:t>
            </w:r>
            <w:r>
              <w:rPr>
                <w:rFonts w:hint="eastAsia" w:ascii="宋体" w:hAnsi="宋体"/>
                <w:bCs/>
                <w:szCs w:val="21"/>
              </w:rPr>
              <w:t>学年第</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u w:val="single"/>
              </w:rPr>
              <w:t xml:space="preserve"> </w:t>
            </w:r>
            <w:r>
              <w:rPr>
                <w:rFonts w:hint="eastAsia" w:ascii="宋体" w:hAnsi="宋体"/>
                <w:bCs/>
                <w:szCs w:val="21"/>
              </w:rPr>
              <w:t>学期</w:t>
            </w:r>
          </w:p>
        </w:tc>
      </w:tr>
      <w:tr w14:paraId="1387EDD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65" w:hRule="atLeast"/>
          <w:jc w:val="center"/>
        </w:trPr>
        <w:tc>
          <w:tcPr>
            <w:tcW w:w="9114" w:type="dxa"/>
            <w:gridSpan w:val="7"/>
            <w:tcBorders>
              <w:tl2br w:val="nil"/>
              <w:tr2bl w:val="nil"/>
            </w:tcBorders>
            <w:vAlign w:val="center"/>
          </w:tcPr>
          <w:p w14:paraId="6CFF5846">
            <w:pPr>
              <w:spacing w:line="360" w:lineRule="auto"/>
              <w:ind w:firstLine="210" w:firstLineChars="100"/>
              <w:rPr>
                <w:rFonts w:hint="eastAsia" w:ascii="宋体" w:hAnsi="宋体" w:eastAsiaTheme="minorEastAsia"/>
                <w:bCs/>
                <w:szCs w:val="21"/>
                <w:lang w:val="en-US" w:eastAsia="zh-CN"/>
              </w:rPr>
            </w:pPr>
            <w:r>
              <w:rPr>
                <w:rFonts w:hint="eastAsia" w:ascii="宋体" w:hAnsi="宋体" w:cs="仿宋_GB2312"/>
                <w:bCs/>
                <w:szCs w:val="21"/>
              </w:rPr>
              <w:t>授课班级1：</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rPr>
              <w:t>专业</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u w:val="single"/>
              </w:rPr>
              <w:t xml:space="preserve"> </w:t>
            </w:r>
            <w:r>
              <w:rPr>
                <w:rFonts w:hint="eastAsia" w:ascii="宋体" w:hAnsi="宋体"/>
                <w:bCs/>
                <w:szCs w:val="21"/>
              </w:rPr>
              <w:t>级</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u w:val="single"/>
              </w:rPr>
              <w:t xml:space="preserve"> </w:t>
            </w:r>
            <w:r>
              <w:rPr>
                <w:rFonts w:hint="eastAsia" w:ascii="宋体" w:hAnsi="宋体"/>
                <w:bCs/>
                <w:szCs w:val="21"/>
              </w:rPr>
              <w:t>班</w:t>
            </w:r>
            <w:r>
              <w:rPr>
                <w:rFonts w:hint="eastAsia" w:ascii="宋体" w:hAnsi="宋体"/>
                <w:bCs/>
                <w:szCs w:val="21"/>
                <w:lang w:val="en-US" w:eastAsia="zh-CN"/>
              </w:rPr>
              <w:t xml:space="preserve"> </w:t>
            </w:r>
          </w:p>
          <w:p w14:paraId="631165DB">
            <w:pPr>
              <w:spacing w:line="360" w:lineRule="auto"/>
              <w:ind w:firstLine="210" w:firstLineChars="100"/>
              <w:rPr>
                <w:rFonts w:hint="eastAsia" w:ascii="宋体" w:hAnsi="宋体" w:eastAsiaTheme="minorEastAsia"/>
                <w:bCs/>
                <w:szCs w:val="21"/>
                <w:lang w:val="en-US" w:eastAsia="zh-CN"/>
              </w:rPr>
            </w:pPr>
            <w:r>
              <w:rPr>
                <w:rFonts w:hint="eastAsia" w:ascii="宋体" w:hAnsi="宋体" w:cs="仿宋_GB2312"/>
                <w:bCs/>
                <w:szCs w:val="21"/>
              </w:rPr>
              <w:t>授课班级</w:t>
            </w:r>
            <w:r>
              <w:rPr>
                <w:rFonts w:hint="eastAsia" w:ascii="宋体" w:hAnsi="宋体" w:cs="仿宋_GB2312"/>
                <w:bCs/>
                <w:szCs w:val="21"/>
                <w:lang w:val="en-US" w:eastAsia="zh-CN"/>
              </w:rPr>
              <w:t>2</w:t>
            </w:r>
            <w:r>
              <w:rPr>
                <w:rFonts w:hint="eastAsia" w:ascii="宋体" w:hAnsi="宋体" w:cs="仿宋_GB2312"/>
                <w:bCs/>
                <w:szCs w:val="21"/>
              </w:rPr>
              <w:t>：</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rPr>
              <w:t>专业</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u w:val="single"/>
              </w:rPr>
              <w:t xml:space="preserve"> </w:t>
            </w:r>
            <w:r>
              <w:rPr>
                <w:rFonts w:hint="eastAsia" w:ascii="宋体" w:hAnsi="宋体"/>
                <w:bCs/>
                <w:szCs w:val="21"/>
              </w:rPr>
              <w:t>级</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u w:val="single"/>
              </w:rPr>
              <w:t xml:space="preserve"> </w:t>
            </w:r>
            <w:r>
              <w:rPr>
                <w:rFonts w:hint="eastAsia" w:ascii="宋体" w:hAnsi="宋体"/>
                <w:bCs/>
                <w:szCs w:val="21"/>
              </w:rPr>
              <w:t>班</w:t>
            </w:r>
            <w:r>
              <w:rPr>
                <w:rFonts w:hint="eastAsia" w:ascii="宋体" w:hAnsi="宋体"/>
                <w:bCs/>
                <w:szCs w:val="21"/>
                <w:lang w:val="en-US" w:eastAsia="zh-CN"/>
              </w:rPr>
              <w:t xml:space="preserve"> </w:t>
            </w:r>
          </w:p>
          <w:p w14:paraId="378EF39B">
            <w:pPr>
              <w:spacing w:line="360" w:lineRule="auto"/>
              <w:ind w:firstLine="210" w:firstLineChars="100"/>
              <w:rPr>
                <w:rFonts w:hint="eastAsia" w:ascii="宋体" w:hAnsi="宋体" w:eastAsiaTheme="minorEastAsia"/>
                <w:bCs/>
                <w:szCs w:val="21"/>
                <w:lang w:val="en-US" w:eastAsia="zh-CN"/>
              </w:rPr>
            </w:pPr>
            <w:r>
              <w:rPr>
                <w:rFonts w:hint="eastAsia" w:ascii="宋体" w:hAnsi="宋体" w:cs="仿宋_GB2312"/>
                <w:bCs/>
                <w:szCs w:val="21"/>
              </w:rPr>
              <w:t>授课班级</w:t>
            </w:r>
            <w:r>
              <w:rPr>
                <w:rFonts w:hint="eastAsia" w:ascii="宋体" w:hAnsi="宋体" w:cs="仿宋_GB2312"/>
                <w:bCs/>
                <w:szCs w:val="21"/>
                <w:lang w:val="en-US" w:eastAsia="zh-CN"/>
              </w:rPr>
              <w:t>3</w:t>
            </w:r>
            <w:r>
              <w:rPr>
                <w:rFonts w:hint="eastAsia" w:ascii="宋体" w:hAnsi="宋体" w:cs="仿宋_GB2312"/>
                <w:bCs/>
                <w:szCs w:val="21"/>
              </w:rPr>
              <w:t>：</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rPr>
              <w:t>专业</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u w:val="single"/>
              </w:rPr>
              <w:t xml:space="preserve"> </w:t>
            </w:r>
            <w:r>
              <w:rPr>
                <w:rFonts w:hint="eastAsia" w:ascii="宋体" w:hAnsi="宋体"/>
                <w:bCs/>
                <w:szCs w:val="21"/>
              </w:rPr>
              <w:t>级</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u w:val="single"/>
              </w:rPr>
              <w:t xml:space="preserve"> </w:t>
            </w:r>
            <w:r>
              <w:rPr>
                <w:rFonts w:hint="eastAsia" w:ascii="宋体" w:hAnsi="宋体"/>
                <w:bCs/>
                <w:szCs w:val="21"/>
              </w:rPr>
              <w:t>班</w:t>
            </w:r>
            <w:r>
              <w:rPr>
                <w:rFonts w:hint="eastAsia" w:ascii="宋体" w:hAnsi="宋体"/>
                <w:bCs/>
                <w:szCs w:val="21"/>
                <w:lang w:val="en-US" w:eastAsia="zh-CN"/>
              </w:rPr>
              <w:t xml:space="preserve"> </w:t>
            </w:r>
          </w:p>
          <w:p w14:paraId="77A9CD87">
            <w:pPr>
              <w:spacing w:line="360" w:lineRule="auto"/>
              <w:ind w:firstLine="210" w:firstLineChars="100"/>
              <w:rPr>
                <w:rFonts w:hint="eastAsia" w:ascii="宋体" w:hAnsi="宋体" w:eastAsiaTheme="minorEastAsia"/>
                <w:bCs/>
                <w:szCs w:val="21"/>
                <w:lang w:val="en-US" w:eastAsia="zh-CN"/>
              </w:rPr>
            </w:pPr>
            <w:r>
              <w:rPr>
                <w:rFonts w:hint="eastAsia" w:ascii="宋体" w:hAnsi="宋体" w:cs="仿宋_GB2312"/>
                <w:bCs/>
                <w:szCs w:val="21"/>
              </w:rPr>
              <w:t>授课班级</w:t>
            </w:r>
            <w:r>
              <w:rPr>
                <w:rFonts w:hint="eastAsia" w:ascii="宋体" w:hAnsi="宋体" w:cs="仿宋_GB2312"/>
                <w:bCs/>
                <w:szCs w:val="21"/>
                <w:lang w:val="en-US" w:eastAsia="zh-CN"/>
              </w:rPr>
              <w:t>4</w:t>
            </w:r>
            <w:r>
              <w:rPr>
                <w:rFonts w:hint="eastAsia" w:ascii="宋体" w:hAnsi="宋体" w:cs="仿宋_GB2312"/>
                <w:bCs/>
                <w:szCs w:val="21"/>
              </w:rPr>
              <w:t>：</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rPr>
              <w:t>专业</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u w:val="single"/>
              </w:rPr>
              <w:t xml:space="preserve"> </w:t>
            </w:r>
            <w:r>
              <w:rPr>
                <w:rFonts w:hint="eastAsia" w:ascii="宋体" w:hAnsi="宋体"/>
                <w:bCs/>
                <w:szCs w:val="21"/>
              </w:rPr>
              <w:t>级</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u w:val="single"/>
              </w:rPr>
              <w:t xml:space="preserve"> </w:t>
            </w:r>
            <w:r>
              <w:rPr>
                <w:rFonts w:hint="eastAsia" w:ascii="宋体" w:hAnsi="宋体"/>
                <w:bCs/>
                <w:szCs w:val="21"/>
              </w:rPr>
              <w:t>班</w:t>
            </w:r>
            <w:r>
              <w:rPr>
                <w:rFonts w:hint="eastAsia" w:ascii="宋体" w:hAnsi="宋体"/>
                <w:bCs/>
                <w:szCs w:val="21"/>
                <w:lang w:val="en-US" w:eastAsia="zh-CN"/>
              </w:rPr>
              <w:t xml:space="preserve"> </w:t>
            </w:r>
          </w:p>
          <w:p w14:paraId="3D1E6B88">
            <w:pPr>
              <w:spacing w:line="360" w:lineRule="auto"/>
              <w:ind w:firstLine="210" w:firstLineChars="100"/>
              <w:rPr>
                <w:rFonts w:hint="eastAsia" w:ascii="宋体" w:hAnsi="宋体"/>
                <w:bCs/>
                <w:szCs w:val="21"/>
                <w:lang w:val="en-US" w:eastAsia="zh-CN"/>
              </w:rPr>
            </w:pPr>
            <w:r>
              <w:rPr>
                <w:rFonts w:hint="eastAsia" w:ascii="宋体" w:hAnsi="宋体" w:cs="仿宋_GB2312"/>
                <w:bCs/>
                <w:szCs w:val="21"/>
              </w:rPr>
              <w:t>授课班级</w:t>
            </w:r>
            <w:r>
              <w:rPr>
                <w:rFonts w:hint="eastAsia" w:ascii="宋体" w:hAnsi="宋体" w:cs="仿宋_GB2312"/>
                <w:bCs/>
                <w:szCs w:val="21"/>
                <w:lang w:val="en-US" w:eastAsia="zh-CN"/>
              </w:rPr>
              <w:t>5</w:t>
            </w:r>
            <w:r>
              <w:rPr>
                <w:rFonts w:hint="eastAsia" w:ascii="宋体" w:hAnsi="宋体" w:cs="仿宋_GB2312"/>
                <w:bCs/>
                <w:szCs w:val="21"/>
              </w:rPr>
              <w:t>：</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rPr>
              <w:t>专业</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u w:val="single"/>
              </w:rPr>
              <w:t xml:space="preserve"> </w:t>
            </w:r>
            <w:r>
              <w:rPr>
                <w:rFonts w:hint="eastAsia" w:ascii="宋体" w:hAnsi="宋体"/>
                <w:bCs/>
                <w:szCs w:val="21"/>
              </w:rPr>
              <w:t>级</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u w:val="single"/>
              </w:rPr>
              <w:t xml:space="preserve"> </w:t>
            </w:r>
            <w:r>
              <w:rPr>
                <w:rFonts w:hint="eastAsia" w:ascii="宋体" w:hAnsi="宋体"/>
                <w:bCs/>
                <w:szCs w:val="21"/>
              </w:rPr>
              <w:t>班</w:t>
            </w:r>
            <w:r>
              <w:rPr>
                <w:rFonts w:hint="eastAsia" w:ascii="宋体" w:hAnsi="宋体"/>
                <w:bCs/>
                <w:szCs w:val="21"/>
                <w:lang w:val="en-US" w:eastAsia="zh-CN"/>
              </w:rPr>
              <w:t xml:space="preserve"> </w:t>
            </w:r>
          </w:p>
          <w:p w14:paraId="42FDD061">
            <w:pPr>
              <w:spacing w:line="360" w:lineRule="auto"/>
              <w:ind w:firstLine="210" w:firstLineChars="100"/>
              <w:rPr>
                <w:rFonts w:hint="eastAsia" w:ascii="宋体" w:hAnsi="宋体"/>
                <w:bCs/>
                <w:szCs w:val="21"/>
              </w:rPr>
            </w:pPr>
            <w:r>
              <w:rPr>
                <w:rFonts w:hint="eastAsia" w:ascii="宋体" w:hAnsi="宋体" w:cs="仿宋_GB2312"/>
                <w:bCs/>
                <w:szCs w:val="21"/>
              </w:rPr>
              <w:t>授课班级</w:t>
            </w:r>
            <w:r>
              <w:rPr>
                <w:rFonts w:hint="eastAsia" w:ascii="宋体" w:hAnsi="宋体" w:cs="仿宋_GB2312"/>
                <w:bCs/>
                <w:szCs w:val="21"/>
                <w:lang w:val="en-US" w:eastAsia="zh-CN"/>
              </w:rPr>
              <w:t>6</w:t>
            </w:r>
            <w:r>
              <w:rPr>
                <w:rFonts w:hint="eastAsia" w:ascii="宋体" w:hAnsi="宋体" w:cs="仿宋_GB2312"/>
                <w:bCs/>
                <w:szCs w:val="21"/>
              </w:rPr>
              <w:t>：</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rPr>
              <w:t>专业</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u w:val="single"/>
              </w:rPr>
              <w:t xml:space="preserve"> </w:t>
            </w:r>
            <w:r>
              <w:rPr>
                <w:rFonts w:hint="eastAsia" w:ascii="宋体" w:hAnsi="宋体"/>
                <w:bCs/>
                <w:szCs w:val="21"/>
              </w:rPr>
              <w:t>级</w:t>
            </w:r>
            <w:r>
              <w:rPr>
                <w:rFonts w:hint="eastAsia" w:ascii="宋体" w:hAnsi="宋体"/>
                <w:bCs/>
                <w:szCs w:val="21"/>
                <w:u w:val="single"/>
              </w:rPr>
              <w:t xml:space="preserve"> </w:t>
            </w:r>
            <w:r>
              <w:rPr>
                <w:rFonts w:hint="eastAsia" w:ascii="宋体" w:hAnsi="宋体"/>
                <w:bCs/>
                <w:szCs w:val="21"/>
                <w:u w:val="single"/>
                <w:lang w:val="en-US" w:eastAsia="zh-CN"/>
              </w:rPr>
              <w:t xml:space="preserve">   </w:t>
            </w:r>
            <w:r>
              <w:rPr>
                <w:rFonts w:hint="eastAsia" w:ascii="宋体" w:hAnsi="宋体"/>
                <w:bCs/>
                <w:szCs w:val="21"/>
                <w:u w:val="single"/>
              </w:rPr>
              <w:t xml:space="preserve"> </w:t>
            </w:r>
            <w:r>
              <w:rPr>
                <w:rFonts w:hint="eastAsia" w:ascii="宋体" w:hAnsi="宋体"/>
                <w:bCs/>
                <w:szCs w:val="21"/>
              </w:rPr>
              <w:t>班</w:t>
            </w:r>
            <w:r>
              <w:rPr>
                <w:rFonts w:hint="eastAsia" w:ascii="宋体" w:hAnsi="宋体"/>
                <w:bCs/>
                <w:szCs w:val="21"/>
                <w:lang w:val="en-US" w:eastAsia="zh-CN"/>
              </w:rPr>
              <w:t xml:space="preserve"> </w:t>
            </w:r>
          </w:p>
        </w:tc>
      </w:tr>
      <w:tr w14:paraId="645BDBE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5" w:hRule="atLeast"/>
          <w:jc w:val="center"/>
        </w:trPr>
        <w:tc>
          <w:tcPr>
            <w:tcW w:w="1525" w:type="dxa"/>
            <w:tcBorders>
              <w:tl2br w:val="nil"/>
              <w:tr2bl w:val="nil"/>
            </w:tcBorders>
            <w:vAlign w:val="center"/>
          </w:tcPr>
          <w:p w14:paraId="768B8409">
            <w:pPr>
              <w:spacing w:line="360" w:lineRule="auto"/>
              <w:jc w:val="center"/>
              <w:rPr>
                <w:rFonts w:ascii="宋体" w:hAnsi="宋体" w:cs="仿宋_GB2312"/>
                <w:bCs/>
                <w:szCs w:val="21"/>
              </w:rPr>
            </w:pPr>
            <w:r>
              <w:rPr>
                <w:rFonts w:hint="eastAsia" w:ascii="宋体" w:hAnsi="宋体"/>
                <w:bCs/>
                <w:szCs w:val="21"/>
              </w:rPr>
              <w:t>课程性质</w:t>
            </w:r>
          </w:p>
        </w:tc>
        <w:tc>
          <w:tcPr>
            <w:tcW w:w="7589" w:type="dxa"/>
            <w:gridSpan w:val="6"/>
            <w:tcBorders>
              <w:tl2br w:val="nil"/>
              <w:tr2bl w:val="nil"/>
            </w:tcBorders>
            <w:vAlign w:val="center"/>
          </w:tcPr>
          <w:p w14:paraId="0C2DD18B">
            <w:pPr>
              <w:spacing w:line="360" w:lineRule="auto"/>
              <w:rPr>
                <w:rFonts w:ascii="宋体" w:hAnsi="宋体" w:cs="仿宋_GB2312"/>
                <w:bCs/>
                <w:szCs w:val="21"/>
              </w:rPr>
            </w:pPr>
            <w:r>
              <w:rPr>
                <w:rFonts w:hint="eastAsia" w:cs="宋体"/>
                <w:bCs/>
              </w:rPr>
              <w:sym w:font="Wingdings 2" w:char="0052"/>
            </w:r>
            <w:r>
              <w:rPr>
                <w:rFonts w:hint="eastAsia" w:cs="宋体"/>
                <w:bCs/>
              </w:rPr>
              <w:t xml:space="preserve">公共必修课    </w:t>
            </w:r>
            <w:r>
              <w:rPr>
                <w:rFonts w:hint="eastAsia" w:cs="宋体"/>
                <w:bCs/>
              </w:rPr>
              <w:sym w:font="Wingdings 2" w:char="00A3"/>
            </w:r>
            <w:r>
              <w:rPr>
                <w:rFonts w:hint="eastAsia" w:cs="宋体"/>
                <w:bCs/>
              </w:rPr>
              <w:t xml:space="preserve">公共选修课    </w:t>
            </w:r>
            <w:r>
              <w:rPr>
                <w:rFonts w:hint="eastAsia" w:cs="宋体"/>
                <w:bCs/>
              </w:rPr>
              <w:sym w:font="Wingdings 2" w:char="00A3"/>
            </w:r>
            <w:r>
              <w:rPr>
                <w:rFonts w:hint="eastAsia" w:cs="宋体"/>
                <w:bCs/>
              </w:rPr>
              <w:t xml:space="preserve">专业必修课    </w:t>
            </w:r>
            <w:r>
              <w:rPr>
                <w:rFonts w:hint="eastAsia" w:cs="宋体"/>
                <w:bCs/>
              </w:rPr>
              <w:sym w:font="Wingdings 2" w:char="00A3"/>
            </w:r>
            <w:r>
              <w:rPr>
                <w:rFonts w:hint="eastAsia" w:cs="宋体"/>
                <w:bCs/>
              </w:rPr>
              <w:t>专业选修课</w:t>
            </w:r>
          </w:p>
        </w:tc>
      </w:tr>
      <w:tr w14:paraId="1B01F28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96" w:hRule="atLeast"/>
          <w:jc w:val="center"/>
        </w:trPr>
        <w:tc>
          <w:tcPr>
            <w:tcW w:w="1525" w:type="dxa"/>
            <w:tcBorders>
              <w:tl2br w:val="nil"/>
              <w:tr2bl w:val="nil"/>
            </w:tcBorders>
            <w:vAlign w:val="center"/>
          </w:tcPr>
          <w:p w14:paraId="2384657A">
            <w:pPr>
              <w:spacing w:line="360" w:lineRule="auto"/>
              <w:jc w:val="center"/>
              <w:rPr>
                <w:rFonts w:ascii="宋体" w:hAnsi="宋体" w:cs="仿宋_GB2312"/>
                <w:bCs/>
                <w:szCs w:val="21"/>
              </w:rPr>
            </w:pPr>
            <w:r>
              <w:rPr>
                <w:rFonts w:hint="eastAsia" w:ascii="宋体" w:hAnsi="宋体"/>
                <w:bCs/>
                <w:szCs w:val="21"/>
              </w:rPr>
              <w:t>课程类型</w:t>
            </w:r>
          </w:p>
        </w:tc>
        <w:tc>
          <w:tcPr>
            <w:tcW w:w="7589" w:type="dxa"/>
            <w:gridSpan w:val="6"/>
            <w:tcBorders>
              <w:tl2br w:val="nil"/>
              <w:tr2bl w:val="nil"/>
            </w:tcBorders>
            <w:vAlign w:val="center"/>
          </w:tcPr>
          <w:p w14:paraId="6EE5D49A">
            <w:pPr>
              <w:spacing w:line="360" w:lineRule="auto"/>
              <w:rPr>
                <w:rFonts w:cs="宋体"/>
                <w:bCs/>
              </w:rPr>
            </w:pPr>
            <w:r>
              <w:rPr>
                <w:rFonts w:hint="eastAsia" w:cs="宋体"/>
                <w:bCs/>
              </w:rPr>
              <w:sym w:font="Wingdings 2" w:char="00A3"/>
            </w:r>
            <w:r>
              <w:rPr>
                <w:rFonts w:hint="eastAsia" w:ascii="宋体" w:hAnsi="宋体" w:cs="宋体"/>
                <w:bCs/>
              </w:rPr>
              <w:t>A类纯理论课</w:t>
            </w:r>
            <w:r>
              <w:rPr>
                <w:rFonts w:hint="eastAsia" w:cs="宋体"/>
                <w:bCs/>
              </w:rPr>
              <w:t xml:space="preserve"> </w:t>
            </w:r>
            <w:r>
              <w:rPr>
                <w:rFonts w:hint="eastAsia" w:cs="宋体"/>
                <w:bCs/>
              </w:rPr>
              <w:sym w:font="Wingdings 2" w:char="0052"/>
            </w:r>
            <w:r>
              <w:rPr>
                <w:rFonts w:hint="eastAsia" w:ascii="宋体" w:hAnsi="宋体" w:cs="宋体"/>
                <w:bCs/>
              </w:rPr>
              <w:t>B1理</w:t>
            </w:r>
            <w:r>
              <w:rPr>
                <w:rFonts w:hint="eastAsia" w:cs="宋体"/>
                <w:bCs/>
              </w:rPr>
              <w:t xml:space="preserve">论+实践课 </w:t>
            </w:r>
            <w:r>
              <w:rPr>
                <w:rFonts w:hint="eastAsia" w:cs="宋体"/>
                <w:bCs/>
              </w:rPr>
              <w:sym w:font="Wingdings 2" w:char="00A3"/>
            </w:r>
            <w:r>
              <w:rPr>
                <w:rFonts w:hint="eastAsia" w:ascii="宋体" w:hAnsi="宋体" w:cs="宋体"/>
                <w:bCs/>
              </w:rPr>
              <w:t>B2</w:t>
            </w:r>
            <w:r>
              <w:rPr>
                <w:rFonts w:hint="eastAsia" w:cs="宋体"/>
                <w:bCs/>
              </w:rPr>
              <w:t>理实一体化课</w:t>
            </w:r>
          </w:p>
          <w:p w14:paraId="183024CC">
            <w:pPr>
              <w:spacing w:after="62" w:afterLines="20" w:line="360" w:lineRule="auto"/>
              <w:jc w:val="left"/>
              <w:rPr>
                <w:rFonts w:ascii="宋体" w:hAnsi="宋体" w:cs="仿宋_GB2312"/>
                <w:bCs/>
                <w:szCs w:val="21"/>
              </w:rPr>
            </w:pPr>
            <w:r>
              <w:rPr>
                <w:rFonts w:hint="eastAsia" w:cs="宋体"/>
                <w:bCs/>
              </w:rPr>
              <w:sym w:font="Wingdings 2" w:char="00A3"/>
            </w:r>
            <w:r>
              <w:rPr>
                <w:rFonts w:hint="eastAsia" w:ascii="宋体" w:hAnsi="宋体" w:cs="宋体"/>
                <w:bCs/>
              </w:rPr>
              <w:t>C1</w:t>
            </w:r>
            <w:r>
              <w:rPr>
                <w:rFonts w:hint="eastAsia" w:cs="宋体"/>
                <w:bCs/>
              </w:rPr>
              <w:t>技能实训课</w:t>
            </w:r>
            <w:r>
              <w:rPr>
                <w:rFonts w:cs="宋体"/>
                <w:bCs/>
              </w:rPr>
              <w:t xml:space="preserve">  </w:t>
            </w:r>
            <w:r>
              <w:rPr>
                <w:rFonts w:hint="eastAsia" w:cs="宋体"/>
                <w:bCs/>
              </w:rPr>
              <w:sym w:font="Wingdings 2" w:char="00A3"/>
            </w:r>
            <w:r>
              <w:rPr>
                <w:rFonts w:hint="eastAsia" w:ascii="宋体" w:hAnsi="宋体" w:cs="宋体"/>
                <w:bCs/>
              </w:rPr>
              <w:t>C2</w:t>
            </w:r>
            <w:r>
              <w:rPr>
                <w:rFonts w:hint="eastAsia" w:cs="宋体"/>
                <w:bCs/>
              </w:rPr>
              <w:t xml:space="preserve">顶岗实习  </w:t>
            </w:r>
            <w:r>
              <w:rPr>
                <w:rFonts w:hint="eastAsia" w:cs="宋体"/>
                <w:bCs/>
              </w:rPr>
              <w:sym w:font="Wingdings 2" w:char="00A3"/>
            </w:r>
            <w:r>
              <w:rPr>
                <w:rFonts w:hint="eastAsia" w:ascii="宋体" w:hAnsi="宋体" w:cs="宋体"/>
                <w:bCs/>
              </w:rPr>
              <w:t>C3</w:t>
            </w:r>
            <w:r>
              <w:rPr>
                <w:rFonts w:hint="eastAsia" w:cs="宋体"/>
                <w:bCs/>
              </w:rPr>
              <w:t>其他纯实践课</w:t>
            </w:r>
          </w:p>
        </w:tc>
      </w:tr>
      <w:tr w14:paraId="64D2945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5" w:hRule="atLeast"/>
          <w:jc w:val="center"/>
        </w:trPr>
        <w:tc>
          <w:tcPr>
            <w:tcW w:w="1525" w:type="dxa"/>
            <w:tcBorders>
              <w:tl2br w:val="nil"/>
              <w:tr2bl w:val="nil"/>
            </w:tcBorders>
            <w:vAlign w:val="center"/>
          </w:tcPr>
          <w:p w14:paraId="25FFDE11">
            <w:pPr>
              <w:spacing w:line="360" w:lineRule="auto"/>
              <w:rPr>
                <w:rFonts w:ascii="宋体" w:hAnsi="宋体" w:cs="仿宋_GB2312"/>
                <w:bCs/>
                <w:szCs w:val="21"/>
              </w:rPr>
            </w:pPr>
            <w:r>
              <w:rPr>
                <w:rFonts w:hint="eastAsia" w:ascii="宋体" w:hAnsi="宋体"/>
                <w:bCs/>
                <w:szCs w:val="21"/>
              </w:rPr>
              <w:t xml:space="preserve">课程考核类型 </w:t>
            </w:r>
          </w:p>
        </w:tc>
        <w:tc>
          <w:tcPr>
            <w:tcW w:w="7589" w:type="dxa"/>
            <w:gridSpan w:val="6"/>
            <w:tcBorders>
              <w:tl2br w:val="nil"/>
              <w:tr2bl w:val="nil"/>
            </w:tcBorders>
            <w:vAlign w:val="center"/>
          </w:tcPr>
          <w:p w14:paraId="4713F7C0">
            <w:pPr>
              <w:spacing w:line="360" w:lineRule="auto"/>
              <w:rPr>
                <w:rFonts w:ascii="宋体" w:hAnsi="宋体" w:cs="仿宋_GB2312"/>
                <w:bCs/>
                <w:szCs w:val="21"/>
              </w:rPr>
            </w:pPr>
            <w:r>
              <w:rPr>
                <w:rFonts w:hint="eastAsia" w:cs="宋体"/>
                <w:bCs/>
              </w:rPr>
              <w:sym w:font="Wingdings 2" w:char="00A3"/>
            </w:r>
            <w:r>
              <w:rPr>
                <w:rFonts w:hint="eastAsia" w:ascii="宋体" w:hAnsi="宋体"/>
                <w:bCs/>
                <w:szCs w:val="21"/>
              </w:rPr>
              <w:t xml:space="preserve">考试课          </w:t>
            </w:r>
            <w:r>
              <w:rPr>
                <w:rFonts w:hint="eastAsia" w:cs="宋体"/>
                <w:bCs/>
              </w:rPr>
              <w:sym w:font="Wingdings 2" w:char="0052"/>
            </w:r>
            <w:r>
              <w:rPr>
                <w:rFonts w:hint="eastAsia" w:ascii="宋体" w:hAnsi="宋体"/>
                <w:bCs/>
                <w:szCs w:val="21"/>
              </w:rPr>
              <w:t xml:space="preserve">考查课        </w:t>
            </w:r>
            <w:r>
              <w:rPr>
                <w:rFonts w:hint="eastAsia" w:cs="宋体"/>
                <w:bCs/>
              </w:rPr>
              <w:sym w:font="Wingdings 2" w:char="00A3"/>
            </w:r>
            <w:r>
              <w:rPr>
                <w:rFonts w:hint="eastAsia" w:ascii="宋体" w:hAnsi="宋体"/>
                <w:bCs/>
                <w:szCs w:val="21"/>
              </w:rPr>
              <w:t xml:space="preserve">考证课 </w:t>
            </w:r>
          </w:p>
        </w:tc>
      </w:tr>
      <w:tr w14:paraId="5DA9024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24" w:hRule="atLeast"/>
          <w:jc w:val="center"/>
        </w:trPr>
        <w:tc>
          <w:tcPr>
            <w:tcW w:w="1767" w:type="dxa"/>
            <w:gridSpan w:val="2"/>
            <w:tcBorders>
              <w:tl2br w:val="nil"/>
              <w:tr2bl w:val="nil"/>
            </w:tcBorders>
          </w:tcPr>
          <w:p w14:paraId="1E4EF7D5">
            <w:pPr>
              <w:spacing w:line="360" w:lineRule="atLeast"/>
              <w:jc w:val="center"/>
              <w:rPr>
                <w:rFonts w:ascii="宋体" w:hAnsi="宋体"/>
                <w:bCs/>
                <w:szCs w:val="21"/>
              </w:rPr>
            </w:pPr>
            <w:r>
              <w:rPr>
                <w:rFonts w:hint="eastAsia" w:ascii="宋体" w:hAnsi="宋体"/>
                <w:bCs/>
                <w:szCs w:val="21"/>
              </w:rPr>
              <w:t>教材名称</w:t>
            </w:r>
          </w:p>
          <w:p w14:paraId="1EEF9DDB">
            <w:pPr>
              <w:spacing w:line="360" w:lineRule="atLeast"/>
              <w:jc w:val="center"/>
              <w:rPr>
                <w:rFonts w:ascii="宋体" w:hAnsi="宋体"/>
                <w:bCs/>
                <w:szCs w:val="21"/>
              </w:rPr>
            </w:pPr>
            <w:r>
              <w:rPr>
                <w:rFonts w:hint="eastAsia" w:ascii="宋体" w:hAnsi="宋体"/>
                <w:bCs/>
                <w:szCs w:val="21"/>
              </w:rPr>
              <w:t>（包括出版信息）</w:t>
            </w:r>
          </w:p>
        </w:tc>
        <w:tc>
          <w:tcPr>
            <w:tcW w:w="7347" w:type="dxa"/>
            <w:gridSpan w:val="5"/>
            <w:tcBorders>
              <w:tl2br w:val="nil"/>
              <w:tr2bl w:val="nil"/>
            </w:tcBorders>
            <w:vAlign w:val="center"/>
          </w:tcPr>
          <w:p w14:paraId="55B3BF37">
            <w:pPr>
              <w:spacing w:after="62" w:afterLines="20" w:line="400" w:lineRule="atLeast"/>
              <w:rPr>
                <w:rFonts w:hint="default" w:ascii="宋体" w:hAnsi="宋体" w:eastAsiaTheme="minorEastAsia"/>
                <w:bCs/>
                <w:color w:val="FF0000"/>
                <w:szCs w:val="21"/>
                <w:lang w:val="en-US" w:eastAsia="zh-CN"/>
              </w:rPr>
            </w:pPr>
            <w:r>
              <w:rPr>
                <w:rFonts w:hint="eastAsia" w:ascii="宋体" w:hAnsi="宋体"/>
                <w:bCs/>
                <w:color w:val="auto"/>
                <w:szCs w:val="21"/>
                <w:lang w:eastAsia="zh-CN"/>
              </w:rPr>
              <w:t>《</w:t>
            </w:r>
            <w:r>
              <w:rPr>
                <w:rFonts w:hint="eastAsia" w:ascii="宋体" w:hAnsi="宋体"/>
                <w:bCs/>
                <w:color w:val="auto"/>
                <w:szCs w:val="21"/>
                <w:lang w:val="en-US" w:eastAsia="zh-CN"/>
              </w:rPr>
              <w:t>大学生心理健康教育</w:t>
            </w:r>
            <w:r>
              <w:rPr>
                <w:rFonts w:hint="eastAsia" w:ascii="宋体" w:hAnsi="宋体"/>
                <w:bCs/>
                <w:color w:val="auto"/>
                <w:szCs w:val="21"/>
                <w:lang w:eastAsia="zh-CN"/>
              </w:rPr>
              <w:t>》</w:t>
            </w:r>
            <w:r>
              <w:rPr>
                <w:rFonts w:hint="eastAsia" w:ascii="宋体" w:hAnsi="宋体"/>
                <w:bCs/>
                <w:color w:val="auto"/>
                <w:szCs w:val="21"/>
                <w:lang w:val="en-US" w:eastAsia="zh-CN"/>
              </w:rPr>
              <w:t>,廖文娜 主编,北京理工大学出版社,2024年8月.</w:t>
            </w:r>
          </w:p>
        </w:tc>
      </w:tr>
      <w:tr w14:paraId="1B5AACE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28" w:hRule="atLeast"/>
          <w:jc w:val="center"/>
        </w:trPr>
        <w:tc>
          <w:tcPr>
            <w:tcW w:w="1767" w:type="dxa"/>
            <w:gridSpan w:val="2"/>
            <w:tcBorders>
              <w:tl2br w:val="nil"/>
              <w:tr2bl w:val="nil"/>
            </w:tcBorders>
          </w:tcPr>
          <w:p w14:paraId="497B2F79">
            <w:pPr>
              <w:spacing w:line="360" w:lineRule="atLeast"/>
              <w:jc w:val="center"/>
              <w:rPr>
                <w:rFonts w:hint="eastAsia" w:ascii="宋体" w:hAnsi="宋体"/>
                <w:bCs/>
                <w:szCs w:val="21"/>
              </w:rPr>
            </w:pPr>
          </w:p>
          <w:p w14:paraId="5846A0FA">
            <w:pPr>
              <w:spacing w:line="360" w:lineRule="atLeast"/>
              <w:jc w:val="center"/>
              <w:rPr>
                <w:rFonts w:ascii="宋体" w:hAnsi="宋体"/>
                <w:bCs/>
                <w:szCs w:val="21"/>
              </w:rPr>
            </w:pPr>
            <w:r>
              <w:rPr>
                <w:rFonts w:hint="eastAsia" w:ascii="宋体" w:hAnsi="宋体"/>
                <w:bCs/>
                <w:szCs w:val="21"/>
              </w:rPr>
              <w:t>参考资料</w:t>
            </w:r>
          </w:p>
          <w:p w14:paraId="03D96C81">
            <w:pPr>
              <w:spacing w:line="360" w:lineRule="atLeast"/>
              <w:jc w:val="left"/>
              <w:rPr>
                <w:rFonts w:ascii="宋体" w:hAnsi="宋体"/>
                <w:bCs/>
                <w:szCs w:val="21"/>
              </w:rPr>
            </w:pPr>
            <w:r>
              <w:rPr>
                <w:rFonts w:hint="eastAsia" w:ascii="宋体" w:hAnsi="宋体"/>
                <w:bCs/>
                <w:szCs w:val="21"/>
              </w:rPr>
              <w:t>（参考书、文献等）</w:t>
            </w:r>
          </w:p>
        </w:tc>
        <w:tc>
          <w:tcPr>
            <w:tcW w:w="7347" w:type="dxa"/>
            <w:gridSpan w:val="5"/>
            <w:tcBorders>
              <w:tl2br w:val="nil"/>
              <w:tr2bl w:val="nil"/>
            </w:tcBorders>
            <w:vAlign w:val="center"/>
          </w:tcPr>
          <w:p w14:paraId="0EFFC7F8">
            <w:pPr>
              <w:spacing w:line="360" w:lineRule="auto"/>
              <w:rPr>
                <w:rFonts w:ascii="宋体" w:hAnsi="宋体"/>
                <w:bCs/>
                <w:szCs w:val="21"/>
              </w:rPr>
            </w:pPr>
          </w:p>
        </w:tc>
      </w:tr>
      <w:tr w14:paraId="16447A0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88" w:hRule="atLeast"/>
          <w:jc w:val="center"/>
        </w:trPr>
        <w:tc>
          <w:tcPr>
            <w:tcW w:w="1767" w:type="dxa"/>
            <w:gridSpan w:val="2"/>
            <w:tcBorders>
              <w:tl2br w:val="nil"/>
              <w:tr2bl w:val="nil"/>
            </w:tcBorders>
            <w:vAlign w:val="center"/>
          </w:tcPr>
          <w:p w14:paraId="340DD524">
            <w:pPr>
              <w:spacing w:line="360" w:lineRule="auto"/>
              <w:jc w:val="center"/>
              <w:rPr>
                <w:rFonts w:ascii="宋体" w:hAnsi="宋体" w:cs="仿宋_GB2312"/>
                <w:bCs/>
                <w:szCs w:val="21"/>
              </w:rPr>
            </w:pPr>
            <w:r>
              <w:rPr>
                <w:rFonts w:hint="eastAsia" w:ascii="宋体" w:hAnsi="宋体" w:cs="仿宋_GB2312"/>
                <w:bCs/>
                <w:szCs w:val="21"/>
              </w:rPr>
              <w:t>课程教学项目</w:t>
            </w:r>
          </w:p>
        </w:tc>
        <w:tc>
          <w:tcPr>
            <w:tcW w:w="4935" w:type="dxa"/>
            <w:gridSpan w:val="3"/>
            <w:tcBorders>
              <w:tl2br w:val="nil"/>
              <w:tr2bl w:val="nil"/>
            </w:tcBorders>
            <w:vAlign w:val="center"/>
          </w:tcPr>
          <w:p w14:paraId="661AED01">
            <w:pPr>
              <w:spacing w:line="360" w:lineRule="auto"/>
              <w:jc w:val="center"/>
              <w:rPr>
                <w:rFonts w:ascii="宋体" w:hAnsi="宋体"/>
                <w:bCs/>
                <w:szCs w:val="21"/>
              </w:rPr>
            </w:pPr>
            <w:r>
              <w:rPr>
                <w:rFonts w:hint="eastAsia" w:ascii="宋体" w:hAnsi="宋体" w:cs="仿宋_GB2312"/>
                <w:bCs/>
                <w:szCs w:val="21"/>
              </w:rPr>
              <w:t>课程教学项目名称</w:t>
            </w:r>
          </w:p>
        </w:tc>
        <w:tc>
          <w:tcPr>
            <w:tcW w:w="786" w:type="dxa"/>
            <w:tcBorders>
              <w:tl2br w:val="nil"/>
              <w:tr2bl w:val="nil"/>
            </w:tcBorders>
            <w:vAlign w:val="center"/>
          </w:tcPr>
          <w:p w14:paraId="16B96BF9">
            <w:pPr>
              <w:spacing w:line="360" w:lineRule="auto"/>
              <w:jc w:val="center"/>
              <w:rPr>
                <w:rFonts w:ascii="宋体" w:hAnsi="宋体"/>
                <w:bCs/>
                <w:szCs w:val="21"/>
              </w:rPr>
            </w:pPr>
            <w:r>
              <w:rPr>
                <w:rFonts w:hint="eastAsia" w:ascii="宋体" w:hAnsi="宋体"/>
                <w:bCs/>
                <w:szCs w:val="21"/>
              </w:rPr>
              <w:t>课 时</w:t>
            </w:r>
          </w:p>
        </w:tc>
        <w:tc>
          <w:tcPr>
            <w:tcW w:w="1626" w:type="dxa"/>
            <w:tcBorders>
              <w:tl2br w:val="nil"/>
              <w:tr2bl w:val="nil"/>
            </w:tcBorders>
            <w:vAlign w:val="center"/>
          </w:tcPr>
          <w:p w14:paraId="24E23208">
            <w:pPr>
              <w:spacing w:line="360" w:lineRule="auto"/>
              <w:jc w:val="center"/>
              <w:rPr>
                <w:rFonts w:ascii="宋体" w:hAnsi="宋体"/>
                <w:bCs/>
                <w:szCs w:val="21"/>
              </w:rPr>
            </w:pPr>
            <w:r>
              <w:rPr>
                <w:rFonts w:hint="eastAsia" w:ascii="宋体" w:hAnsi="宋体"/>
                <w:bCs/>
                <w:szCs w:val="21"/>
              </w:rPr>
              <w:t>授课地点</w:t>
            </w:r>
          </w:p>
        </w:tc>
      </w:tr>
      <w:tr w14:paraId="467DF2D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767" w:type="dxa"/>
            <w:gridSpan w:val="2"/>
            <w:tcBorders>
              <w:tl2br w:val="nil"/>
              <w:tr2bl w:val="nil"/>
            </w:tcBorders>
            <w:vAlign w:val="center"/>
          </w:tcPr>
          <w:p w14:paraId="255BD924">
            <w:pPr>
              <w:spacing w:line="360" w:lineRule="auto"/>
              <w:jc w:val="center"/>
              <w:rPr>
                <w:rFonts w:ascii="宋体" w:hAnsi="宋体" w:cs="仿宋_GB2312"/>
                <w:bCs/>
                <w:szCs w:val="21"/>
              </w:rPr>
            </w:pPr>
            <w:r>
              <w:rPr>
                <w:rFonts w:hint="eastAsia" w:ascii="宋体" w:hAnsi="宋体" w:cs="仿宋_GB2312"/>
                <w:bCs/>
                <w:szCs w:val="21"/>
              </w:rPr>
              <w:t>第一章</w:t>
            </w:r>
          </w:p>
        </w:tc>
        <w:tc>
          <w:tcPr>
            <w:tcW w:w="4935" w:type="dxa"/>
            <w:gridSpan w:val="3"/>
            <w:tcBorders>
              <w:tl2br w:val="nil"/>
              <w:tr2bl w:val="nil"/>
            </w:tcBorders>
            <w:vAlign w:val="center"/>
          </w:tcPr>
          <w:p w14:paraId="2CE96B75">
            <w:pPr>
              <w:spacing w:line="360" w:lineRule="auto"/>
              <w:jc w:val="both"/>
              <w:rPr>
                <w:rFonts w:ascii="宋体" w:hAnsi="宋体"/>
                <w:bCs/>
                <w:szCs w:val="21"/>
              </w:rPr>
            </w:pPr>
            <w:r>
              <w:rPr>
                <w:rFonts w:hint="eastAsia" w:ascii="宋体" w:hAnsi="宋体" w:cs="仿宋_GB2312"/>
                <w:bCs/>
                <w:szCs w:val="21"/>
                <w:lang w:val="en-US" w:eastAsia="zh-CN"/>
              </w:rPr>
              <w:t>树立科学的健康观</w:t>
            </w:r>
          </w:p>
        </w:tc>
        <w:tc>
          <w:tcPr>
            <w:tcW w:w="786" w:type="dxa"/>
            <w:tcBorders>
              <w:tl2br w:val="nil"/>
              <w:tr2bl w:val="nil"/>
            </w:tcBorders>
            <w:vAlign w:val="center"/>
          </w:tcPr>
          <w:p w14:paraId="51162C5D">
            <w:pPr>
              <w:jc w:val="center"/>
              <w:rPr>
                <w:rFonts w:hint="eastAsia" w:ascii="宋体" w:hAnsi="宋体" w:eastAsiaTheme="minorEastAsia"/>
                <w:bCs/>
                <w:szCs w:val="21"/>
                <w:lang w:val="en-US" w:eastAsia="zh-CN"/>
              </w:rPr>
            </w:pPr>
            <w:r>
              <w:rPr>
                <w:rFonts w:hint="eastAsia" w:ascii="宋体" w:hAnsi="宋体"/>
                <w:bCs/>
                <w:szCs w:val="21"/>
                <w:lang w:val="en-US" w:eastAsia="zh-CN"/>
              </w:rPr>
              <w:t>2</w:t>
            </w:r>
          </w:p>
        </w:tc>
        <w:tc>
          <w:tcPr>
            <w:tcW w:w="1626" w:type="dxa"/>
            <w:tcBorders>
              <w:tl2br w:val="nil"/>
              <w:tr2bl w:val="nil"/>
            </w:tcBorders>
            <w:vAlign w:val="center"/>
          </w:tcPr>
          <w:p w14:paraId="6EA6917F">
            <w:pPr>
              <w:jc w:val="center"/>
              <w:rPr>
                <w:rFonts w:ascii="宋体" w:hAnsi="宋体"/>
                <w:bCs/>
                <w:szCs w:val="21"/>
              </w:rPr>
            </w:pPr>
            <w:r>
              <w:rPr>
                <w:rFonts w:hint="eastAsia" w:ascii="宋体" w:hAnsi="宋体"/>
                <w:bCs/>
                <w:szCs w:val="21"/>
              </w:rPr>
              <w:t>多媒体教室</w:t>
            </w:r>
          </w:p>
        </w:tc>
      </w:tr>
      <w:tr w14:paraId="6ED57C0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767" w:type="dxa"/>
            <w:gridSpan w:val="2"/>
            <w:tcBorders>
              <w:tl2br w:val="nil"/>
              <w:tr2bl w:val="nil"/>
            </w:tcBorders>
            <w:vAlign w:val="center"/>
          </w:tcPr>
          <w:p w14:paraId="0B4545FC">
            <w:pPr>
              <w:spacing w:line="360" w:lineRule="auto"/>
              <w:jc w:val="center"/>
              <w:rPr>
                <w:rFonts w:ascii="宋体" w:hAnsi="宋体" w:cs="仿宋_GB2312"/>
                <w:bCs/>
                <w:szCs w:val="21"/>
              </w:rPr>
            </w:pPr>
            <w:r>
              <w:rPr>
                <w:rFonts w:hint="eastAsia" w:ascii="宋体" w:hAnsi="宋体" w:cs="仿宋_GB2312"/>
                <w:bCs/>
                <w:szCs w:val="21"/>
                <w:lang w:val="en-US" w:eastAsia="zh-CN"/>
              </w:rPr>
              <w:t xml:space="preserve">第二章 </w:t>
            </w:r>
          </w:p>
        </w:tc>
        <w:tc>
          <w:tcPr>
            <w:tcW w:w="4935" w:type="dxa"/>
            <w:gridSpan w:val="3"/>
            <w:tcBorders>
              <w:tl2br w:val="nil"/>
              <w:tr2bl w:val="nil"/>
            </w:tcBorders>
            <w:vAlign w:val="center"/>
          </w:tcPr>
          <w:p w14:paraId="76FB1ADE">
            <w:pPr>
              <w:spacing w:line="360" w:lineRule="auto"/>
              <w:jc w:val="both"/>
              <w:rPr>
                <w:rFonts w:ascii="宋体" w:hAnsi="宋体"/>
                <w:bCs/>
                <w:szCs w:val="21"/>
              </w:rPr>
            </w:pPr>
            <w:r>
              <w:rPr>
                <w:rFonts w:hint="eastAsia" w:ascii="宋体" w:hAnsi="宋体" w:cs="仿宋_GB2312"/>
                <w:bCs/>
                <w:szCs w:val="21"/>
                <w:lang w:val="en-US" w:eastAsia="zh-CN"/>
              </w:rPr>
              <w:t>适应多彩的大学生活</w:t>
            </w:r>
          </w:p>
        </w:tc>
        <w:tc>
          <w:tcPr>
            <w:tcW w:w="786" w:type="dxa"/>
            <w:tcBorders>
              <w:tl2br w:val="nil"/>
              <w:tr2bl w:val="nil"/>
            </w:tcBorders>
            <w:vAlign w:val="center"/>
          </w:tcPr>
          <w:p w14:paraId="2195F1A3">
            <w:pPr>
              <w:jc w:val="center"/>
              <w:rPr>
                <w:rFonts w:hint="eastAsia" w:ascii="宋体" w:hAnsi="宋体" w:eastAsiaTheme="minorEastAsia"/>
                <w:bCs/>
                <w:szCs w:val="21"/>
                <w:lang w:val="en-US" w:eastAsia="zh-CN"/>
              </w:rPr>
            </w:pPr>
            <w:r>
              <w:rPr>
                <w:rFonts w:hint="eastAsia" w:ascii="宋体" w:hAnsi="宋体"/>
                <w:bCs/>
                <w:szCs w:val="21"/>
                <w:lang w:val="en-US" w:eastAsia="zh-CN"/>
              </w:rPr>
              <w:t>2</w:t>
            </w:r>
          </w:p>
        </w:tc>
        <w:tc>
          <w:tcPr>
            <w:tcW w:w="1626" w:type="dxa"/>
            <w:tcBorders>
              <w:tl2br w:val="nil"/>
              <w:tr2bl w:val="nil"/>
            </w:tcBorders>
            <w:vAlign w:val="center"/>
          </w:tcPr>
          <w:p w14:paraId="4C9EA105">
            <w:pPr>
              <w:jc w:val="center"/>
              <w:rPr>
                <w:rFonts w:ascii="宋体" w:hAnsi="宋体"/>
                <w:bCs/>
                <w:szCs w:val="21"/>
              </w:rPr>
            </w:pPr>
            <w:r>
              <w:rPr>
                <w:rFonts w:hint="eastAsia" w:ascii="宋体" w:hAnsi="宋体"/>
                <w:bCs/>
                <w:szCs w:val="21"/>
              </w:rPr>
              <w:t>多媒体教室</w:t>
            </w:r>
          </w:p>
        </w:tc>
      </w:tr>
      <w:tr w14:paraId="02ED247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767" w:type="dxa"/>
            <w:gridSpan w:val="2"/>
            <w:tcBorders>
              <w:tl2br w:val="nil"/>
              <w:tr2bl w:val="nil"/>
            </w:tcBorders>
            <w:vAlign w:val="center"/>
          </w:tcPr>
          <w:p w14:paraId="594D9000">
            <w:pPr>
              <w:spacing w:line="360" w:lineRule="auto"/>
              <w:jc w:val="center"/>
              <w:rPr>
                <w:rFonts w:ascii="宋体" w:hAnsi="宋体" w:cs="仿宋_GB2312"/>
                <w:bCs/>
                <w:szCs w:val="21"/>
              </w:rPr>
            </w:pPr>
            <w:r>
              <w:rPr>
                <w:rFonts w:hint="eastAsia" w:ascii="宋体" w:hAnsi="宋体" w:cs="仿宋_GB2312"/>
                <w:bCs/>
                <w:szCs w:val="21"/>
                <w:lang w:val="en-US" w:eastAsia="zh-CN"/>
              </w:rPr>
              <w:t>第三章</w:t>
            </w:r>
          </w:p>
        </w:tc>
        <w:tc>
          <w:tcPr>
            <w:tcW w:w="4935" w:type="dxa"/>
            <w:gridSpan w:val="3"/>
            <w:tcBorders>
              <w:tl2br w:val="nil"/>
              <w:tr2bl w:val="nil"/>
            </w:tcBorders>
            <w:vAlign w:val="center"/>
          </w:tcPr>
          <w:p w14:paraId="4EBF2B7C">
            <w:pPr>
              <w:spacing w:line="360" w:lineRule="auto"/>
              <w:jc w:val="both"/>
              <w:rPr>
                <w:rFonts w:ascii="宋体" w:hAnsi="宋体"/>
                <w:bCs/>
                <w:szCs w:val="21"/>
              </w:rPr>
            </w:pPr>
            <w:r>
              <w:rPr>
                <w:rFonts w:hint="eastAsia" w:ascii="宋体" w:hAnsi="宋体" w:cs="仿宋_GB2312"/>
                <w:bCs/>
                <w:szCs w:val="21"/>
                <w:lang w:val="en-US" w:eastAsia="zh-CN"/>
              </w:rPr>
              <w:t>建立良好的自我认知</w:t>
            </w:r>
          </w:p>
        </w:tc>
        <w:tc>
          <w:tcPr>
            <w:tcW w:w="786" w:type="dxa"/>
            <w:tcBorders>
              <w:tl2br w:val="nil"/>
              <w:tr2bl w:val="nil"/>
            </w:tcBorders>
            <w:vAlign w:val="center"/>
          </w:tcPr>
          <w:p w14:paraId="06D4EABA">
            <w:pPr>
              <w:jc w:val="center"/>
              <w:rPr>
                <w:rFonts w:hint="eastAsia" w:ascii="宋体" w:hAnsi="宋体" w:eastAsiaTheme="minorEastAsia"/>
                <w:bCs/>
                <w:szCs w:val="21"/>
                <w:lang w:val="en-US" w:eastAsia="zh-CN"/>
              </w:rPr>
            </w:pPr>
            <w:r>
              <w:rPr>
                <w:rFonts w:hint="eastAsia" w:ascii="宋体" w:hAnsi="宋体"/>
                <w:bCs/>
                <w:szCs w:val="21"/>
                <w:lang w:val="en-US" w:eastAsia="zh-CN"/>
              </w:rPr>
              <w:t>4</w:t>
            </w:r>
          </w:p>
        </w:tc>
        <w:tc>
          <w:tcPr>
            <w:tcW w:w="1626" w:type="dxa"/>
            <w:tcBorders>
              <w:tl2br w:val="nil"/>
              <w:tr2bl w:val="nil"/>
            </w:tcBorders>
            <w:vAlign w:val="center"/>
          </w:tcPr>
          <w:p w14:paraId="37A83FFC">
            <w:pPr>
              <w:jc w:val="center"/>
              <w:rPr>
                <w:rFonts w:ascii="宋体" w:hAnsi="宋体"/>
                <w:bCs/>
                <w:szCs w:val="21"/>
              </w:rPr>
            </w:pPr>
            <w:r>
              <w:rPr>
                <w:rFonts w:hint="eastAsia" w:ascii="宋体" w:hAnsi="宋体"/>
                <w:bCs/>
                <w:szCs w:val="21"/>
              </w:rPr>
              <w:t>多媒体教室</w:t>
            </w:r>
          </w:p>
        </w:tc>
      </w:tr>
      <w:tr w14:paraId="08BBB5F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0" w:hRule="atLeast"/>
          <w:jc w:val="center"/>
        </w:trPr>
        <w:tc>
          <w:tcPr>
            <w:tcW w:w="1767" w:type="dxa"/>
            <w:gridSpan w:val="2"/>
            <w:tcBorders>
              <w:tl2br w:val="nil"/>
              <w:tr2bl w:val="nil"/>
            </w:tcBorders>
            <w:vAlign w:val="center"/>
          </w:tcPr>
          <w:p w14:paraId="36E07742">
            <w:pPr>
              <w:spacing w:line="360" w:lineRule="auto"/>
              <w:jc w:val="center"/>
              <w:rPr>
                <w:rFonts w:hint="eastAsia" w:ascii="宋体" w:hAnsi="宋体" w:cs="仿宋_GB2312"/>
                <w:bCs/>
                <w:szCs w:val="21"/>
                <w:lang w:val="en-US" w:eastAsia="zh-CN"/>
              </w:rPr>
            </w:pPr>
            <w:r>
              <w:rPr>
                <w:rFonts w:hint="eastAsia" w:ascii="宋体" w:hAnsi="宋体" w:cs="仿宋_GB2312"/>
                <w:bCs/>
                <w:szCs w:val="21"/>
                <w:lang w:val="en-US" w:eastAsia="zh-CN"/>
              </w:rPr>
              <w:t xml:space="preserve">第四章 </w:t>
            </w:r>
          </w:p>
        </w:tc>
        <w:tc>
          <w:tcPr>
            <w:tcW w:w="4935" w:type="dxa"/>
            <w:gridSpan w:val="3"/>
            <w:tcBorders>
              <w:tl2br w:val="nil"/>
              <w:tr2bl w:val="nil"/>
            </w:tcBorders>
            <w:vAlign w:val="center"/>
          </w:tcPr>
          <w:p w14:paraId="1257945B">
            <w:pPr>
              <w:spacing w:line="360" w:lineRule="auto"/>
              <w:jc w:val="both"/>
              <w:rPr>
                <w:rFonts w:hint="eastAsia" w:ascii="宋体" w:hAnsi="宋体" w:cs="仿宋_GB2312"/>
                <w:bCs/>
                <w:szCs w:val="21"/>
                <w:lang w:val="en-US" w:eastAsia="zh-CN"/>
              </w:rPr>
            </w:pPr>
            <w:r>
              <w:rPr>
                <w:rFonts w:hint="eastAsia" w:ascii="宋体" w:hAnsi="宋体" w:cs="仿宋_GB2312"/>
                <w:bCs/>
                <w:szCs w:val="21"/>
                <w:lang w:val="en-US" w:eastAsia="zh-CN"/>
              </w:rPr>
              <w:t>掌握有效的学习方法</w:t>
            </w:r>
          </w:p>
        </w:tc>
        <w:tc>
          <w:tcPr>
            <w:tcW w:w="786" w:type="dxa"/>
            <w:tcBorders>
              <w:tl2br w:val="nil"/>
              <w:tr2bl w:val="nil"/>
            </w:tcBorders>
            <w:vAlign w:val="center"/>
          </w:tcPr>
          <w:p w14:paraId="2F202AF0">
            <w:pPr>
              <w:jc w:val="center"/>
              <w:rPr>
                <w:rFonts w:hint="eastAsia" w:ascii="宋体" w:hAnsi="宋体" w:eastAsiaTheme="minorEastAsia"/>
                <w:bCs/>
                <w:szCs w:val="21"/>
                <w:lang w:val="en-US" w:eastAsia="zh-CN"/>
              </w:rPr>
            </w:pPr>
            <w:r>
              <w:rPr>
                <w:rFonts w:hint="eastAsia" w:ascii="宋体" w:hAnsi="宋体"/>
                <w:bCs/>
                <w:szCs w:val="21"/>
                <w:lang w:val="en-US" w:eastAsia="zh-CN"/>
              </w:rPr>
              <w:t>2</w:t>
            </w:r>
          </w:p>
        </w:tc>
        <w:tc>
          <w:tcPr>
            <w:tcW w:w="1626" w:type="dxa"/>
            <w:tcBorders>
              <w:tl2br w:val="nil"/>
              <w:tr2bl w:val="nil"/>
            </w:tcBorders>
            <w:vAlign w:val="center"/>
          </w:tcPr>
          <w:p w14:paraId="362FA0EA">
            <w:pPr>
              <w:jc w:val="center"/>
              <w:rPr>
                <w:rFonts w:ascii="宋体" w:hAnsi="宋体"/>
                <w:bCs/>
                <w:szCs w:val="21"/>
              </w:rPr>
            </w:pPr>
            <w:r>
              <w:rPr>
                <w:rFonts w:hint="eastAsia" w:ascii="宋体" w:hAnsi="宋体"/>
                <w:bCs/>
                <w:szCs w:val="21"/>
              </w:rPr>
              <w:t>多媒体教室</w:t>
            </w:r>
          </w:p>
        </w:tc>
      </w:tr>
      <w:tr w14:paraId="2796DA7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767" w:type="dxa"/>
            <w:gridSpan w:val="2"/>
            <w:tcBorders>
              <w:tl2br w:val="nil"/>
              <w:tr2bl w:val="nil"/>
            </w:tcBorders>
            <w:vAlign w:val="center"/>
          </w:tcPr>
          <w:p w14:paraId="2BB078D2">
            <w:pPr>
              <w:spacing w:line="360" w:lineRule="auto"/>
              <w:jc w:val="center"/>
              <w:rPr>
                <w:rFonts w:ascii="宋体" w:hAnsi="宋体"/>
                <w:bCs/>
                <w:szCs w:val="21"/>
              </w:rPr>
            </w:pPr>
            <w:r>
              <w:rPr>
                <w:rFonts w:hint="eastAsia" w:ascii="宋体" w:hAnsi="宋体"/>
                <w:bCs/>
                <w:szCs w:val="21"/>
                <w:lang w:val="en-US" w:eastAsia="zh-CN"/>
              </w:rPr>
              <w:t>第五章</w:t>
            </w:r>
          </w:p>
        </w:tc>
        <w:tc>
          <w:tcPr>
            <w:tcW w:w="4935" w:type="dxa"/>
            <w:gridSpan w:val="3"/>
            <w:tcBorders>
              <w:tl2br w:val="nil"/>
              <w:tr2bl w:val="nil"/>
            </w:tcBorders>
            <w:vAlign w:val="center"/>
          </w:tcPr>
          <w:p w14:paraId="6A92CF6C">
            <w:pPr>
              <w:rPr>
                <w:rFonts w:hint="default" w:ascii="宋体" w:hAnsi="宋体" w:eastAsiaTheme="minorEastAsia"/>
                <w:bCs/>
                <w:szCs w:val="21"/>
                <w:lang w:val="en-US" w:eastAsia="zh-CN"/>
              </w:rPr>
            </w:pPr>
            <w:r>
              <w:rPr>
                <w:rFonts w:hint="eastAsia" w:ascii="宋体" w:hAnsi="宋体"/>
                <w:bCs/>
                <w:szCs w:val="21"/>
                <w:lang w:val="en-US" w:eastAsia="zh-CN"/>
              </w:rPr>
              <w:t>建构和谐的人际关系</w:t>
            </w:r>
          </w:p>
        </w:tc>
        <w:tc>
          <w:tcPr>
            <w:tcW w:w="786" w:type="dxa"/>
            <w:tcBorders>
              <w:tl2br w:val="nil"/>
              <w:tr2bl w:val="nil"/>
            </w:tcBorders>
            <w:vAlign w:val="center"/>
          </w:tcPr>
          <w:p w14:paraId="2A2B3D94">
            <w:pPr>
              <w:jc w:val="center"/>
              <w:rPr>
                <w:rFonts w:hint="eastAsia" w:ascii="宋体" w:hAnsi="宋体" w:eastAsiaTheme="minorEastAsia"/>
                <w:bCs/>
                <w:szCs w:val="21"/>
                <w:lang w:val="en-US" w:eastAsia="zh-CN"/>
              </w:rPr>
            </w:pPr>
            <w:r>
              <w:rPr>
                <w:rFonts w:hint="eastAsia" w:ascii="宋体" w:hAnsi="宋体"/>
                <w:bCs/>
                <w:szCs w:val="21"/>
                <w:lang w:val="en-US" w:eastAsia="zh-CN"/>
              </w:rPr>
              <w:t>4</w:t>
            </w:r>
          </w:p>
        </w:tc>
        <w:tc>
          <w:tcPr>
            <w:tcW w:w="1626" w:type="dxa"/>
            <w:tcBorders>
              <w:tl2br w:val="nil"/>
              <w:tr2bl w:val="nil"/>
            </w:tcBorders>
            <w:vAlign w:val="center"/>
          </w:tcPr>
          <w:p w14:paraId="756B4D88">
            <w:pPr>
              <w:jc w:val="center"/>
              <w:rPr>
                <w:rFonts w:ascii="宋体" w:hAnsi="宋体"/>
                <w:bCs/>
                <w:szCs w:val="21"/>
              </w:rPr>
            </w:pPr>
            <w:r>
              <w:rPr>
                <w:rFonts w:hint="eastAsia" w:ascii="宋体" w:hAnsi="宋体"/>
                <w:bCs/>
                <w:szCs w:val="21"/>
              </w:rPr>
              <w:t>多媒体教室</w:t>
            </w:r>
          </w:p>
        </w:tc>
      </w:tr>
      <w:tr w14:paraId="6F4F6CB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767" w:type="dxa"/>
            <w:gridSpan w:val="2"/>
            <w:tcBorders>
              <w:tl2br w:val="nil"/>
              <w:tr2bl w:val="nil"/>
            </w:tcBorders>
            <w:vAlign w:val="center"/>
          </w:tcPr>
          <w:p w14:paraId="74BA1E01">
            <w:pPr>
              <w:spacing w:line="360" w:lineRule="auto"/>
              <w:jc w:val="center"/>
              <w:rPr>
                <w:rFonts w:ascii="宋体" w:hAnsi="宋体"/>
                <w:bCs/>
                <w:szCs w:val="21"/>
              </w:rPr>
            </w:pPr>
            <w:r>
              <w:rPr>
                <w:rFonts w:hint="eastAsia" w:ascii="宋体" w:hAnsi="宋体"/>
                <w:bCs/>
                <w:szCs w:val="21"/>
                <w:lang w:val="en-US" w:eastAsia="zh-CN"/>
              </w:rPr>
              <w:t>第六章</w:t>
            </w:r>
          </w:p>
        </w:tc>
        <w:tc>
          <w:tcPr>
            <w:tcW w:w="4935" w:type="dxa"/>
            <w:gridSpan w:val="3"/>
            <w:tcBorders>
              <w:tl2br w:val="nil"/>
              <w:tr2bl w:val="nil"/>
            </w:tcBorders>
            <w:vAlign w:val="center"/>
          </w:tcPr>
          <w:p w14:paraId="31C16C8D">
            <w:pPr>
              <w:rPr>
                <w:rFonts w:hint="default" w:ascii="宋体" w:hAnsi="宋体" w:eastAsiaTheme="minorEastAsia"/>
                <w:bCs/>
                <w:szCs w:val="21"/>
                <w:lang w:val="en-US" w:eastAsia="zh-CN"/>
              </w:rPr>
            </w:pPr>
            <w:r>
              <w:rPr>
                <w:rFonts w:hint="eastAsia" w:ascii="宋体" w:hAnsi="宋体"/>
                <w:bCs/>
                <w:szCs w:val="21"/>
                <w:lang w:val="en-US" w:eastAsia="zh-CN"/>
              </w:rPr>
              <w:t>探寻甜蜜的恋爱关系</w:t>
            </w:r>
          </w:p>
        </w:tc>
        <w:tc>
          <w:tcPr>
            <w:tcW w:w="786" w:type="dxa"/>
            <w:tcBorders>
              <w:tl2br w:val="nil"/>
              <w:tr2bl w:val="nil"/>
            </w:tcBorders>
            <w:vAlign w:val="center"/>
          </w:tcPr>
          <w:p w14:paraId="6C914DF3">
            <w:pPr>
              <w:jc w:val="center"/>
              <w:rPr>
                <w:rFonts w:hint="eastAsia" w:ascii="宋体" w:hAnsi="宋体" w:eastAsiaTheme="minorEastAsia"/>
                <w:bCs/>
                <w:szCs w:val="21"/>
                <w:lang w:val="en-US" w:eastAsia="zh-CN"/>
              </w:rPr>
            </w:pPr>
            <w:r>
              <w:rPr>
                <w:rFonts w:hint="eastAsia" w:ascii="宋体" w:hAnsi="宋体"/>
                <w:bCs/>
                <w:szCs w:val="21"/>
                <w:lang w:val="en-US" w:eastAsia="zh-CN"/>
              </w:rPr>
              <w:t>4</w:t>
            </w:r>
          </w:p>
        </w:tc>
        <w:tc>
          <w:tcPr>
            <w:tcW w:w="1626" w:type="dxa"/>
            <w:tcBorders>
              <w:tl2br w:val="nil"/>
              <w:tr2bl w:val="nil"/>
            </w:tcBorders>
            <w:vAlign w:val="center"/>
          </w:tcPr>
          <w:p w14:paraId="36ADBBFB">
            <w:pPr>
              <w:jc w:val="center"/>
              <w:rPr>
                <w:rFonts w:ascii="宋体" w:hAnsi="宋体"/>
                <w:bCs/>
                <w:szCs w:val="21"/>
              </w:rPr>
            </w:pPr>
            <w:r>
              <w:rPr>
                <w:rFonts w:hint="eastAsia" w:ascii="宋体" w:hAnsi="宋体"/>
                <w:bCs/>
                <w:szCs w:val="21"/>
              </w:rPr>
              <w:t>多媒体教室</w:t>
            </w:r>
          </w:p>
        </w:tc>
      </w:tr>
      <w:tr w14:paraId="1F6539B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767" w:type="dxa"/>
            <w:gridSpan w:val="2"/>
            <w:tcBorders>
              <w:tl2br w:val="nil"/>
              <w:tr2bl w:val="nil"/>
            </w:tcBorders>
            <w:vAlign w:val="center"/>
          </w:tcPr>
          <w:p w14:paraId="6CBB7582">
            <w:pPr>
              <w:spacing w:line="360" w:lineRule="auto"/>
              <w:jc w:val="center"/>
              <w:rPr>
                <w:rFonts w:ascii="宋体" w:hAnsi="宋体"/>
                <w:bCs/>
                <w:szCs w:val="21"/>
              </w:rPr>
            </w:pPr>
            <w:r>
              <w:rPr>
                <w:rFonts w:hint="eastAsia" w:ascii="宋体" w:hAnsi="宋体"/>
                <w:bCs/>
                <w:szCs w:val="21"/>
                <w:lang w:val="en-US" w:eastAsia="zh-CN"/>
              </w:rPr>
              <w:t>第七章</w:t>
            </w:r>
          </w:p>
        </w:tc>
        <w:tc>
          <w:tcPr>
            <w:tcW w:w="4935" w:type="dxa"/>
            <w:gridSpan w:val="3"/>
            <w:tcBorders>
              <w:tl2br w:val="nil"/>
              <w:tr2bl w:val="nil"/>
            </w:tcBorders>
            <w:vAlign w:val="center"/>
          </w:tcPr>
          <w:p w14:paraId="38D7E440">
            <w:pPr>
              <w:rPr>
                <w:rFonts w:hint="default" w:ascii="宋体" w:hAnsi="宋体" w:eastAsiaTheme="minorEastAsia"/>
                <w:bCs/>
                <w:szCs w:val="21"/>
                <w:lang w:val="en-US" w:eastAsia="zh-CN"/>
              </w:rPr>
            </w:pPr>
            <w:r>
              <w:rPr>
                <w:rFonts w:hint="eastAsia" w:ascii="宋体" w:hAnsi="宋体"/>
                <w:bCs/>
                <w:szCs w:val="21"/>
                <w:lang w:val="en-US" w:eastAsia="zh-CN"/>
              </w:rPr>
              <w:t>保持良好的情绪状态</w:t>
            </w:r>
          </w:p>
        </w:tc>
        <w:tc>
          <w:tcPr>
            <w:tcW w:w="786" w:type="dxa"/>
            <w:tcBorders>
              <w:tl2br w:val="nil"/>
              <w:tr2bl w:val="nil"/>
            </w:tcBorders>
            <w:vAlign w:val="center"/>
          </w:tcPr>
          <w:p w14:paraId="0C397386">
            <w:pPr>
              <w:jc w:val="center"/>
              <w:rPr>
                <w:rFonts w:hint="eastAsia" w:ascii="宋体" w:hAnsi="宋体" w:eastAsiaTheme="minorEastAsia"/>
                <w:bCs/>
                <w:szCs w:val="21"/>
                <w:lang w:val="en-US" w:eastAsia="zh-CN"/>
              </w:rPr>
            </w:pPr>
            <w:r>
              <w:rPr>
                <w:rFonts w:hint="eastAsia" w:ascii="宋体" w:hAnsi="宋体"/>
                <w:bCs/>
                <w:szCs w:val="21"/>
                <w:lang w:val="en-US" w:eastAsia="zh-CN"/>
              </w:rPr>
              <w:t>4</w:t>
            </w:r>
          </w:p>
        </w:tc>
        <w:tc>
          <w:tcPr>
            <w:tcW w:w="1626" w:type="dxa"/>
            <w:tcBorders>
              <w:tl2br w:val="nil"/>
              <w:tr2bl w:val="nil"/>
            </w:tcBorders>
            <w:vAlign w:val="center"/>
          </w:tcPr>
          <w:p w14:paraId="0E4A55D7">
            <w:pPr>
              <w:jc w:val="center"/>
              <w:rPr>
                <w:rFonts w:ascii="宋体" w:hAnsi="宋体"/>
                <w:bCs/>
                <w:szCs w:val="21"/>
              </w:rPr>
            </w:pPr>
            <w:r>
              <w:rPr>
                <w:rFonts w:hint="eastAsia" w:ascii="宋体" w:hAnsi="宋体"/>
                <w:bCs/>
                <w:szCs w:val="21"/>
              </w:rPr>
              <w:t>多媒体教室</w:t>
            </w:r>
          </w:p>
        </w:tc>
      </w:tr>
      <w:tr w14:paraId="7A93C3A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767" w:type="dxa"/>
            <w:gridSpan w:val="2"/>
            <w:tcBorders>
              <w:tl2br w:val="nil"/>
              <w:tr2bl w:val="nil"/>
            </w:tcBorders>
            <w:vAlign w:val="center"/>
          </w:tcPr>
          <w:p w14:paraId="492761EB">
            <w:pPr>
              <w:spacing w:line="360" w:lineRule="auto"/>
              <w:jc w:val="center"/>
              <w:rPr>
                <w:rFonts w:ascii="宋体" w:hAnsi="宋体"/>
                <w:bCs/>
                <w:szCs w:val="21"/>
              </w:rPr>
            </w:pPr>
            <w:r>
              <w:rPr>
                <w:rFonts w:hint="eastAsia" w:ascii="宋体" w:hAnsi="宋体"/>
                <w:bCs/>
                <w:szCs w:val="21"/>
                <w:lang w:val="en-US" w:eastAsia="zh-CN"/>
              </w:rPr>
              <w:t xml:space="preserve">第八章 </w:t>
            </w:r>
          </w:p>
        </w:tc>
        <w:tc>
          <w:tcPr>
            <w:tcW w:w="4935" w:type="dxa"/>
            <w:gridSpan w:val="3"/>
            <w:tcBorders>
              <w:tl2br w:val="nil"/>
              <w:tr2bl w:val="nil"/>
            </w:tcBorders>
            <w:vAlign w:val="center"/>
          </w:tcPr>
          <w:p w14:paraId="331F8266">
            <w:pPr>
              <w:rPr>
                <w:rFonts w:hint="default" w:ascii="宋体" w:hAnsi="宋体" w:eastAsiaTheme="minorEastAsia"/>
                <w:bCs/>
                <w:szCs w:val="21"/>
                <w:lang w:val="en-US" w:eastAsia="zh-CN"/>
              </w:rPr>
            </w:pPr>
            <w:r>
              <w:rPr>
                <w:rFonts w:hint="eastAsia" w:ascii="宋体" w:hAnsi="宋体"/>
                <w:bCs/>
                <w:szCs w:val="21"/>
                <w:lang w:val="en-US" w:eastAsia="zh-CN"/>
              </w:rPr>
              <w:t>有效应对压力与挫折</w:t>
            </w:r>
          </w:p>
        </w:tc>
        <w:tc>
          <w:tcPr>
            <w:tcW w:w="786" w:type="dxa"/>
            <w:tcBorders>
              <w:tl2br w:val="nil"/>
              <w:tr2bl w:val="nil"/>
            </w:tcBorders>
            <w:vAlign w:val="center"/>
          </w:tcPr>
          <w:p w14:paraId="1292E5B9">
            <w:pPr>
              <w:jc w:val="center"/>
              <w:rPr>
                <w:rFonts w:hint="default" w:ascii="宋体" w:hAnsi="宋体" w:eastAsiaTheme="minorEastAsia"/>
                <w:bCs/>
                <w:szCs w:val="21"/>
                <w:lang w:val="en-US" w:eastAsia="zh-CN"/>
              </w:rPr>
            </w:pPr>
            <w:r>
              <w:rPr>
                <w:rFonts w:hint="eastAsia" w:ascii="宋体" w:hAnsi="宋体"/>
                <w:bCs/>
                <w:szCs w:val="21"/>
                <w:lang w:val="en-US" w:eastAsia="zh-CN"/>
              </w:rPr>
              <w:t>2</w:t>
            </w:r>
          </w:p>
        </w:tc>
        <w:tc>
          <w:tcPr>
            <w:tcW w:w="1626" w:type="dxa"/>
            <w:tcBorders>
              <w:tl2br w:val="nil"/>
              <w:tr2bl w:val="nil"/>
            </w:tcBorders>
            <w:vAlign w:val="center"/>
          </w:tcPr>
          <w:p w14:paraId="12AD38C8">
            <w:pPr>
              <w:jc w:val="center"/>
              <w:rPr>
                <w:rFonts w:ascii="宋体" w:hAnsi="宋体"/>
                <w:bCs/>
                <w:szCs w:val="21"/>
              </w:rPr>
            </w:pPr>
            <w:r>
              <w:rPr>
                <w:rFonts w:hint="eastAsia" w:ascii="宋体" w:hAnsi="宋体"/>
                <w:bCs/>
                <w:szCs w:val="21"/>
              </w:rPr>
              <w:t>多媒体教室</w:t>
            </w:r>
          </w:p>
        </w:tc>
      </w:tr>
      <w:tr w14:paraId="796B95C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767" w:type="dxa"/>
            <w:gridSpan w:val="2"/>
            <w:tcBorders>
              <w:tl2br w:val="nil"/>
              <w:tr2bl w:val="nil"/>
            </w:tcBorders>
            <w:vAlign w:val="center"/>
          </w:tcPr>
          <w:p w14:paraId="0476E44A">
            <w:pPr>
              <w:spacing w:line="360" w:lineRule="auto"/>
              <w:jc w:val="center"/>
              <w:rPr>
                <w:rFonts w:ascii="宋体" w:hAnsi="宋体"/>
                <w:bCs/>
                <w:szCs w:val="21"/>
              </w:rPr>
            </w:pPr>
            <w:r>
              <w:rPr>
                <w:rFonts w:hint="eastAsia" w:ascii="宋体" w:hAnsi="宋体"/>
                <w:bCs/>
                <w:szCs w:val="21"/>
                <w:lang w:val="en-US" w:eastAsia="zh-CN"/>
              </w:rPr>
              <w:t>第九章</w:t>
            </w:r>
          </w:p>
        </w:tc>
        <w:tc>
          <w:tcPr>
            <w:tcW w:w="4935" w:type="dxa"/>
            <w:gridSpan w:val="3"/>
            <w:tcBorders>
              <w:tl2br w:val="nil"/>
              <w:tr2bl w:val="nil"/>
            </w:tcBorders>
            <w:vAlign w:val="center"/>
          </w:tcPr>
          <w:p w14:paraId="2FD9AECA">
            <w:pPr>
              <w:rPr>
                <w:rFonts w:hint="default" w:ascii="宋体" w:hAnsi="宋体" w:eastAsiaTheme="minorEastAsia"/>
                <w:bCs/>
                <w:szCs w:val="21"/>
                <w:lang w:val="en-US" w:eastAsia="zh-CN"/>
              </w:rPr>
            </w:pPr>
            <w:r>
              <w:rPr>
                <w:rFonts w:hint="eastAsia" w:ascii="宋体" w:hAnsi="宋体"/>
                <w:bCs/>
                <w:szCs w:val="21"/>
                <w:lang w:val="en-US" w:eastAsia="zh-CN"/>
              </w:rPr>
              <w:t>培养健全的人格品质</w:t>
            </w:r>
          </w:p>
        </w:tc>
        <w:tc>
          <w:tcPr>
            <w:tcW w:w="786" w:type="dxa"/>
            <w:tcBorders>
              <w:tl2br w:val="nil"/>
              <w:tr2bl w:val="nil"/>
            </w:tcBorders>
            <w:vAlign w:val="center"/>
          </w:tcPr>
          <w:p w14:paraId="025B1233">
            <w:pPr>
              <w:jc w:val="center"/>
              <w:rPr>
                <w:rFonts w:hint="eastAsia" w:ascii="宋体" w:hAnsi="宋体" w:eastAsiaTheme="minorEastAsia"/>
                <w:bCs/>
                <w:szCs w:val="21"/>
                <w:lang w:val="en-US" w:eastAsia="zh-CN"/>
              </w:rPr>
            </w:pPr>
            <w:r>
              <w:rPr>
                <w:rFonts w:hint="eastAsia" w:ascii="宋体" w:hAnsi="宋体"/>
                <w:bCs/>
                <w:szCs w:val="21"/>
                <w:lang w:val="en-US" w:eastAsia="zh-CN"/>
              </w:rPr>
              <w:t>2</w:t>
            </w:r>
          </w:p>
        </w:tc>
        <w:tc>
          <w:tcPr>
            <w:tcW w:w="1626" w:type="dxa"/>
            <w:tcBorders>
              <w:tl2br w:val="nil"/>
              <w:tr2bl w:val="nil"/>
            </w:tcBorders>
            <w:vAlign w:val="center"/>
          </w:tcPr>
          <w:p w14:paraId="3C444903">
            <w:pPr>
              <w:jc w:val="center"/>
              <w:rPr>
                <w:rFonts w:ascii="宋体" w:hAnsi="宋体"/>
                <w:bCs/>
                <w:szCs w:val="21"/>
              </w:rPr>
            </w:pPr>
            <w:r>
              <w:rPr>
                <w:rFonts w:hint="eastAsia" w:ascii="宋体" w:hAnsi="宋体"/>
                <w:bCs/>
                <w:szCs w:val="21"/>
              </w:rPr>
              <w:t>多媒体教室</w:t>
            </w:r>
          </w:p>
        </w:tc>
      </w:tr>
      <w:tr w14:paraId="399F370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767" w:type="dxa"/>
            <w:gridSpan w:val="2"/>
            <w:tcBorders>
              <w:tl2br w:val="nil"/>
              <w:tr2bl w:val="nil"/>
            </w:tcBorders>
            <w:vAlign w:val="center"/>
          </w:tcPr>
          <w:p w14:paraId="6B7A77B2">
            <w:pPr>
              <w:spacing w:line="360" w:lineRule="auto"/>
              <w:jc w:val="center"/>
              <w:rPr>
                <w:rFonts w:ascii="宋体" w:hAnsi="宋体"/>
                <w:bCs/>
                <w:szCs w:val="21"/>
              </w:rPr>
            </w:pPr>
            <w:r>
              <w:rPr>
                <w:rFonts w:hint="eastAsia" w:ascii="宋体" w:hAnsi="宋体"/>
                <w:bCs/>
                <w:szCs w:val="21"/>
                <w:lang w:val="en-US" w:eastAsia="zh-CN"/>
              </w:rPr>
              <w:t>第十章</w:t>
            </w:r>
          </w:p>
        </w:tc>
        <w:tc>
          <w:tcPr>
            <w:tcW w:w="4935" w:type="dxa"/>
            <w:gridSpan w:val="3"/>
            <w:tcBorders>
              <w:tl2br w:val="nil"/>
              <w:tr2bl w:val="nil"/>
            </w:tcBorders>
            <w:vAlign w:val="center"/>
          </w:tcPr>
          <w:p w14:paraId="2BE464F5">
            <w:pPr>
              <w:rPr>
                <w:rFonts w:hint="default" w:ascii="宋体" w:hAnsi="宋体"/>
                <w:bCs/>
                <w:szCs w:val="21"/>
                <w:lang w:val="en-US" w:eastAsia="zh-CN"/>
              </w:rPr>
            </w:pPr>
            <w:r>
              <w:rPr>
                <w:rFonts w:hint="eastAsia" w:ascii="宋体" w:hAnsi="宋体"/>
                <w:bCs/>
                <w:szCs w:val="21"/>
                <w:lang w:val="en-US" w:eastAsia="zh-CN"/>
              </w:rPr>
              <w:t>掌控网络虚拟世界</w:t>
            </w:r>
          </w:p>
        </w:tc>
        <w:tc>
          <w:tcPr>
            <w:tcW w:w="786" w:type="dxa"/>
            <w:tcBorders>
              <w:tl2br w:val="nil"/>
              <w:tr2bl w:val="nil"/>
            </w:tcBorders>
            <w:vAlign w:val="center"/>
          </w:tcPr>
          <w:p w14:paraId="12394F96">
            <w:pPr>
              <w:jc w:val="center"/>
              <w:rPr>
                <w:rFonts w:hint="eastAsia" w:ascii="宋体" w:hAnsi="宋体" w:eastAsiaTheme="minorEastAsia"/>
                <w:bCs/>
                <w:szCs w:val="21"/>
                <w:lang w:val="en-US" w:eastAsia="zh-CN"/>
              </w:rPr>
            </w:pPr>
            <w:r>
              <w:rPr>
                <w:rFonts w:hint="eastAsia" w:ascii="宋体" w:hAnsi="宋体"/>
                <w:bCs/>
                <w:szCs w:val="21"/>
                <w:lang w:val="en-US" w:eastAsia="zh-CN"/>
              </w:rPr>
              <w:t>2</w:t>
            </w:r>
          </w:p>
        </w:tc>
        <w:tc>
          <w:tcPr>
            <w:tcW w:w="1626" w:type="dxa"/>
            <w:tcBorders>
              <w:tl2br w:val="nil"/>
              <w:tr2bl w:val="nil"/>
            </w:tcBorders>
            <w:vAlign w:val="center"/>
          </w:tcPr>
          <w:p w14:paraId="00D7DA39">
            <w:pPr>
              <w:jc w:val="center"/>
              <w:rPr>
                <w:rFonts w:ascii="宋体" w:hAnsi="宋体"/>
                <w:bCs/>
                <w:szCs w:val="21"/>
              </w:rPr>
            </w:pPr>
            <w:r>
              <w:rPr>
                <w:rFonts w:hint="eastAsia" w:ascii="宋体" w:hAnsi="宋体"/>
                <w:bCs/>
                <w:szCs w:val="21"/>
              </w:rPr>
              <w:t>多媒体教室</w:t>
            </w:r>
          </w:p>
        </w:tc>
      </w:tr>
      <w:tr w14:paraId="53A218A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767" w:type="dxa"/>
            <w:gridSpan w:val="2"/>
            <w:tcBorders>
              <w:tl2br w:val="nil"/>
              <w:tr2bl w:val="nil"/>
            </w:tcBorders>
            <w:vAlign w:val="center"/>
          </w:tcPr>
          <w:p w14:paraId="319EF10E">
            <w:pPr>
              <w:spacing w:line="360" w:lineRule="auto"/>
              <w:jc w:val="center"/>
              <w:rPr>
                <w:rFonts w:ascii="宋体" w:hAnsi="宋体"/>
                <w:bCs/>
                <w:szCs w:val="21"/>
              </w:rPr>
            </w:pPr>
            <w:r>
              <w:rPr>
                <w:rFonts w:hint="eastAsia" w:ascii="宋体" w:hAnsi="宋体"/>
                <w:bCs/>
                <w:szCs w:val="21"/>
                <w:lang w:val="en-US" w:eastAsia="zh-CN"/>
              </w:rPr>
              <w:t xml:space="preserve">第十一章 </w:t>
            </w:r>
          </w:p>
        </w:tc>
        <w:tc>
          <w:tcPr>
            <w:tcW w:w="4935" w:type="dxa"/>
            <w:gridSpan w:val="3"/>
            <w:tcBorders>
              <w:tl2br w:val="nil"/>
              <w:tr2bl w:val="nil"/>
            </w:tcBorders>
            <w:vAlign w:val="center"/>
          </w:tcPr>
          <w:p w14:paraId="787A6003">
            <w:pPr>
              <w:rPr>
                <w:rFonts w:hint="default" w:ascii="宋体" w:hAnsi="宋体"/>
                <w:bCs/>
                <w:szCs w:val="21"/>
                <w:lang w:val="en-US" w:eastAsia="zh-CN"/>
              </w:rPr>
            </w:pPr>
            <w:r>
              <w:rPr>
                <w:rFonts w:hint="eastAsia" w:ascii="宋体" w:hAnsi="宋体"/>
                <w:bCs/>
                <w:szCs w:val="21"/>
                <w:lang w:val="en-US" w:eastAsia="zh-CN"/>
              </w:rPr>
              <w:t>开拓美好的职业前景</w:t>
            </w:r>
          </w:p>
        </w:tc>
        <w:tc>
          <w:tcPr>
            <w:tcW w:w="786" w:type="dxa"/>
            <w:tcBorders>
              <w:tl2br w:val="nil"/>
              <w:tr2bl w:val="nil"/>
            </w:tcBorders>
            <w:vAlign w:val="center"/>
          </w:tcPr>
          <w:p w14:paraId="1C4BAAC5">
            <w:pPr>
              <w:jc w:val="center"/>
              <w:rPr>
                <w:rFonts w:hint="eastAsia" w:ascii="宋体" w:hAnsi="宋体" w:eastAsiaTheme="minorEastAsia"/>
                <w:bCs/>
                <w:szCs w:val="21"/>
                <w:lang w:val="en-US" w:eastAsia="zh-CN"/>
              </w:rPr>
            </w:pPr>
            <w:r>
              <w:rPr>
                <w:rFonts w:hint="eastAsia" w:ascii="宋体" w:hAnsi="宋体"/>
                <w:bCs/>
                <w:szCs w:val="21"/>
                <w:lang w:val="en-US" w:eastAsia="zh-CN"/>
              </w:rPr>
              <w:t>2</w:t>
            </w:r>
          </w:p>
        </w:tc>
        <w:tc>
          <w:tcPr>
            <w:tcW w:w="1626" w:type="dxa"/>
            <w:tcBorders>
              <w:tl2br w:val="nil"/>
              <w:tr2bl w:val="nil"/>
            </w:tcBorders>
            <w:vAlign w:val="center"/>
          </w:tcPr>
          <w:p w14:paraId="0F1F18CB">
            <w:pPr>
              <w:jc w:val="center"/>
              <w:rPr>
                <w:rFonts w:ascii="宋体" w:hAnsi="宋体"/>
                <w:bCs/>
                <w:szCs w:val="21"/>
              </w:rPr>
            </w:pPr>
            <w:r>
              <w:rPr>
                <w:rFonts w:hint="eastAsia" w:ascii="宋体" w:hAnsi="宋体"/>
                <w:bCs/>
                <w:szCs w:val="21"/>
              </w:rPr>
              <w:t>多媒体教室</w:t>
            </w:r>
          </w:p>
        </w:tc>
      </w:tr>
      <w:tr w14:paraId="345DE70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93" w:hRule="atLeast"/>
          <w:jc w:val="center"/>
        </w:trPr>
        <w:tc>
          <w:tcPr>
            <w:tcW w:w="1767" w:type="dxa"/>
            <w:gridSpan w:val="2"/>
            <w:tcBorders>
              <w:tl2br w:val="nil"/>
              <w:tr2bl w:val="nil"/>
            </w:tcBorders>
            <w:vAlign w:val="center"/>
          </w:tcPr>
          <w:p w14:paraId="2EA0EF68">
            <w:pPr>
              <w:spacing w:line="360" w:lineRule="auto"/>
              <w:jc w:val="center"/>
              <w:rPr>
                <w:rFonts w:ascii="宋体" w:hAnsi="宋体"/>
                <w:bCs/>
                <w:szCs w:val="21"/>
              </w:rPr>
            </w:pPr>
            <w:r>
              <w:rPr>
                <w:rFonts w:hint="eastAsia" w:ascii="宋体" w:hAnsi="宋体"/>
                <w:bCs/>
                <w:szCs w:val="21"/>
                <w:lang w:val="en-US" w:eastAsia="zh-CN"/>
              </w:rPr>
              <w:t>第十二章</w:t>
            </w:r>
          </w:p>
        </w:tc>
        <w:tc>
          <w:tcPr>
            <w:tcW w:w="4935" w:type="dxa"/>
            <w:gridSpan w:val="3"/>
            <w:tcBorders>
              <w:tl2br w:val="nil"/>
              <w:tr2bl w:val="nil"/>
            </w:tcBorders>
            <w:vAlign w:val="center"/>
          </w:tcPr>
          <w:p w14:paraId="5EB294A0">
            <w:pPr>
              <w:rPr>
                <w:rFonts w:hint="default" w:ascii="宋体" w:hAnsi="宋体"/>
                <w:bCs/>
                <w:szCs w:val="21"/>
                <w:lang w:val="en-US" w:eastAsia="zh-CN"/>
              </w:rPr>
            </w:pPr>
            <w:r>
              <w:rPr>
                <w:rFonts w:hint="eastAsia" w:ascii="宋体" w:hAnsi="宋体"/>
                <w:bCs/>
                <w:szCs w:val="21"/>
                <w:lang w:val="en-US" w:eastAsia="zh-CN"/>
              </w:rPr>
              <w:t>正确认识心理咨询</w:t>
            </w:r>
          </w:p>
        </w:tc>
        <w:tc>
          <w:tcPr>
            <w:tcW w:w="786" w:type="dxa"/>
            <w:tcBorders>
              <w:tl2br w:val="nil"/>
              <w:tr2bl w:val="nil"/>
            </w:tcBorders>
            <w:vAlign w:val="center"/>
          </w:tcPr>
          <w:p w14:paraId="59D4EF38">
            <w:pPr>
              <w:jc w:val="center"/>
              <w:rPr>
                <w:rFonts w:hint="eastAsia" w:ascii="宋体" w:hAnsi="宋体" w:eastAsiaTheme="minorEastAsia"/>
                <w:bCs/>
                <w:szCs w:val="21"/>
                <w:lang w:val="en-US" w:eastAsia="zh-CN"/>
              </w:rPr>
            </w:pPr>
            <w:r>
              <w:rPr>
                <w:rFonts w:hint="eastAsia" w:ascii="宋体" w:hAnsi="宋体"/>
                <w:bCs/>
                <w:szCs w:val="21"/>
                <w:lang w:val="en-US" w:eastAsia="zh-CN"/>
              </w:rPr>
              <w:t>2</w:t>
            </w:r>
          </w:p>
        </w:tc>
        <w:tc>
          <w:tcPr>
            <w:tcW w:w="1626" w:type="dxa"/>
            <w:tcBorders>
              <w:tl2br w:val="nil"/>
              <w:tr2bl w:val="nil"/>
            </w:tcBorders>
            <w:vAlign w:val="center"/>
          </w:tcPr>
          <w:p w14:paraId="4EC126C0">
            <w:pPr>
              <w:jc w:val="center"/>
              <w:rPr>
                <w:rFonts w:ascii="宋体" w:hAnsi="宋体"/>
                <w:bCs/>
                <w:szCs w:val="21"/>
              </w:rPr>
            </w:pPr>
            <w:r>
              <w:rPr>
                <w:rFonts w:hint="eastAsia" w:ascii="宋体" w:hAnsi="宋体"/>
                <w:bCs/>
                <w:szCs w:val="21"/>
              </w:rPr>
              <w:t>多媒体教室</w:t>
            </w:r>
          </w:p>
        </w:tc>
      </w:tr>
      <w:tr w14:paraId="57562B0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1767" w:type="dxa"/>
            <w:gridSpan w:val="2"/>
            <w:tcBorders>
              <w:tl2br w:val="nil"/>
              <w:tr2bl w:val="nil"/>
            </w:tcBorders>
            <w:vAlign w:val="center"/>
          </w:tcPr>
          <w:p w14:paraId="7AE24889">
            <w:pPr>
              <w:spacing w:line="360" w:lineRule="auto"/>
              <w:jc w:val="center"/>
              <w:rPr>
                <w:rFonts w:ascii="宋体" w:hAnsi="宋体"/>
                <w:bCs/>
                <w:szCs w:val="21"/>
              </w:rPr>
            </w:pPr>
            <w:r>
              <w:rPr>
                <w:rFonts w:hint="eastAsia" w:ascii="宋体" w:hAnsi="宋体"/>
                <w:bCs/>
                <w:szCs w:val="21"/>
                <w:lang w:val="en-US" w:eastAsia="zh-CN"/>
              </w:rPr>
              <w:t>第十三章</w:t>
            </w:r>
          </w:p>
        </w:tc>
        <w:tc>
          <w:tcPr>
            <w:tcW w:w="4935" w:type="dxa"/>
            <w:gridSpan w:val="3"/>
            <w:tcBorders>
              <w:tl2br w:val="nil"/>
              <w:tr2bl w:val="nil"/>
            </w:tcBorders>
            <w:vAlign w:val="center"/>
          </w:tcPr>
          <w:p w14:paraId="2EF0D910">
            <w:pPr>
              <w:rPr>
                <w:rFonts w:hint="default" w:ascii="宋体" w:hAnsi="宋体"/>
                <w:bCs/>
                <w:szCs w:val="21"/>
                <w:lang w:val="en-US" w:eastAsia="zh-CN"/>
              </w:rPr>
            </w:pPr>
            <w:r>
              <w:rPr>
                <w:rFonts w:hint="eastAsia" w:ascii="宋体" w:hAnsi="宋体"/>
                <w:bCs/>
                <w:szCs w:val="21"/>
                <w:lang w:val="en-US" w:eastAsia="zh-CN"/>
              </w:rPr>
              <w:t>科学防治精神障碍</w:t>
            </w:r>
          </w:p>
        </w:tc>
        <w:tc>
          <w:tcPr>
            <w:tcW w:w="786" w:type="dxa"/>
            <w:tcBorders>
              <w:tl2br w:val="nil"/>
              <w:tr2bl w:val="nil"/>
            </w:tcBorders>
            <w:vAlign w:val="center"/>
          </w:tcPr>
          <w:p w14:paraId="0BC39ED6">
            <w:pPr>
              <w:jc w:val="center"/>
              <w:rPr>
                <w:rFonts w:hint="eastAsia" w:ascii="宋体" w:hAnsi="宋体" w:eastAsiaTheme="minorEastAsia"/>
                <w:bCs/>
                <w:szCs w:val="21"/>
                <w:lang w:val="en-US" w:eastAsia="zh-CN"/>
              </w:rPr>
            </w:pPr>
            <w:r>
              <w:rPr>
                <w:rFonts w:hint="eastAsia" w:ascii="宋体" w:hAnsi="宋体"/>
                <w:bCs/>
                <w:szCs w:val="21"/>
                <w:lang w:val="en-US" w:eastAsia="zh-CN"/>
              </w:rPr>
              <w:t>2</w:t>
            </w:r>
          </w:p>
        </w:tc>
        <w:tc>
          <w:tcPr>
            <w:tcW w:w="1626" w:type="dxa"/>
            <w:tcBorders>
              <w:tl2br w:val="nil"/>
              <w:tr2bl w:val="nil"/>
            </w:tcBorders>
            <w:vAlign w:val="center"/>
          </w:tcPr>
          <w:p w14:paraId="1DCB9229">
            <w:pPr>
              <w:jc w:val="center"/>
              <w:rPr>
                <w:rFonts w:ascii="宋体" w:hAnsi="宋体"/>
                <w:bCs/>
                <w:szCs w:val="21"/>
              </w:rPr>
            </w:pPr>
            <w:r>
              <w:rPr>
                <w:rFonts w:hint="eastAsia" w:ascii="宋体" w:hAnsi="宋体"/>
                <w:bCs/>
                <w:szCs w:val="21"/>
              </w:rPr>
              <w:t>多媒体教室</w:t>
            </w:r>
          </w:p>
        </w:tc>
      </w:tr>
      <w:tr w14:paraId="4889107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767" w:type="dxa"/>
            <w:gridSpan w:val="2"/>
            <w:tcBorders>
              <w:tl2br w:val="nil"/>
              <w:tr2bl w:val="nil"/>
            </w:tcBorders>
            <w:vAlign w:val="center"/>
          </w:tcPr>
          <w:p w14:paraId="0C71822C">
            <w:pPr>
              <w:spacing w:line="360" w:lineRule="auto"/>
              <w:jc w:val="center"/>
              <w:rPr>
                <w:rFonts w:ascii="宋体" w:hAnsi="宋体"/>
                <w:bCs/>
                <w:szCs w:val="21"/>
              </w:rPr>
            </w:pPr>
            <w:r>
              <w:rPr>
                <w:rFonts w:hint="eastAsia" w:ascii="宋体" w:hAnsi="宋体"/>
                <w:bCs/>
                <w:szCs w:val="21"/>
                <w:lang w:val="en-US" w:eastAsia="zh-CN"/>
              </w:rPr>
              <w:t>第十四章</w:t>
            </w:r>
          </w:p>
        </w:tc>
        <w:tc>
          <w:tcPr>
            <w:tcW w:w="4935" w:type="dxa"/>
            <w:gridSpan w:val="3"/>
            <w:tcBorders>
              <w:tl2br w:val="nil"/>
              <w:tr2bl w:val="nil"/>
            </w:tcBorders>
            <w:vAlign w:val="center"/>
          </w:tcPr>
          <w:p w14:paraId="3D114957">
            <w:pPr>
              <w:rPr>
                <w:rFonts w:hint="default" w:ascii="宋体" w:hAnsi="宋体"/>
                <w:bCs/>
                <w:szCs w:val="21"/>
                <w:lang w:val="en-US" w:eastAsia="zh-CN"/>
              </w:rPr>
            </w:pPr>
            <w:r>
              <w:rPr>
                <w:rFonts w:hint="eastAsia" w:ascii="宋体" w:hAnsi="宋体"/>
                <w:bCs/>
                <w:szCs w:val="21"/>
                <w:lang w:val="en-US" w:eastAsia="zh-CN"/>
              </w:rPr>
              <w:t>守住宝贵的生命底线</w:t>
            </w:r>
          </w:p>
        </w:tc>
        <w:tc>
          <w:tcPr>
            <w:tcW w:w="786" w:type="dxa"/>
            <w:tcBorders>
              <w:tl2br w:val="nil"/>
              <w:tr2bl w:val="nil"/>
            </w:tcBorders>
            <w:vAlign w:val="center"/>
          </w:tcPr>
          <w:p w14:paraId="4419CBA6">
            <w:pPr>
              <w:jc w:val="center"/>
              <w:rPr>
                <w:rFonts w:hint="eastAsia" w:ascii="宋体" w:hAnsi="宋体" w:eastAsiaTheme="minorEastAsia"/>
                <w:bCs/>
                <w:szCs w:val="21"/>
                <w:lang w:val="en-US" w:eastAsia="zh-CN"/>
              </w:rPr>
            </w:pPr>
            <w:r>
              <w:rPr>
                <w:rFonts w:hint="eastAsia" w:ascii="宋体" w:hAnsi="宋体"/>
                <w:bCs/>
                <w:szCs w:val="21"/>
                <w:lang w:val="en-US" w:eastAsia="zh-CN"/>
              </w:rPr>
              <w:t>2</w:t>
            </w:r>
          </w:p>
        </w:tc>
        <w:tc>
          <w:tcPr>
            <w:tcW w:w="1626" w:type="dxa"/>
            <w:tcBorders>
              <w:tl2br w:val="nil"/>
              <w:tr2bl w:val="nil"/>
            </w:tcBorders>
            <w:vAlign w:val="center"/>
          </w:tcPr>
          <w:p w14:paraId="160DEFC0">
            <w:pPr>
              <w:jc w:val="center"/>
              <w:rPr>
                <w:rFonts w:ascii="宋体" w:hAnsi="宋体"/>
                <w:bCs/>
                <w:szCs w:val="21"/>
              </w:rPr>
            </w:pPr>
            <w:r>
              <w:rPr>
                <w:rFonts w:hint="eastAsia" w:ascii="宋体" w:hAnsi="宋体"/>
                <w:bCs/>
                <w:szCs w:val="21"/>
              </w:rPr>
              <w:t>多媒体教室</w:t>
            </w:r>
          </w:p>
        </w:tc>
      </w:tr>
    </w:tbl>
    <w:p w14:paraId="22B09474">
      <w:pPr>
        <w:spacing w:line="360" w:lineRule="auto"/>
        <w:jc w:val="center"/>
        <w:rPr>
          <w:rFonts w:hint="eastAsia" w:ascii="黑体" w:hAnsi="宋体" w:eastAsia="黑体"/>
          <w:b/>
          <w:sz w:val="28"/>
          <w:szCs w:val="28"/>
        </w:rPr>
      </w:pPr>
    </w:p>
    <w:p w14:paraId="027708F9">
      <w:pPr>
        <w:spacing w:line="360" w:lineRule="auto"/>
        <w:jc w:val="center"/>
        <w:rPr>
          <w:rFonts w:hint="eastAsia" w:ascii="黑体" w:hAnsi="宋体" w:eastAsia="黑体"/>
          <w:b/>
          <w:sz w:val="28"/>
          <w:szCs w:val="28"/>
        </w:rPr>
      </w:pPr>
    </w:p>
    <w:p w14:paraId="320DB88B">
      <w:pPr>
        <w:spacing w:line="360" w:lineRule="auto"/>
        <w:jc w:val="center"/>
        <w:rPr>
          <w:rFonts w:hint="eastAsia" w:ascii="黑体" w:hAnsi="宋体" w:eastAsia="黑体"/>
          <w:b/>
          <w:sz w:val="28"/>
          <w:szCs w:val="28"/>
        </w:rPr>
      </w:pPr>
    </w:p>
    <w:p w14:paraId="6BE964D6">
      <w:pPr>
        <w:spacing w:line="360" w:lineRule="auto"/>
        <w:jc w:val="center"/>
        <w:rPr>
          <w:rFonts w:hint="eastAsia" w:ascii="黑体" w:hAnsi="宋体" w:eastAsia="黑体"/>
          <w:b/>
          <w:sz w:val="28"/>
          <w:szCs w:val="28"/>
        </w:rPr>
      </w:pPr>
    </w:p>
    <w:p w14:paraId="059C7FE2">
      <w:pPr>
        <w:spacing w:line="360" w:lineRule="auto"/>
        <w:jc w:val="center"/>
        <w:rPr>
          <w:rFonts w:hint="eastAsia" w:ascii="黑体" w:hAnsi="宋体" w:eastAsia="黑体"/>
          <w:b/>
          <w:sz w:val="28"/>
          <w:szCs w:val="28"/>
        </w:rPr>
      </w:pPr>
    </w:p>
    <w:p w14:paraId="754A12B8">
      <w:pPr>
        <w:spacing w:line="360" w:lineRule="auto"/>
        <w:jc w:val="center"/>
        <w:rPr>
          <w:rFonts w:hint="eastAsia" w:ascii="黑体" w:hAnsi="宋体" w:eastAsia="黑体"/>
          <w:b/>
          <w:sz w:val="28"/>
          <w:szCs w:val="28"/>
        </w:rPr>
      </w:pPr>
    </w:p>
    <w:p w14:paraId="5C610A2A">
      <w:pPr>
        <w:spacing w:line="360" w:lineRule="auto"/>
        <w:jc w:val="center"/>
        <w:rPr>
          <w:rFonts w:hint="eastAsia" w:ascii="黑体" w:hAnsi="宋体" w:eastAsia="黑体"/>
          <w:b/>
          <w:sz w:val="28"/>
          <w:szCs w:val="28"/>
        </w:rPr>
      </w:pPr>
    </w:p>
    <w:p w14:paraId="1CBAAACF">
      <w:pPr>
        <w:spacing w:line="360" w:lineRule="auto"/>
        <w:jc w:val="center"/>
        <w:rPr>
          <w:rFonts w:hint="eastAsia" w:ascii="黑体" w:hAnsi="宋体" w:eastAsia="黑体"/>
          <w:b/>
          <w:sz w:val="28"/>
          <w:szCs w:val="28"/>
        </w:rPr>
      </w:pPr>
    </w:p>
    <w:p w14:paraId="30068666">
      <w:pPr>
        <w:spacing w:line="360" w:lineRule="auto"/>
        <w:jc w:val="center"/>
        <w:rPr>
          <w:rFonts w:hint="eastAsia" w:ascii="黑体" w:hAnsi="宋体" w:eastAsia="黑体"/>
          <w:b/>
          <w:sz w:val="28"/>
          <w:szCs w:val="28"/>
        </w:rPr>
      </w:pPr>
    </w:p>
    <w:p w14:paraId="78AE6728">
      <w:pPr>
        <w:spacing w:line="360" w:lineRule="auto"/>
        <w:jc w:val="center"/>
        <w:rPr>
          <w:rFonts w:hint="eastAsia" w:ascii="黑体" w:hAnsi="宋体" w:eastAsia="黑体"/>
          <w:b/>
          <w:sz w:val="28"/>
          <w:szCs w:val="28"/>
        </w:rPr>
      </w:pPr>
    </w:p>
    <w:p w14:paraId="05C34A0B">
      <w:pPr>
        <w:spacing w:line="360" w:lineRule="auto"/>
        <w:jc w:val="center"/>
        <w:rPr>
          <w:rFonts w:hint="eastAsia" w:ascii="黑体" w:hAnsi="宋体" w:eastAsia="黑体"/>
          <w:b/>
          <w:sz w:val="28"/>
          <w:szCs w:val="28"/>
        </w:rPr>
      </w:pPr>
    </w:p>
    <w:p w14:paraId="35E23561">
      <w:pPr>
        <w:spacing w:line="360" w:lineRule="auto"/>
        <w:jc w:val="center"/>
        <w:rPr>
          <w:rFonts w:hint="eastAsia" w:ascii="黑体" w:hAnsi="宋体" w:eastAsia="黑体"/>
          <w:b/>
          <w:sz w:val="28"/>
          <w:szCs w:val="28"/>
        </w:rPr>
      </w:pPr>
    </w:p>
    <w:p w14:paraId="0FF19712">
      <w:pPr>
        <w:spacing w:line="360" w:lineRule="auto"/>
        <w:jc w:val="center"/>
        <w:rPr>
          <w:rFonts w:hint="eastAsia" w:ascii="黑体" w:hAnsi="宋体" w:eastAsia="黑体"/>
          <w:b/>
          <w:sz w:val="28"/>
          <w:szCs w:val="28"/>
        </w:rPr>
      </w:pPr>
    </w:p>
    <w:p w14:paraId="4B481C7A">
      <w:pPr>
        <w:spacing w:line="360" w:lineRule="auto"/>
        <w:jc w:val="center"/>
        <w:rPr>
          <w:rFonts w:hint="eastAsia" w:ascii="黑体" w:hAnsi="宋体" w:eastAsia="黑体"/>
          <w:b/>
          <w:sz w:val="28"/>
          <w:szCs w:val="28"/>
        </w:rPr>
      </w:pPr>
    </w:p>
    <w:p w14:paraId="6B186728">
      <w:pPr>
        <w:spacing w:line="360" w:lineRule="auto"/>
        <w:jc w:val="center"/>
        <w:rPr>
          <w:rFonts w:hint="eastAsia" w:ascii="黑体" w:hAnsi="宋体" w:eastAsia="黑体"/>
          <w:b/>
          <w:sz w:val="28"/>
          <w:szCs w:val="28"/>
        </w:rPr>
      </w:pPr>
    </w:p>
    <w:p w14:paraId="16183D3D">
      <w:pPr>
        <w:spacing w:line="360" w:lineRule="auto"/>
        <w:jc w:val="center"/>
        <w:rPr>
          <w:rFonts w:hint="eastAsia" w:ascii="黑体" w:hAnsi="宋体" w:eastAsia="黑体"/>
          <w:b/>
          <w:sz w:val="28"/>
          <w:szCs w:val="28"/>
        </w:rPr>
      </w:pPr>
    </w:p>
    <w:p w14:paraId="3EC1AD96">
      <w:pPr>
        <w:spacing w:line="360" w:lineRule="auto"/>
        <w:jc w:val="center"/>
        <w:rPr>
          <w:rFonts w:hint="eastAsia" w:ascii="黑体" w:hAnsi="宋体" w:eastAsia="黑体"/>
          <w:b/>
          <w:sz w:val="28"/>
          <w:szCs w:val="28"/>
        </w:rPr>
      </w:pPr>
    </w:p>
    <w:p w14:paraId="5F37DD65">
      <w:pPr>
        <w:spacing w:line="360" w:lineRule="auto"/>
        <w:jc w:val="center"/>
        <w:rPr>
          <w:rFonts w:hint="default" w:ascii="黑体" w:hAnsi="宋体" w:eastAsia="黑体"/>
          <w:b/>
          <w:sz w:val="24"/>
          <w:u w:val="single"/>
          <w:lang w:val="en-US" w:eastAsia="zh-CN"/>
        </w:rPr>
      </w:pPr>
      <w:r>
        <w:rPr>
          <w:rFonts w:hint="eastAsia" w:ascii="黑体" w:hAnsi="宋体" w:eastAsia="黑体"/>
          <w:b/>
          <w:sz w:val="28"/>
          <w:szCs w:val="28"/>
        </w:rPr>
        <w:t xml:space="preserve">第一章 </w:t>
      </w:r>
      <w:r>
        <w:rPr>
          <w:rFonts w:hint="eastAsia" w:ascii="黑体" w:hAnsi="宋体" w:eastAsia="黑体"/>
          <w:b/>
          <w:sz w:val="28"/>
          <w:szCs w:val="28"/>
          <w:lang w:val="en-US" w:eastAsia="zh-CN"/>
        </w:rPr>
        <w:t>树立科学的健康观</w:t>
      </w:r>
    </w:p>
    <w:tbl>
      <w:tblPr>
        <w:tblStyle w:val="6"/>
        <w:tblW w:w="911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65"/>
        <w:gridCol w:w="320"/>
        <w:gridCol w:w="1604"/>
        <w:gridCol w:w="151"/>
        <w:gridCol w:w="1082"/>
        <w:gridCol w:w="1018"/>
        <w:gridCol w:w="129"/>
        <w:gridCol w:w="901"/>
        <w:gridCol w:w="230"/>
        <w:gridCol w:w="1627"/>
        <w:gridCol w:w="883"/>
      </w:tblGrid>
      <w:tr w14:paraId="6AA8D1C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1"/>
            <w:tcBorders>
              <w:tl2br w:val="nil"/>
              <w:tr2bl w:val="nil"/>
            </w:tcBorders>
            <w:shd w:val="clear" w:color="auto" w:fill="F9EEEE"/>
            <w:vAlign w:val="center"/>
          </w:tcPr>
          <w:p w14:paraId="798A8C0C">
            <w:pPr>
              <w:spacing w:line="360" w:lineRule="auto"/>
              <w:rPr>
                <w:rFonts w:ascii="宋体" w:hAnsi="宋体"/>
                <w:bCs/>
                <w:szCs w:val="21"/>
              </w:rPr>
            </w:pPr>
            <w:r>
              <w:rPr>
                <w:rFonts w:hint="eastAsia" w:ascii="宋体" w:hAnsi="宋体" w:cs="宋体"/>
                <w:b/>
                <w:szCs w:val="21"/>
              </w:rPr>
              <w:t>一、教学分析</w:t>
            </w:r>
          </w:p>
        </w:tc>
      </w:tr>
      <w:tr w14:paraId="1F2E8D7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6" w:hRule="atLeast"/>
          <w:jc w:val="center"/>
        </w:trPr>
        <w:tc>
          <w:tcPr>
            <w:tcW w:w="9110" w:type="dxa"/>
            <w:gridSpan w:val="11"/>
            <w:tcBorders>
              <w:tl2br w:val="nil"/>
              <w:tr2bl w:val="nil"/>
            </w:tcBorders>
            <w:vAlign w:val="center"/>
          </w:tcPr>
          <w:p w14:paraId="1D5A1BDE">
            <w:pPr>
              <w:spacing w:line="360" w:lineRule="auto"/>
              <w:rPr>
                <w:rFonts w:ascii="宋体" w:hAnsi="宋体"/>
                <w:b/>
                <w:szCs w:val="21"/>
              </w:rPr>
            </w:pPr>
            <w:r>
              <w:rPr>
                <w:rFonts w:hint="eastAsia" w:ascii="宋体" w:hAnsi="宋体"/>
                <w:b/>
                <w:szCs w:val="21"/>
              </w:rPr>
              <w:t>1.1授课信息</w:t>
            </w:r>
          </w:p>
        </w:tc>
      </w:tr>
      <w:tr w14:paraId="53C1FD1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tl2br w:val="nil"/>
              <w:tr2bl w:val="nil"/>
            </w:tcBorders>
            <w:vAlign w:val="center"/>
          </w:tcPr>
          <w:p w14:paraId="24EA7FED">
            <w:pPr>
              <w:spacing w:line="360" w:lineRule="auto"/>
              <w:jc w:val="center"/>
              <w:rPr>
                <w:rFonts w:ascii="宋体" w:hAnsi="宋体"/>
                <w:bCs/>
                <w:szCs w:val="21"/>
              </w:rPr>
            </w:pPr>
            <w:r>
              <w:rPr>
                <w:rFonts w:hint="eastAsia" w:ascii="宋体" w:hAnsi="宋体"/>
                <w:bCs/>
                <w:szCs w:val="21"/>
              </w:rPr>
              <w:t>授课教师</w:t>
            </w:r>
          </w:p>
        </w:tc>
        <w:tc>
          <w:tcPr>
            <w:tcW w:w="1755" w:type="dxa"/>
            <w:gridSpan w:val="2"/>
            <w:tcBorders>
              <w:right w:val="single" w:color="auto" w:sz="4" w:space="0"/>
              <w:tl2br w:val="nil"/>
              <w:tr2bl w:val="nil"/>
            </w:tcBorders>
            <w:vAlign w:val="center"/>
          </w:tcPr>
          <w:p w14:paraId="3E160BD2">
            <w:pPr>
              <w:spacing w:line="360" w:lineRule="auto"/>
              <w:jc w:val="center"/>
              <w:rPr>
                <w:rFonts w:hint="default" w:ascii="宋体" w:hAnsi="宋体" w:eastAsiaTheme="minorEastAsia"/>
                <w:bCs/>
                <w:szCs w:val="21"/>
                <w:lang w:val="en-US" w:eastAsia="zh-CN"/>
              </w:rPr>
            </w:pPr>
            <w:r>
              <w:rPr>
                <w:rFonts w:hint="eastAsia" w:ascii="宋体" w:hAnsi="宋体"/>
                <w:bCs/>
                <w:szCs w:val="21"/>
                <w:lang w:val="en-US" w:eastAsia="zh-CN"/>
              </w:rPr>
              <w:t>廖文娜</w:t>
            </w:r>
          </w:p>
        </w:tc>
        <w:tc>
          <w:tcPr>
            <w:tcW w:w="1082" w:type="dxa"/>
            <w:tcBorders>
              <w:left w:val="single" w:color="auto" w:sz="4" w:space="0"/>
              <w:right w:val="single" w:color="auto" w:sz="4" w:space="0"/>
              <w:tl2br w:val="nil"/>
              <w:tr2bl w:val="nil"/>
            </w:tcBorders>
            <w:vAlign w:val="center"/>
          </w:tcPr>
          <w:p w14:paraId="1EF1DFD7">
            <w:pPr>
              <w:ind w:right="-57" w:rightChars="-27"/>
              <w:jc w:val="center"/>
              <w:rPr>
                <w:rFonts w:ascii="宋体" w:hAnsi="宋体"/>
                <w:bCs/>
                <w:szCs w:val="21"/>
              </w:rPr>
            </w:pPr>
            <w:r>
              <w:rPr>
                <w:rFonts w:hint="eastAsia" w:ascii="宋体" w:hAnsi="宋体"/>
                <w:bCs/>
                <w:szCs w:val="21"/>
              </w:rPr>
              <w:t>授课学时</w:t>
            </w:r>
          </w:p>
        </w:tc>
        <w:tc>
          <w:tcPr>
            <w:tcW w:w="1147" w:type="dxa"/>
            <w:gridSpan w:val="2"/>
            <w:tcBorders>
              <w:left w:val="single" w:color="auto" w:sz="4" w:space="0"/>
              <w:tl2br w:val="nil"/>
              <w:tr2bl w:val="nil"/>
            </w:tcBorders>
            <w:vAlign w:val="center"/>
          </w:tcPr>
          <w:p w14:paraId="3F0AA316">
            <w:pPr>
              <w:spacing w:line="360" w:lineRule="auto"/>
              <w:jc w:val="center"/>
              <w:rPr>
                <w:rFonts w:ascii="宋体" w:hAnsi="宋体"/>
                <w:bCs/>
                <w:szCs w:val="21"/>
              </w:rPr>
            </w:pPr>
            <w:r>
              <w:rPr>
                <w:rFonts w:hint="eastAsia" w:ascii="宋体" w:hAnsi="宋体"/>
                <w:bCs/>
                <w:szCs w:val="21"/>
              </w:rPr>
              <w:t>2</w:t>
            </w:r>
          </w:p>
        </w:tc>
        <w:tc>
          <w:tcPr>
            <w:tcW w:w="1131" w:type="dxa"/>
            <w:gridSpan w:val="2"/>
            <w:tcBorders>
              <w:tl2br w:val="nil"/>
              <w:tr2bl w:val="nil"/>
            </w:tcBorders>
            <w:vAlign w:val="center"/>
          </w:tcPr>
          <w:p w14:paraId="1AA0AA4C">
            <w:pPr>
              <w:spacing w:line="360" w:lineRule="auto"/>
              <w:jc w:val="center"/>
              <w:rPr>
                <w:rFonts w:ascii="宋体" w:hAnsi="宋体"/>
                <w:bCs/>
                <w:szCs w:val="21"/>
              </w:rPr>
            </w:pPr>
            <w:r>
              <w:rPr>
                <w:rFonts w:hint="eastAsia" w:ascii="宋体" w:hAnsi="宋体"/>
                <w:bCs/>
                <w:szCs w:val="21"/>
              </w:rPr>
              <w:t>授课地点</w:t>
            </w:r>
          </w:p>
        </w:tc>
        <w:tc>
          <w:tcPr>
            <w:tcW w:w="2510" w:type="dxa"/>
            <w:gridSpan w:val="2"/>
            <w:tcBorders>
              <w:tl2br w:val="nil"/>
              <w:tr2bl w:val="nil"/>
            </w:tcBorders>
            <w:vAlign w:val="center"/>
          </w:tcPr>
          <w:p w14:paraId="0C33E07B">
            <w:pPr>
              <w:jc w:val="left"/>
              <w:rPr>
                <w:rFonts w:ascii="宋体" w:hAnsi="宋体"/>
                <w:bCs/>
                <w:szCs w:val="21"/>
              </w:rPr>
            </w:pPr>
            <w:r>
              <w:rPr>
                <w:rFonts w:hint="eastAsia" w:ascii="宋体" w:hAnsi="宋体"/>
                <w:bCs/>
                <w:szCs w:val="21"/>
              </w:rPr>
              <w:t>多媒体教室</w:t>
            </w:r>
          </w:p>
        </w:tc>
      </w:tr>
      <w:tr w14:paraId="2DE05A5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right w:val="single" w:color="auto" w:sz="4" w:space="0"/>
              <w:tl2br w:val="nil"/>
              <w:tr2bl w:val="nil"/>
            </w:tcBorders>
            <w:vAlign w:val="center"/>
          </w:tcPr>
          <w:p w14:paraId="2C614283">
            <w:pPr>
              <w:spacing w:line="360" w:lineRule="auto"/>
              <w:jc w:val="center"/>
              <w:rPr>
                <w:rFonts w:ascii="宋体" w:hAnsi="宋体"/>
                <w:bCs/>
                <w:szCs w:val="21"/>
              </w:rPr>
            </w:pPr>
            <w:r>
              <w:rPr>
                <w:rFonts w:hint="eastAsia" w:ascii="宋体" w:hAnsi="宋体"/>
                <w:bCs/>
                <w:szCs w:val="21"/>
              </w:rPr>
              <w:t>教学项目</w:t>
            </w:r>
          </w:p>
        </w:tc>
        <w:tc>
          <w:tcPr>
            <w:tcW w:w="2837" w:type="dxa"/>
            <w:gridSpan w:val="3"/>
            <w:tcBorders>
              <w:left w:val="single" w:color="auto" w:sz="4" w:space="0"/>
              <w:right w:val="single" w:color="auto" w:sz="4" w:space="0"/>
              <w:tl2br w:val="nil"/>
              <w:tr2bl w:val="nil"/>
            </w:tcBorders>
            <w:vAlign w:val="center"/>
          </w:tcPr>
          <w:p w14:paraId="3F7AC0C6">
            <w:pPr>
              <w:spacing w:line="240" w:lineRule="atLeast"/>
              <w:rPr>
                <w:rFonts w:hint="default" w:ascii="宋体" w:hAnsi="宋体" w:eastAsiaTheme="minorEastAsia"/>
                <w:bCs/>
                <w:szCs w:val="21"/>
                <w:lang w:val="en-US" w:eastAsia="zh-CN"/>
              </w:rPr>
            </w:pPr>
            <w:r>
              <w:rPr>
                <w:rFonts w:hint="eastAsia" w:ascii="宋体" w:hAnsi="宋体"/>
                <w:bCs/>
                <w:szCs w:val="21"/>
                <w:lang w:val="en-US" w:eastAsia="zh-CN"/>
              </w:rPr>
              <w:t>树立科学的健康观</w:t>
            </w:r>
          </w:p>
        </w:tc>
        <w:tc>
          <w:tcPr>
            <w:tcW w:w="1147" w:type="dxa"/>
            <w:gridSpan w:val="2"/>
            <w:tcBorders>
              <w:left w:val="single" w:color="auto" w:sz="4" w:space="0"/>
              <w:right w:val="single" w:color="auto" w:sz="4" w:space="0"/>
              <w:tl2br w:val="nil"/>
              <w:tr2bl w:val="nil"/>
            </w:tcBorders>
            <w:vAlign w:val="center"/>
          </w:tcPr>
          <w:p w14:paraId="33CA79F3">
            <w:pPr>
              <w:spacing w:line="360" w:lineRule="auto"/>
              <w:jc w:val="center"/>
              <w:rPr>
                <w:rFonts w:ascii="宋体" w:hAnsi="宋体"/>
                <w:bCs/>
                <w:szCs w:val="21"/>
              </w:rPr>
            </w:pPr>
            <w:r>
              <w:rPr>
                <w:rFonts w:hint="eastAsia" w:ascii="宋体" w:hAnsi="宋体"/>
                <w:bCs/>
                <w:szCs w:val="21"/>
              </w:rPr>
              <w:t>教学任务</w:t>
            </w:r>
          </w:p>
        </w:tc>
        <w:tc>
          <w:tcPr>
            <w:tcW w:w="3641" w:type="dxa"/>
            <w:gridSpan w:val="4"/>
            <w:tcBorders>
              <w:left w:val="single" w:color="auto" w:sz="4" w:space="0"/>
              <w:tl2br w:val="nil"/>
              <w:tr2bl w:val="nil"/>
            </w:tcBorders>
            <w:vAlign w:val="center"/>
          </w:tcPr>
          <w:p w14:paraId="2C183198">
            <w:pPr>
              <w:spacing w:line="240" w:lineRule="atLeast"/>
              <w:rPr>
                <w:rFonts w:hint="eastAsia" w:ascii="宋体" w:hAnsi="宋体" w:eastAsiaTheme="minorEastAsia"/>
                <w:bCs/>
                <w:szCs w:val="21"/>
                <w:lang w:eastAsia="zh-CN"/>
              </w:rPr>
            </w:pPr>
            <w:r>
              <w:rPr>
                <w:rFonts w:hint="eastAsia" w:ascii="宋体" w:hAnsi="宋体"/>
                <w:bCs/>
                <w:szCs w:val="21"/>
                <w:lang w:val="en-US" w:eastAsia="zh-CN"/>
              </w:rPr>
              <w:t>帮助学生</w:t>
            </w:r>
            <w:r>
              <w:rPr>
                <w:rFonts w:hint="eastAsia" w:ascii="宋体" w:hAnsi="宋体"/>
                <w:bCs/>
                <w:lang w:val="en-US" w:eastAsia="zh-CN"/>
              </w:rPr>
              <w:t>树立正确的健康观念，了解</w:t>
            </w:r>
            <w:r>
              <w:rPr>
                <w:rFonts w:hint="eastAsia" w:ascii="宋体" w:hAnsi="宋体"/>
                <w:bCs/>
              </w:rPr>
              <w:t>心理健康</w:t>
            </w:r>
            <w:r>
              <w:rPr>
                <w:rFonts w:hint="eastAsia" w:ascii="宋体" w:hAnsi="宋体"/>
                <w:bCs/>
                <w:lang w:val="en-US" w:eastAsia="zh-CN"/>
              </w:rPr>
              <w:t>的</w:t>
            </w:r>
            <w:r>
              <w:rPr>
                <w:rFonts w:hint="eastAsia" w:ascii="宋体" w:hAnsi="宋体"/>
                <w:bCs/>
              </w:rPr>
              <w:t>影响因素</w:t>
            </w:r>
            <w:r>
              <w:rPr>
                <w:rFonts w:hint="eastAsia" w:ascii="宋体" w:hAnsi="宋体"/>
                <w:bCs/>
                <w:lang w:eastAsia="zh-CN"/>
              </w:rPr>
              <w:t>，</w:t>
            </w:r>
            <w:r>
              <w:rPr>
                <w:rFonts w:hint="eastAsia" w:ascii="宋体" w:hAnsi="宋体"/>
                <w:bCs/>
                <w:lang w:val="en-US" w:eastAsia="zh-CN"/>
              </w:rPr>
              <w:t>树立自助求助意识</w:t>
            </w:r>
            <w:r>
              <w:rPr>
                <w:rFonts w:hint="eastAsia" w:ascii="宋体" w:hAnsi="宋体"/>
                <w:bCs/>
              </w:rPr>
              <w:t>；</w:t>
            </w:r>
            <w:r>
              <w:rPr>
                <w:rFonts w:hint="eastAsia" w:ascii="宋体" w:hAnsi="宋体"/>
                <w:szCs w:val="21"/>
              </w:rPr>
              <w:t>了解人生发展的历程，生命存在的意义与价值</w:t>
            </w:r>
            <w:r>
              <w:rPr>
                <w:rFonts w:hint="eastAsia" w:ascii="宋体" w:hAnsi="宋体"/>
                <w:szCs w:val="21"/>
                <w:lang w:eastAsia="zh-CN"/>
              </w:rPr>
              <w:t>。</w:t>
            </w:r>
          </w:p>
        </w:tc>
      </w:tr>
      <w:tr w14:paraId="37CECE2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9" w:hRule="atLeast"/>
          <w:jc w:val="center"/>
        </w:trPr>
        <w:tc>
          <w:tcPr>
            <w:tcW w:w="1485" w:type="dxa"/>
            <w:gridSpan w:val="2"/>
            <w:vMerge w:val="restart"/>
            <w:tcBorders>
              <w:right w:val="single" w:color="auto" w:sz="4" w:space="0"/>
              <w:tl2br w:val="nil"/>
              <w:tr2bl w:val="nil"/>
            </w:tcBorders>
            <w:vAlign w:val="center"/>
          </w:tcPr>
          <w:p w14:paraId="1585F431">
            <w:pPr>
              <w:spacing w:after="62" w:afterLines="20"/>
              <w:jc w:val="center"/>
              <w:rPr>
                <w:rFonts w:ascii="宋体" w:hAnsi="宋体"/>
                <w:b/>
                <w:szCs w:val="21"/>
              </w:rPr>
            </w:pPr>
            <w:r>
              <w:rPr>
                <w:rFonts w:hint="eastAsia" w:ascii="宋体" w:hAnsi="宋体"/>
                <w:b/>
                <w:szCs w:val="21"/>
              </w:rPr>
              <w:t>1.2教学内容</w:t>
            </w:r>
          </w:p>
        </w:tc>
        <w:tc>
          <w:tcPr>
            <w:tcW w:w="3855" w:type="dxa"/>
            <w:gridSpan w:val="4"/>
            <w:tcBorders>
              <w:left w:val="single" w:color="auto" w:sz="4" w:space="0"/>
              <w:bottom w:val="single" w:color="auto" w:sz="4" w:space="0"/>
              <w:right w:val="single" w:color="auto" w:sz="4" w:space="0"/>
              <w:tl2br w:val="nil"/>
              <w:tr2bl w:val="nil"/>
            </w:tcBorders>
            <w:vAlign w:val="center"/>
          </w:tcPr>
          <w:p w14:paraId="08A0BBF5">
            <w:pPr>
              <w:jc w:val="center"/>
              <w:rPr>
                <w:rFonts w:ascii="宋体" w:hAnsi="宋体"/>
                <w:bCs/>
                <w:color w:val="FF0000"/>
                <w:sz w:val="18"/>
                <w:szCs w:val="18"/>
              </w:rPr>
            </w:pPr>
            <w:r>
              <w:rPr>
                <w:rFonts w:hint="eastAsia" w:ascii="宋体" w:hAnsi="宋体"/>
                <w:b/>
                <w:sz w:val="18"/>
                <w:szCs w:val="18"/>
              </w:rPr>
              <w:t>主 要 内 容</w:t>
            </w:r>
          </w:p>
        </w:tc>
        <w:tc>
          <w:tcPr>
            <w:tcW w:w="1260" w:type="dxa"/>
            <w:gridSpan w:val="3"/>
            <w:tcBorders>
              <w:left w:val="single" w:color="auto" w:sz="4" w:space="0"/>
              <w:bottom w:val="single" w:color="auto" w:sz="4" w:space="0"/>
              <w:right w:val="single" w:color="auto" w:sz="4" w:space="0"/>
              <w:tl2br w:val="nil"/>
              <w:tr2bl w:val="nil"/>
            </w:tcBorders>
            <w:vAlign w:val="center"/>
          </w:tcPr>
          <w:p w14:paraId="5340FB76">
            <w:pPr>
              <w:jc w:val="center"/>
              <w:rPr>
                <w:rFonts w:ascii="宋体" w:hAnsi="宋体"/>
                <w:b/>
                <w:sz w:val="18"/>
                <w:szCs w:val="18"/>
              </w:rPr>
            </w:pPr>
            <w:r>
              <w:rPr>
                <w:rFonts w:hint="eastAsia" w:ascii="宋体" w:hAnsi="宋体"/>
                <w:b/>
                <w:sz w:val="18"/>
                <w:szCs w:val="18"/>
              </w:rPr>
              <w:t>对接职业证书标准</w:t>
            </w:r>
          </w:p>
        </w:tc>
        <w:tc>
          <w:tcPr>
            <w:tcW w:w="2510" w:type="dxa"/>
            <w:gridSpan w:val="2"/>
            <w:tcBorders>
              <w:left w:val="single" w:color="auto" w:sz="4" w:space="0"/>
              <w:bottom w:val="single" w:color="auto" w:sz="4" w:space="0"/>
              <w:tl2br w:val="nil"/>
              <w:tr2bl w:val="nil"/>
            </w:tcBorders>
            <w:vAlign w:val="center"/>
          </w:tcPr>
          <w:p w14:paraId="364F6E3D">
            <w:pPr>
              <w:jc w:val="center"/>
              <w:rPr>
                <w:rFonts w:ascii="宋体" w:hAnsi="宋体"/>
                <w:b/>
                <w:sz w:val="18"/>
                <w:szCs w:val="18"/>
              </w:rPr>
            </w:pPr>
            <w:r>
              <w:rPr>
                <w:rFonts w:hint="eastAsia" w:ascii="宋体" w:hAnsi="宋体"/>
                <w:b/>
                <w:sz w:val="18"/>
                <w:szCs w:val="18"/>
              </w:rPr>
              <w:t>融入思政元素</w:t>
            </w:r>
          </w:p>
        </w:tc>
      </w:tr>
      <w:tr w14:paraId="422F385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68" w:hRule="atLeast"/>
          <w:jc w:val="center"/>
        </w:trPr>
        <w:tc>
          <w:tcPr>
            <w:tcW w:w="1485" w:type="dxa"/>
            <w:gridSpan w:val="2"/>
            <w:vMerge w:val="continue"/>
            <w:tcBorders>
              <w:right w:val="single" w:color="auto" w:sz="4" w:space="0"/>
              <w:tl2br w:val="nil"/>
              <w:tr2bl w:val="nil"/>
            </w:tcBorders>
            <w:vAlign w:val="center"/>
          </w:tcPr>
          <w:p w14:paraId="398923A1">
            <w:pPr>
              <w:spacing w:after="62" w:afterLines="20"/>
              <w:jc w:val="center"/>
              <w:rPr>
                <w:rFonts w:ascii="宋体" w:hAnsi="宋体"/>
                <w:b/>
                <w:szCs w:val="21"/>
              </w:rPr>
            </w:pPr>
          </w:p>
        </w:tc>
        <w:tc>
          <w:tcPr>
            <w:tcW w:w="3855" w:type="dxa"/>
            <w:gridSpan w:val="4"/>
            <w:tcBorders>
              <w:top w:val="single" w:color="auto" w:sz="4" w:space="0"/>
              <w:left w:val="single" w:color="auto" w:sz="4" w:space="0"/>
              <w:right w:val="single" w:color="auto" w:sz="4" w:space="0"/>
              <w:tl2br w:val="nil"/>
              <w:tr2bl w:val="nil"/>
            </w:tcBorders>
            <w:vAlign w:val="center"/>
          </w:tcPr>
          <w:p w14:paraId="399BA341">
            <w:pPr>
              <w:numPr>
                <w:ilvl w:val="0"/>
                <w:numId w:val="0"/>
              </w:numPr>
              <w:spacing w:line="240" w:lineRule="atLeast"/>
              <w:rPr>
                <w:rFonts w:hint="eastAsia" w:ascii="宋体" w:hAnsi="宋体" w:eastAsiaTheme="minorEastAsia"/>
                <w:bCs/>
                <w:color w:val="FF0000"/>
                <w:sz w:val="18"/>
                <w:szCs w:val="18"/>
                <w:lang w:eastAsia="zh-CN"/>
              </w:rPr>
            </w:pPr>
            <w:r>
              <w:rPr>
                <w:rFonts w:hint="eastAsia" w:ascii="宋体" w:hAnsi="宋体"/>
                <w:bCs/>
              </w:rPr>
              <w:t>健康与心理健康的概念</w:t>
            </w:r>
            <w:r>
              <w:rPr>
                <w:rFonts w:hint="eastAsia" w:ascii="宋体" w:hAnsi="宋体"/>
                <w:bCs/>
                <w:lang w:eastAsia="zh-CN"/>
              </w:rPr>
              <w:t>、</w:t>
            </w:r>
            <w:r>
              <w:rPr>
                <w:rFonts w:hint="eastAsia" w:ascii="宋体" w:hAnsi="宋体"/>
                <w:bCs/>
                <w:lang w:val="en-US" w:eastAsia="zh-CN"/>
              </w:rPr>
              <w:t>标准</w:t>
            </w:r>
            <w:r>
              <w:rPr>
                <w:rFonts w:hint="eastAsia" w:ascii="宋体" w:hAnsi="宋体"/>
                <w:bCs/>
              </w:rPr>
              <w:t>；心理健康与健康的关系；心理健康</w:t>
            </w:r>
            <w:r>
              <w:rPr>
                <w:rFonts w:hint="eastAsia" w:ascii="宋体" w:hAnsi="宋体"/>
                <w:bCs/>
                <w:lang w:val="en-US" w:eastAsia="zh-CN"/>
              </w:rPr>
              <w:t>的</w:t>
            </w:r>
            <w:r>
              <w:rPr>
                <w:rFonts w:hint="eastAsia" w:ascii="宋体" w:hAnsi="宋体"/>
                <w:bCs/>
              </w:rPr>
              <w:t>影响因素；心理保健方法。</w:t>
            </w:r>
          </w:p>
        </w:tc>
        <w:tc>
          <w:tcPr>
            <w:tcW w:w="1260" w:type="dxa"/>
            <w:gridSpan w:val="3"/>
            <w:tcBorders>
              <w:top w:val="single" w:color="auto" w:sz="4" w:space="0"/>
              <w:left w:val="single" w:color="auto" w:sz="4" w:space="0"/>
              <w:right w:val="single" w:color="auto" w:sz="4" w:space="0"/>
              <w:tl2br w:val="nil"/>
              <w:tr2bl w:val="nil"/>
            </w:tcBorders>
            <w:vAlign w:val="center"/>
          </w:tcPr>
          <w:p w14:paraId="3B8EF4A1">
            <w:pPr>
              <w:jc w:val="left"/>
              <w:rPr>
                <w:rFonts w:ascii="宋体" w:hAnsi="宋体"/>
                <w:bCs/>
                <w:color w:val="FF0000"/>
                <w:sz w:val="18"/>
                <w:szCs w:val="18"/>
              </w:rPr>
            </w:pPr>
            <w:r>
              <w:rPr>
                <w:rFonts w:hint="eastAsia" w:ascii="宋体" w:hAnsi="宋体"/>
                <w:bCs/>
                <w:sz w:val="18"/>
                <w:szCs w:val="18"/>
              </w:rPr>
              <w:t>/</w:t>
            </w:r>
          </w:p>
        </w:tc>
        <w:tc>
          <w:tcPr>
            <w:tcW w:w="2510" w:type="dxa"/>
            <w:gridSpan w:val="2"/>
            <w:tcBorders>
              <w:top w:val="single" w:color="auto" w:sz="4" w:space="0"/>
              <w:left w:val="single" w:color="auto" w:sz="4" w:space="0"/>
              <w:tl2br w:val="nil"/>
              <w:tr2bl w:val="nil"/>
            </w:tcBorders>
            <w:vAlign w:val="center"/>
          </w:tcPr>
          <w:p w14:paraId="242F1772">
            <w:pPr>
              <w:rPr>
                <w:rFonts w:hint="eastAsia" w:ascii="宋体" w:hAnsi="宋体"/>
                <w:bCs/>
                <w:lang w:val="en-US" w:eastAsia="zh-CN"/>
              </w:rPr>
            </w:pPr>
            <w:r>
              <w:rPr>
                <w:rFonts w:hint="eastAsia" w:ascii="宋体" w:hAnsi="宋体"/>
                <w:bCs/>
                <w:lang w:val="en-US" w:eastAsia="zh-CN"/>
              </w:rPr>
              <w:t>1.健康是幸福生活最重要的指标，健康是1，其他是后面的0，没有1，再多的0也没有意义。</w:t>
            </w:r>
          </w:p>
          <w:p w14:paraId="713AA1D4">
            <w:pPr>
              <w:rPr>
                <w:rFonts w:hint="eastAsia" w:ascii="宋体" w:hAnsi="宋体"/>
                <w:bCs/>
                <w:lang w:val="en-US" w:eastAsia="zh-CN"/>
              </w:rPr>
            </w:pPr>
            <w:r>
              <w:rPr>
                <w:rFonts w:hint="eastAsia" w:ascii="宋体" w:hAnsi="宋体"/>
                <w:bCs/>
                <w:lang w:val="en-US" w:eastAsia="zh-CN"/>
              </w:rPr>
              <w:t>——2021年3月23日，习近平在福建考察调研时强调</w:t>
            </w:r>
          </w:p>
          <w:p w14:paraId="510BC579">
            <w:pPr>
              <w:rPr>
                <w:rFonts w:hint="eastAsia" w:ascii="宋体" w:hAnsi="宋体"/>
                <w:bCs/>
                <w:lang w:val="en-US" w:eastAsia="zh-CN"/>
              </w:rPr>
            </w:pPr>
          </w:p>
          <w:p w14:paraId="21DFC9FE">
            <w:pPr>
              <w:rPr>
                <w:rFonts w:ascii="宋体" w:hAnsi="宋体"/>
                <w:bCs/>
                <w:color w:val="FF0000"/>
                <w:sz w:val="18"/>
                <w:szCs w:val="18"/>
              </w:rPr>
            </w:pPr>
            <w:r>
              <w:rPr>
                <w:rFonts w:hint="eastAsia" w:ascii="宋体" w:hAnsi="宋体"/>
                <w:bCs/>
                <w:lang w:val="en-US" w:eastAsia="zh-CN"/>
              </w:rPr>
              <w:t>2.马克思主义唯物辩证法的发展观</w:t>
            </w:r>
          </w:p>
        </w:tc>
      </w:tr>
      <w:tr w14:paraId="3B4862E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90" w:hRule="atLeast"/>
          <w:jc w:val="center"/>
        </w:trPr>
        <w:tc>
          <w:tcPr>
            <w:tcW w:w="1485" w:type="dxa"/>
            <w:gridSpan w:val="2"/>
            <w:tcBorders>
              <w:right w:val="single" w:color="auto" w:sz="4" w:space="0"/>
              <w:tl2br w:val="nil"/>
              <w:tr2bl w:val="nil"/>
            </w:tcBorders>
            <w:vAlign w:val="center"/>
          </w:tcPr>
          <w:p w14:paraId="17456AD5">
            <w:pPr>
              <w:jc w:val="center"/>
              <w:rPr>
                <w:rFonts w:ascii="宋体" w:hAnsi="宋体"/>
                <w:b/>
                <w:szCs w:val="21"/>
              </w:rPr>
            </w:pPr>
            <w:r>
              <w:rPr>
                <w:rFonts w:hint="eastAsia" w:ascii="宋体" w:hAnsi="宋体"/>
                <w:b/>
                <w:szCs w:val="21"/>
              </w:rPr>
              <w:t>1.3学情分析</w:t>
            </w:r>
          </w:p>
        </w:tc>
        <w:tc>
          <w:tcPr>
            <w:tcW w:w="7625" w:type="dxa"/>
            <w:gridSpan w:val="9"/>
            <w:tcBorders>
              <w:left w:val="single" w:color="auto" w:sz="4" w:space="0"/>
              <w:tl2br w:val="nil"/>
              <w:tr2bl w:val="nil"/>
            </w:tcBorders>
          </w:tcPr>
          <w:p w14:paraId="6A0175B0">
            <w:pPr>
              <w:spacing w:line="240" w:lineRule="atLeast"/>
              <w:rPr>
                <w:rFonts w:hint="default" w:ascii="宋体" w:hAnsi="宋体" w:eastAsiaTheme="minorEastAsia"/>
                <w:bCs/>
                <w:szCs w:val="21"/>
                <w:lang w:val="en-US" w:eastAsia="zh-CN"/>
              </w:rPr>
            </w:pPr>
            <w:r>
              <w:rPr>
                <w:rFonts w:hint="eastAsia" w:ascii="宋体" w:hAnsi="宋体"/>
                <w:bCs/>
                <w:szCs w:val="21"/>
                <w:lang w:val="en-US" w:eastAsia="zh-CN"/>
              </w:rPr>
              <w:t>很多大学生在健康观念和健康行为上存在着一些问题，如熬夜、暴饮暴食、过分节食等。他们对心理健康也缺乏重视，不能充分认识、接纳并提升自我，缺乏抵抗挫折的能力，从而引发一系列的心理健康问题。</w:t>
            </w:r>
            <w:r>
              <w:rPr>
                <w:rFonts w:hint="eastAsia" w:ascii="宋体" w:hAnsi="宋体"/>
                <w:bCs/>
                <w:color w:val="auto"/>
                <w:szCs w:val="21"/>
                <w:lang w:val="en-US" w:eastAsia="zh-CN"/>
              </w:rPr>
              <w:t>本章</w:t>
            </w:r>
            <w:r>
              <w:rPr>
                <w:rFonts w:hint="eastAsia" w:ascii="宋体" w:hAnsi="宋体"/>
                <w:bCs/>
                <w:color w:val="auto"/>
                <w:sz w:val="21"/>
                <w:szCs w:val="21"/>
                <w:lang w:val="en-US" w:eastAsia="zh-CN"/>
              </w:rPr>
              <w:t>作为本门课程的第一个专题，将帮助学生认识到身心健康的重要性，树立科学的健康观。</w:t>
            </w:r>
          </w:p>
        </w:tc>
      </w:tr>
      <w:tr w14:paraId="0A34F37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28" w:hRule="atLeast"/>
          <w:jc w:val="center"/>
        </w:trPr>
        <w:tc>
          <w:tcPr>
            <w:tcW w:w="1485" w:type="dxa"/>
            <w:gridSpan w:val="2"/>
            <w:tcBorders>
              <w:right w:val="single" w:color="auto" w:sz="4" w:space="0"/>
              <w:tl2br w:val="nil"/>
              <w:tr2bl w:val="nil"/>
            </w:tcBorders>
            <w:vAlign w:val="center"/>
          </w:tcPr>
          <w:p w14:paraId="6FE47F47">
            <w:pPr>
              <w:jc w:val="center"/>
              <w:rPr>
                <w:rFonts w:ascii="宋体" w:hAnsi="宋体"/>
                <w:b/>
                <w:szCs w:val="21"/>
              </w:rPr>
            </w:pPr>
            <w:r>
              <w:rPr>
                <w:rFonts w:hint="eastAsia" w:ascii="宋体" w:hAnsi="宋体"/>
                <w:b/>
                <w:szCs w:val="21"/>
              </w:rPr>
              <w:t>1.4教学目标</w:t>
            </w:r>
          </w:p>
        </w:tc>
        <w:tc>
          <w:tcPr>
            <w:tcW w:w="7625" w:type="dxa"/>
            <w:gridSpan w:val="9"/>
            <w:tcBorders>
              <w:left w:val="single" w:color="auto" w:sz="4" w:space="0"/>
              <w:tl2br w:val="nil"/>
              <w:tr2bl w:val="nil"/>
            </w:tcBorders>
          </w:tcPr>
          <w:p w14:paraId="6255B788">
            <w:pPr>
              <w:spacing w:line="240" w:lineRule="atLeast"/>
              <w:rPr>
                <w:rFonts w:hint="eastAsia" w:ascii="宋体" w:hAnsi="宋体" w:eastAsiaTheme="minorEastAsia"/>
                <w:bCs/>
                <w:szCs w:val="21"/>
                <w:lang w:eastAsia="zh-CN"/>
              </w:rPr>
            </w:pPr>
            <w:r>
              <w:rPr>
                <w:rFonts w:hint="eastAsia" w:ascii="宋体" w:hAnsi="宋体"/>
                <w:bCs/>
                <w:szCs w:val="21"/>
                <w:lang w:val="en-US" w:eastAsia="zh-CN"/>
              </w:rPr>
              <w:t>1.知识目标：</w:t>
            </w:r>
            <w:r>
              <w:rPr>
                <w:rFonts w:hint="eastAsia" w:ascii="宋体" w:hAnsi="宋体"/>
                <w:bCs/>
                <w:szCs w:val="21"/>
              </w:rPr>
              <w:t>掌握健康的定义，理解心理健康的概念以及心理健康与健康的关系</w:t>
            </w:r>
            <w:r>
              <w:rPr>
                <w:rFonts w:hint="eastAsia" w:ascii="宋体" w:hAnsi="宋体"/>
                <w:bCs/>
                <w:szCs w:val="21"/>
                <w:lang w:eastAsia="zh-CN"/>
              </w:rPr>
              <w:t>，</w:t>
            </w:r>
            <w:r>
              <w:rPr>
                <w:rFonts w:hint="eastAsia" w:ascii="宋体" w:hAnsi="宋体"/>
                <w:bCs/>
                <w:szCs w:val="21"/>
                <w:lang w:val="en-US" w:eastAsia="zh-CN"/>
              </w:rPr>
              <w:t>明白</w:t>
            </w:r>
            <w:r>
              <w:rPr>
                <w:rFonts w:hint="eastAsia" w:ascii="宋体" w:hAnsi="宋体"/>
                <w:bCs/>
                <w:szCs w:val="21"/>
              </w:rPr>
              <w:t>大学生心理健康教育的意义</w:t>
            </w:r>
            <w:r>
              <w:rPr>
                <w:rFonts w:hint="eastAsia" w:ascii="宋体" w:hAnsi="宋体"/>
                <w:bCs/>
                <w:szCs w:val="21"/>
                <w:lang w:eastAsia="zh-CN"/>
              </w:rPr>
              <w:t>；</w:t>
            </w:r>
          </w:p>
          <w:p w14:paraId="02619587">
            <w:pPr>
              <w:spacing w:line="240" w:lineRule="atLeast"/>
              <w:rPr>
                <w:rFonts w:hint="default" w:ascii="宋体" w:hAnsi="宋体" w:eastAsiaTheme="minorEastAsia"/>
                <w:bCs/>
                <w:szCs w:val="21"/>
                <w:lang w:val="en-US" w:eastAsia="zh-CN"/>
              </w:rPr>
            </w:pPr>
            <w:r>
              <w:rPr>
                <w:rFonts w:hint="eastAsia" w:ascii="宋体" w:hAnsi="宋体"/>
                <w:bCs/>
                <w:szCs w:val="21"/>
                <w:lang w:val="en-US" w:eastAsia="zh-CN"/>
              </w:rPr>
              <w:t>2.能力目标：掌握心理自助的方法，懂得在必要时寻求帮助；</w:t>
            </w:r>
          </w:p>
          <w:p w14:paraId="130F9045">
            <w:pPr>
              <w:spacing w:line="240" w:lineRule="atLeast"/>
              <w:rPr>
                <w:rFonts w:hint="eastAsia" w:ascii="宋体" w:hAnsi="宋体" w:eastAsiaTheme="minorEastAsia"/>
                <w:bCs/>
                <w:sz w:val="18"/>
                <w:szCs w:val="18"/>
                <w:lang w:eastAsia="zh-CN"/>
              </w:rPr>
            </w:pPr>
            <w:r>
              <w:rPr>
                <w:rFonts w:hint="eastAsia" w:ascii="宋体" w:hAnsi="宋体"/>
                <w:bCs/>
                <w:szCs w:val="21"/>
                <w:lang w:val="en-US" w:eastAsia="zh-CN"/>
              </w:rPr>
              <w:t>3.素质目标：</w:t>
            </w:r>
            <w:r>
              <w:rPr>
                <w:rFonts w:hint="eastAsia" w:ascii="宋体" w:hAnsi="宋体"/>
                <w:bCs/>
                <w:szCs w:val="21"/>
              </w:rPr>
              <w:t>树立强烈的心理健康意识</w:t>
            </w:r>
            <w:r>
              <w:rPr>
                <w:rFonts w:hint="eastAsia" w:ascii="宋体" w:hAnsi="宋体"/>
                <w:bCs/>
                <w:szCs w:val="21"/>
                <w:lang w:eastAsia="zh-CN"/>
              </w:rPr>
              <w:t>。</w:t>
            </w:r>
          </w:p>
        </w:tc>
      </w:tr>
      <w:tr w14:paraId="7068F9C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7" w:hRule="atLeast"/>
          <w:jc w:val="center"/>
        </w:trPr>
        <w:tc>
          <w:tcPr>
            <w:tcW w:w="1485" w:type="dxa"/>
            <w:gridSpan w:val="2"/>
            <w:tcBorders>
              <w:right w:val="single" w:color="auto" w:sz="4" w:space="0"/>
              <w:tl2br w:val="nil"/>
              <w:tr2bl w:val="nil"/>
            </w:tcBorders>
            <w:vAlign w:val="center"/>
          </w:tcPr>
          <w:p w14:paraId="2D4201B8">
            <w:pPr>
              <w:jc w:val="center"/>
              <w:rPr>
                <w:rFonts w:ascii="宋体" w:hAnsi="宋体"/>
                <w:b/>
                <w:szCs w:val="21"/>
              </w:rPr>
            </w:pPr>
            <w:r>
              <w:rPr>
                <w:rFonts w:hint="eastAsia" w:ascii="宋体" w:hAnsi="宋体"/>
                <w:b/>
                <w:szCs w:val="21"/>
              </w:rPr>
              <w:t>1.5教学重点</w:t>
            </w:r>
          </w:p>
        </w:tc>
        <w:tc>
          <w:tcPr>
            <w:tcW w:w="7625" w:type="dxa"/>
            <w:gridSpan w:val="9"/>
            <w:tcBorders>
              <w:left w:val="single" w:color="auto" w:sz="4" w:space="0"/>
              <w:tl2br w:val="nil"/>
              <w:tr2bl w:val="nil"/>
            </w:tcBorders>
            <w:vAlign w:val="center"/>
          </w:tcPr>
          <w:p w14:paraId="4AD87C8D">
            <w:pPr>
              <w:jc w:val="left"/>
              <w:rPr>
                <w:rFonts w:hint="default" w:ascii="宋体" w:hAnsi="宋体" w:eastAsiaTheme="minorEastAsia"/>
                <w:bCs/>
                <w:szCs w:val="21"/>
                <w:lang w:val="en-US" w:eastAsia="zh-CN"/>
              </w:rPr>
            </w:pPr>
            <w:r>
              <w:rPr>
                <w:rFonts w:hint="eastAsia" w:ascii="宋体" w:hAnsi="宋体"/>
                <w:bCs/>
                <w:szCs w:val="21"/>
                <w:lang w:val="en-US" w:eastAsia="zh-CN"/>
              </w:rPr>
              <w:t>心理健康的定义与标准；树立心理健康维护的意识。</w:t>
            </w:r>
          </w:p>
        </w:tc>
      </w:tr>
      <w:tr w14:paraId="7726414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89" w:hRule="atLeast"/>
          <w:jc w:val="center"/>
        </w:trPr>
        <w:tc>
          <w:tcPr>
            <w:tcW w:w="1485" w:type="dxa"/>
            <w:gridSpan w:val="2"/>
            <w:tcBorders>
              <w:right w:val="single" w:color="auto" w:sz="4" w:space="0"/>
              <w:tl2br w:val="nil"/>
              <w:tr2bl w:val="nil"/>
            </w:tcBorders>
            <w:vAlign w:val="center"/>
          </w:tcPr>
          <w:p w14:paraId="05F08A67">
            <w:pPr>
              <w:jc w:val="center"/>
              <w:rPr>
                <w:rFonts w:ascii="宋体" w:hAnsi="宋体"/>
                <w:b/>
                <w:szCs w:val="21"/>
              </w:rPr>
            </w:pPr>
            <w:r>
              <w:rPr>
                <w:rFonts w:hint="eastAsia" w:ascii="宋体" w:hAnsi="宋体"/>
                <w:b/>
                <w:szCs w:val="21"/>
              </w:rPr>
              <w:t>1.6教学难点</w:t>
            </w:r>
          </w:p>
        </w:tc>
        <w:tc>
          <w:tcPr>
            <w:tcW w:w="7625" w:type="dxa"/>
            <w:gridSpan w:val="9"/>
            <w:tcBorders>
              <w:left w:val="single" w:color="auto" w:sz="4" w:space="0"/>
              <w:tl2br w:val="nil"/>
              <w:tr2bl w:val="nil"/>
            </w:tcBorders>
            <w:vAlign w:val="center"/>
          </w:tcPr>
          <w:p w14:paraId="4FF4F0F1">
            <w:pPr>
              <w:jc w:val="left"/>
              <w:rPr>
                <w:rFonts w:hint="default" w:ascii="宋体" w:hAnsi="宋体" w:eastAsiaTheme="minorEastAsia"/>
                <w:bCs/>
                <w:szCs w:val="21"/>
                <w:lang w:val="en-US" w:eastAsia="zh-CN"/>
              </w:rPr>
            </w:pPr>
            <w:r>
              <w:rPr>
                <w:rFonts w:hint="eastAsia" w:ascii="宋体" w:hAnsi="宋体"/>
                <w:bCs/>
                <w:szCs w:val="21"/>
                <w:lang w:val="en-US" w:eastAsia="zh-CN"/>
              </w:rPr>
              <w:t>心理自助与求助</w:t>
            </w:r>
          </w:p>
        </w:tc>
      </w:tr>
      <w:tr w14:paraId="04E0426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1485" w:type="dxa"/>
            <w:gridSpan w:val="2"/>
            <w:tcBorders>
              <w:right w:val="single" w:color="auto" w:sz="4" w:space="0"/>
              <w:tl2br w:val="nil"/>
              <w:tr2bl w:val="nil"/>
            </w:tcBorders>
            <w:vAlign w:val="center"/>
          </w:tcPr>
          <w:p w14:paraId="07C8F5E7">
            <w:pPr>
              <w:jc w:val="center"/>
              <w:rPr>
                <w:rFonts w:ascii="宋体" w:hAnsi="宋体"/>
                <w:b/>
                <w:szCs w:val="21"/>
              </w:rPr>
            </w:pPr>
            <w:r>
              <w:rPr>
                <w:rFonts w:hint="eastAsia" w:ascii="宋体" w:hAnsi="宋体"/>
                <w:b/>
                <w:szCs w:val="21"/>
              </w:rPr>
              <w:t>1.7教学条件</w:t>
            </w:r>
          </w:p>
        </w:tc>
        <w:tc>
          <w:tcPr>
            <w:tcW w:w="7625" w:type="dxa"/>
            <w:gridSpan w:val="9"/>
            <w:tcBorders>
              <w:left w:val="single" w:color="auto" w:sz="4" w:space="0"/>
              <w:tl2br w:val="nil"/>
              <w:tr2bl w:val="nil"/>
            </w:tcBorders>
          </w:tcPr>
          <w:p w14:paraId="75610A66">
            <w:pPr>
              <w:spacing w:line="240" w:lineRule="atLeast"/>
              <w:rPr>
                <w:rFonts w:ascii="宋体" w:hAnsi="宋体"/>
                <w:bCs/>
                <w:szCs w:val="21"/>
              </w:rPr>
            </w:pPr>
            <w:r>
              <w:rPr>
                <w:rFonts w:hint="eastAsia" w:ascii="宋体" w:hAnsi="宋体"/>
                <w:bCs/>
                <w:szCs w:val="21"/>
              </w:rPr>
              <w:t>1．课程主教材</w:t>
            </w:r>
          </w:p>
          <w:p w14:paraId="3AE3EFD2">
            <w:pPr>
              <w:spacing w:line="240" w:lineRule="auto"/>
              <w:ind w:firstLine="420" w:firstLineChars="200"/>
              <w:rPr>
                <w:rFonts w:hint="default" w:ascii="宋体" w:hAnsi="宋体" w:eastAsiaTheme="minorEastAsia"/>
                <w:bCs/>
                <w:szCs w:val="21"/>
                <w:lang w:val="en-US" w:eastAsia="zh-CN"/>
              </w:rPr>
            </w:pPr>
            <w:r>
              <w:rPr>
                <w:rFonts w:hint="eastAsia" w:ascii="宋体" w:hAnsi="宋体"/>
                <w:bCs/>
                <w:szCs w:val="21"/>
              </w:rPr>
              <w:t>《大学生心理健康教育》</w:t>
            </w:r>
            <w:r>
              <w:rPr>
                <w:rFonts w:hint="eastAsia" w:ascii="宋体" w:hAnsi="宋体"/>
                <w:bCs/>
                <w:szCs w:val="21"/>
                <w:lang w:eastAsia="zh-CN"/>
              </w:rPr>
              <w:t>，</w:t>
            </w:r>
            <w:r>
              <w:rPr>
                <w:rFonts w:hint="eastAsia" w:ascii="宋体" w:hAnsi="宋体"/>
                <w:bCs/>
                <w:szCs w:val="21"/>
                <w:lang w:val="en-US" w:eastAsia="zh-CN"/>
              </w:rPr>
              <w:t>廖文娜主编，北京理工大学出版社，2024年7月。</w:t>
            </w:r>
          </w:p>
          <w:p w14:paraId="3DE778F6">
            <w:pPr>
              <w:rPr>
                <w:rFonts w:hint="eastAsia" w:ascii="宋体" w:hAnsi="宋体"/>
                <w:bCs/>
                <w:szCs w:val="21"/>
              </w:rPr>
            </w:pPr>
            <w:r>
              <w:rPr>
                <w:rFonts w:hint="eastAsia" w:ascii="宋体" w:hAnsi="宋体"/>
                <w:bCs/>
                <w:szCs w:val="21"/>
                <w:lang w:val="en-US" w:eastAsia="zh-CN"/>
              </w:rPr>
              <w:t>2</w:t>
            </w:r>
            <w:r>
              <w:rPr>
                <w:rFonts w:hint="eastAsia" w:ascii="宋体" w:hAnsi="宋体"/>
                <w:bCs/>
                <w:szCs w:val="21"/>
              </w:rPr>
              <w:t>．课室条件：多媒体教室</w:t>
            </w:r>
          </w:p>
        </w:tc>
      </w:tr>
      <w:tr w14:paraId="18E158E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1"/>
            <w:tcBorders>
              <w:tl2br w:val="nil"/>
              <w:tr2bl w:val="nil"/>
            </w:tcBorders>
            <w:shd w:val="clear" w:color="auto" w:fill="F9EEEE"/>
            <w:vAlign w:val="center"/>
          </w:tcPr>
          <w:p w14:paraId="663C875B">
            <w:pPr>
              <w:rPr>
                <w:rFonts w:ascii="宋体" w:hAnsi="宋体"/>
                <w:bCs/>
                <w:szCs w:val="21"/>
              </w:rPr>
            </w:pPr>
            <w:r>
              <w:rPr>
                <w:rFonts w:hint="eastAsia"/>
                <w:b/>
                <w:bCs/>
              </w:rPr>
              <w:t>二、教学策略</w:t>
            </w:r>
          </w:p>
        </w:tc>
      </w:tr>
      <w:tr w14:paraId="5C914C4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13" w:hRule="atLeast"/>
          <w:jc w:val="center"/>
        </w:trPr>
        <w:tc>
          <w:tcPr>
            <w:tcW w:w="1485" w:type="dxa"/>
            <w:gridSpan w:val="2"/>
            <w:tcBorders>
              <w:right w:val="single" w:color="auto" w:sz="4" w:space="0"/>
              <w:tl2br w:val="nil"/>
              <w:tr2bl w:val="nil"/>
            </w:tcBorders>
            <w:vAlign w:val="center"/>
          </w:tcPr>
          <w:p w14:paraId="7CC0857A">
            <w:pPr>
              <w:rPr>
                <w:rFonts w:ascii="宋体" w:hAnsi="宋体"/>
                <w:b/>
                <w:szCs w:val="21"/>
              </w:rPr>
            </w:pPr>
            <w:r>
              <w:rPr>
                <w:rFonts w:hint="eastAsia" w:ascii="宋体" w:hAnsi="宋体"/>
                <w:b/>
                <w:szCs w:val="21"/>
              </w:rPr>
              <w:t>2.1教学理念</w:t>
            </w:r>
          </w:p>
        </w:tc>
        <w:tc>
          <w:tcPr>
            <w:tcW w:w="7625" w:type="dxa"/>
            <w:gridSpan w:val="9"/>
            <w:tcBorders>
              <w:left w:val="single" w:color="auto" w:sz="4" w:space="0"/>
              <w:tl2br w:val="nil"/>
              <w:tr2bl w:val="nil"/>
            </w:tcBorders>
          </w:tcPr>
          <w:p w14:paraId="7018D01D">
            <w:pPr>
              <w:jc w:val="left"/>
              <w:rPr>
                <w:rFonts w:hint="default" w:ascii="宋体" w:hAnsi="宋体" w:eastAsiaTheme="minorEastAsia"/>
                <w:bCs/>
                <w:szCs w:val="21"/>
                <w:lang w:val="en-US" w:eastAsia="zh-CN"/>
              </w:rPr>
            </w:pPr>
            <w:r>
              <w:rPr>
                <w:rFonts w:hint="eastAsia" w:ascii="宋体" w:hAnsi="宋体"/>
                <w:bCs/>
                <w:szCs w:val="21"/>
                <w:lang w:val="en-US" w:eastAsia="zh-CN"/>
              </w:rPr>
              <w:t>从人们对健康的认识的演变过程，结合当前大学生常见的健康问题进行分析和讲解，让学生在实际生活案例中感受健康的身体和心理对大学生成长的重要意义。</w:t>
            </w:r>
          </w:p>
        </w:tc>
      </w:tr>
      <w:tr w14:paraId="31AB195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88" w:hRule="atLeast"/>
          <w:jc w:val="center"/>
        </w:trPr>
        <w:tc>
          <w:tcPr>
            <w:tcW w:w="1485" w:type="dxa"/>
            <w:gridSpan w:val="2"/>
            <w:tcBorders>
              <w:right w:val="single" w:color="auto" w:sz="4" w:space="0"/>
              <w:tl2br w:val="nil"/>
              <w:tr2bl w:val="nil"/>
            </w:tcBorders>
            <w:vAlign w:val="center"/>
          </w:tcPr>
          <w:p w14:paraId="1EF190B4">
            <w:pPr>
              <w:jc w:val="center"/>
              <w:rPr>
                <w:rFonts w:ascii="宋体" w:hAnsi="宋体"/>
                <w:b/>
                <w:szCs w:val="21"/>
              </w:rPr>
            </w:pPr>
            <w:r>
              <w:rPr>
                <w:rFonts w:hint="eastAsia" w:ascii="宋体" w:hAnsi="宋体"/>
                <w:b/>
                <w:szCs w:val="21"/>
              </w:rPr>
              <w:t>2.2教法学法</w:t>
            </w:r>
          </w:p>
        </w:tc>
        <w:tc>
          <w:tcPr>
            <w:tcW w:w="7625" w:type="dxa"/>
            <w:gridSpan w:val="9"/>
            <w:tcBorders>
              <w:left w:val="single" w:color="auto" w:sz="4" w:space="0"/>
              <w:tl2br w:val="nil"/>
              <w:tr2bl w:val="nil"/>
            </w:tcBorders>
            <w:vAlign w:val="center"/>
          </w:tcPr>
          <w:p w14:paraId="34A959EB">
            <w:pPr>
              <w:rPr>
                <w:rFonts w:ascii="宋体" w:hAnsi="宋体"/>
                <w:bCs/>
                <w:szCs w:val="21"/>
              </w:rPr>
            </w:pPr>
            <w:r>
              <w:rPr>
                <w:rFonts w:hint="eastAsia" w:ascii="宋体" w:hAnsi="宋体"/>
                <w:bCs/>
                <w:szCs w:val="21"/>
              </w:rPr>
              <w:t>教法：讲授法、举例法、讨论法、体验活动</w:t>
            </w:r>
          </w:p>
          <w:p w14:paraId="1C0FE1D1">
            <w:pPr>
              <w:rPr>
                <w:rFonts w:ascii="宋体" w:hAnsi="宋体"/>
                <w:bCs/>
                <w:szCs w:val="21"/>
              </w:rPr>
            </w:pPr>
            <w:r>
              <w:rPr>
                <w:rFonts w:hint="eastAsia" w:ascii="宋体" w:hAnsi="宋体"/>
                <w:bCs/>
                <w:szCs w:val="21"/>
              </w:rPr>
              <w:t>学法：自主学习、探究学习、合作学习</w:t>
            </w:r>
          </w:p>
        </w:tc>
      </w:tr>
      <w:tr w14:paraId="7D56B7D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65" w:hRule="atLeast"/>
          <w:jc w:val="center"/>
        </w:trPr>
        <w:tc>
          <w:tcPr>
            <w:tcW w:w="1485" w:type="dxa"/>
            <w:gridSpan w:val="2"/>
            <w:tcBorders>
              <w:tl2br w:val="nil"/>
              <w:tr2bl w:val="nil"/>
            </w:tcBorders>
            <w:vAlign w:val="center"/>
          </w:tcPr>
          <w:p w14:paraId="11E99FA1">
            <w:pPr>
              <w:jc w:val="center"/>
              <w:rPr>
                <w:rFonts w:ascii="宋体" w:hAnsi="宋体"/>
                <w:b/>
                <w:szCs w:val="21"/>
              </w:rPr>
            </w:pPr>
            <w:r>
              <w:rPr>
                <w:rFonts w:hint="eastAsia" w:ascii="宋体" w:hAnsi="宋体"/>
                <w:b/>
                <w:szCs w:val="21"/>
              </w:rPr>
              <w:t>2.3教学手段与资源</w:t>
            </w:r>
          </w:p>
        </w:tc>
        <w:tc>
          <w:tcPr>
            <w:tcW w:w="7625" w:type="dxa"/>
            <w:gridSpan w:val="9"/>
            <w:tcBorders>
              <w:tl2br w:val="nil"/>
              <w:tr2bl w:val="nil"/>
            </w:tcBorders>
          </w:tcPr>
          <w:p w14:paraId="279B7BF9">
            <w:pPr>
              <w:ind w:firstLine="420" w:firstLineChars="200"/>
              <w:jc w:val="left"/>
              <w:rPr>
                <w:rFonts w:ascii="宋体" w:hAnsi="宋体"/>
                <w:bCs/>
                <w:szCs w:val="21"/>
              </w:rPr>
            </w:pPr>
            <w:r>
              <w:rPr>
                <w:rFonts w:hint="eastAsia" w:ascii="宋体" w:hAnsi="宋体"/>
                <w:bCs/>
                <w:szCs w:val="21"/>
              </w:rPr>
              <w:t>利用“雨课堂”</w:t>
            </w:r>
            <w:r>
              <w:rPr>
                <w:rFonts w:hint="eastAsia" w:ascii="宋体" w:hAnsi="宋体"/>
                <w:bCs/>
                <w:szCs w:val="21"/>
                <w:lang w:val="en-US" w:eastAsia="zh-CN"/>
              </w:rPr>
              <w:t>在线</w:t>
            </w:r>
            <w:r>
              <w:rPr>
                <w:rFonts w:hint="eastAsia" w:ascii="宋体" w:hAnsi="宋体"/>
                <w:bCs/>
                <w:szCs w:val="21"/>
              </w:rPr>
              <w:t>教学平台，进行</w:t>
            </w:r>
            <w:r>
              <w:rPr>
                <w:rFonts w:hint="eastAsia" w:ascii="宋体" w:hAnsi="宋体"/>
                <w:bCs/>
                <w:szCs w:val="21"/>
                <w:lang w:val="en-US" w:eastAsia="zh-CN"/>
              </w:rPr>
              <w:t>课前学习、课堂</w:t>
            </w:r>
            <w:r>
              <w:rPr>
                <w:rFonts w:hint="eastAsia" w:ascii="宋体" w:hAnsi="宋体"/>
                <w:bCs/>
                <w:szCs w:val="21"/>
              </w:rPr>
              <w:t>考勤、</w:t>
            </w:r>
            <w:r>
              <w:rPr>
                <w:rFonts w:hint="eastAsia" w:ascii="宋体" w:hAnsi="宋体"/>
                <w:bCs/>
                <w:szCs w:val="21"/>
                <w:lang w:val="en-US" w:eastAsia="zh-CN"/>
              </w:rPr>
              <w:t>师生</w:t>
            </w:r>
            <w:r>
              <w:rPr>
                <w:rFonts w:hint="eastAsia" w:ascii="宋体" w:hAnsi="宋体"/>
                <w:bCs/>
                <w:szCs w:val="21"/>
              </w:rPr>
              <w:t>互动、课堂练习、布置课后作业</w:t>
            </w:r>
            <w:r>
              <w:rPr>
                <w:rFonts w:hint="eastAsia" w:ascii="宋体" w:hAnsi="宋体"/>
                <w:bCs/>
                <w:szCs w:val="21"/>
                <w:lang w:val="en-US" w:eastAsia="zh-CN"/>
              </w:rPr>
              <w:t>等</w:t>
            </w:r>
            <w:r>
              <w:rPr>
                <w:rFonts w:hint="eastAsia" w:ascii="宋体" w:hAnsi="宋体"/>
                <w:bCs/>
                <w:szCs w:val="21"/>
              </w:rPr>
              <w:t>。</w:t>
            </w:r>
          </w:p>
        </w:tc>
      </w:tr>
      <w:tr w14:paraId="456DDDC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856" w:hRule="atLeast"/>
          <w:jc w:val="center"/>
        </w:trPr>
        <w:tc>
          <w:tcPr>
            <w:tcW w:w="1485" w:type="dxa"/>
            <w:gridSpan w:val="2"/>
            <w:tcBorders>
              <w:tl2br w:val="nil"/>
              <w:tr2bl w:val="nil"/>
            </w:tcBorders>
            <w:vAlign w:val="center"/>
          </w:tcPr>
          <w:p w14:paraId="2782D625">
            <w:pPr>
              <w:jc w:val="center"/>
              <w:rPr>
                <w:rFonts w:ascii="宋体" w:hAnsi="宋体"/>
                <w:b/>
                <w:szCs w:val="21"/>
              </w:rPr>
            </w:pPr>
            <w:r>
              <w:rPr>
                <w:rFonts w:hint="eastAsia" w:ascii="宋体" w:hAnsi="宋体"/>
                <w:b/>
                <w:szCs w:val="21"/>
              </w:rPr>
              <w:t>2.4教学流程</w:t>
            </w:r>
          </w:p>
        </w:tc>
        <w:tc>
          <w:tcPr>
            <w:tcW w:w="7625" w:type="dxa"/>
            <w:gridSpan w:val="9"/>
            <w:tcBorders>
              <w:tl2br w:val="nil"/>
              <w:tr2bl w:val="nil"/>
            </w:tcBorders>
          </w:tcPr>
          <w:p w14:paraId="053CCED5">
            <w:pPr>
              <w:spacing w:after="62" w:afterLines="20"/>
              <w:rPr>
                <w:rFonts w:ascii="宋体" w:hAnsi="宋体"/>
                <w:bCs/>
                <w:szCs w:val="21"/>
              </w:rPr>
            </w:pPr>
            <w:r>
              <w:drawing>
                <wp:inline distT="0" distB="0" distL="114300" distR="114300">
                  <wp:extent cx="4702810" cy="2394585"/>
                  <wp:effectExtent l="0" t="0" r="8890" b="571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
                          <a:stretch>
                            <a:fillRect/>
                          </a:stretch>
                        </pic:blipFill>
                        <pic:spPr>
                          <a:xfrm>
                            <a:off x="0" y="0"/>
                            <a:ext cx="4702810" cy="2394585"/>
                          </a:xfrm>
                          <a:prstGeom prst="rect">
                            <a:avLst/>
                          </a:prstGeom>
                          <a:noFill/>
                          <a:ln>
                            <a:noFill/>
                          </a:ln>
                        </pic:spPr>
                      </pic:pic>
                    </a:graphicData>
                  </a:graphic>
                </wp:inline>
              </w:drawing>
            </w:r>
          </w:p>
        </w:tc>
      </w:tr>
      <w:tr w14:paraId="37E1443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1"/>
            <w:tcBorders>
              <w:tl2br w:val="nil"/>
              <w:tr2bl w:val="nil"/>
            </w:tcBorders>
            <w:shd w:val="clear" w:color="auto" w:fill="F9EEEE"/>
            <w:vAlign w:val="center"/>
          </w:tcPr>
          <w:p w14:paraId="537AB5F7">
            <w:pPr>
              <w:spacing w:after="62" w:afterLines="20"/>
              <w:rPr>
                <w:rFonts w:ascii="宋体" w:hAnsi="宋体"/>
                <w:bCs/>
                <w:color w:val="FF0000"/>
                <w:sz w:val="18"/>
                <w:szCs w:val="18"/>
              </w:rPr>
            </w:pPr>
            <w:r>
              <w:rPr>
                <w:rFonts w:hint="eastAsia"/>
                <w:b/>
                <w:bCs/>
              </w:rPr>
              <w:t>三、教学过程</w:t>
            </w:r>
          </w:p>
        </w:tc>
      </w:tr>
      <w:tr w14:paraId="11E137D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33" w:hRule="atLeast"/>
          <w:jc w:val="center"/>
        </w:trPr>
        <w:tc>
          <w:tcPr>
            <w:tcW w:w="9110" w:type="dxa"/>
            <w:gridSpan w:val="11"/>
            <w:tcBorders>
              <w:top w:val="single" w:color="auto" w:sz="2" w:space="0"/>
              <w:left w:val="single" w:color="auto" w:sz="2" w:space="0"/>
              <w:bottom w:val="single" w:color="auto" w:sz="4" w:space="0"/>
              <w:right w:val="single" w:color="auto" w:sz="2" w:space="0"/>
            </w:tcBorders>
            <w:vAlign w:val="center"/>
          </w:tcPr>
          <w:p w14:paraId="61BF4573">
            <w:pPr>
              <w:jc w:val="left"/>
              <w:rPr>
                <w:rFonts w:ascii="宋体" w:hAnsi="宋体"/>
                <w:b/>
                <w:szCs w:val="21"/>
              </w:rPr>
            </w:pPr>
            <w:r>
              <w:rPr>
                <w:rFonts w:hint="eastAsia" w:ascii="宋体" w:hAnsi="宋体"/>
                <w:b/>
                <w:szCs w:val="21"/>
              </w:rPr>
              <w:t>3.1课前准备</w:t>
            </w:r>
          </w:p>
        </w:tc>
      </w:tr>
      <w:tr w14:paraId="5E7AC5A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2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48E7472F">
            <w:pPr>
              <w:jc w:val="center"/>
              <w:rPr>
                <w:rFonts w:ascii="宋体" w:hAnsi="宋体"/>
                <w:bCs/>
                <w:szCs w:val="21"/>
              </w:rPr>
            </w:pPr>
            <w:r>
              <w:rPr>
                <w:rFonts w:hint="eastAsia" w:ascii="宋体" w:hAnsi="宋体"/>
                <w:bCs/>
                <w:szCs w:val="21"/>
              </w:rPr>
              <w:t>教学环节</w:t>
            </w:r>
          </w:p>
        </w:tc>
        <w:tc>
          <w:tcPr>
            <w:tcW w:w="1924" w:type="dxa"/>
            <w:gridSpan w:val="2"/>
            <w:tcBorders>
              <w:top w:val="single" w:color="auto" w:sz="2" w:space="0"/>
              <w:left w:val="single" w:color="auto" w:sz="4" w:space="0"/>
              <w:bottom w:val="single" w:color="auto" w:sz="4" w:space="0"/>
              <w:right w:val="single" w:color="auto" w:sz="2" w:space="0"/>
            </w:tcBorders>
            <w:vAlign w:val="center"/>
          </w:tcPr>
          <w:p w14:paraId="1D86B778">
            <w:pPr>
              <w:jc w:val="center"/>
              <w:rPr>
                <w:rFonts w:ascii="宋体" w:hAnsi="宋体"/>
                <w:bCs/>
                <w:szCs w:val="21"/>
              </w:rPr>
            </w:pPr>
            <w:r>
              <w:rPr>
                <w:rFonts w:hint="eastAsia" w:ascii="宋体" w:hAnsi="宋体"/>
                <w:bCs/>
                <w:szCs w:val="21"/>
              </w:rPr>
              <w:t>教学内容及任务</w:t>
            </w:r>
          </w:p>
        </w:tc>
        <w:tc>
          <w:tcPr>
            <w:tcW w:w="3281" w:type="dxa"/>
            <w:gridSpan w:val="5"/>
            <w:tcBorders>
              <w:top w:val="single" w:color="auto" w:sz="2" w:space="0"/>
              <w:left w:val="single" w:color="auto" w:sz="2" w:space="0"/>
              <w:bottom w:val="single" w:color="auto" w:sz="2" w:space="0"/>
              <w:right w:val="single" w:color="auto" w:sz="2" w:space="0"/>
            </w:tcBorders>
            <w:vAlign w:val="center"/>
          </w:tcPr>
          <w:p w14:paraId="69569BF3">
            <w:pPr>
              <w:jc w:val="center"/>
              <w:rPr>
                <w:rFonts w:ascii="宋体" w:hAnsi="宋体"/>
                <w:bCs/>
                <w:szCs w:val="21"/>
              </w:rPr>
            </w:pPr>
            <w:r>
              <w:rPr>
                <w:rFonts w:hint="eastAsia" w:ascii="宋体" w:hAnsi="宋体"/>
                <w:bCs/>
                <w:szCs w:val="21"/>
              </w:rPr>
              <w:t>教师活动设计</w:t>
            </w:r>
          </w:p>
        </w:tc>
        <w:tc>
          <w:tcPr>
            <w:tcW w:w="1857" w:type="dxa"/>
            <w:gridSpan w:val="2"/>
            <w:tcBorders>
              <w:top w:val="single" w:color="auto" w:sz="2" w:space="0"/>
              <w:left w:val="single" w:color="auto" w:sz="2" w:space="0"/>
              <w:bottom w:val="single" w:color="auto" w:sz="2" w:space="0"/>
              <w:right w:val="single" w:color="auto" w:sz="2" w:space="0"/>
            </w:tcBorders>
            <w:vAlign w:val="center"/>
          </w:tcPr>
          <w:p w14:paraId="1432F544">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00B51A53">
            <w:pPr>
              <w:jc w:val="center"/>
              <w:rPr>
                <w:rFonts w:ascii="宋体" w:hAnsi="宋体"/>
                <w:bCs/>
                <w:szCs w:val="21"/>
              </w:rPr>
            </w:pPr>
            <w:r>
              <w:rPr>
                <w:rFonts w:hint="eastAsia" w:ascii="宋体" w:hAnsi="宋体"/>
                <w:bCs/>
                <w:szCs w:val="21"/>
              </w:rPr>
              <w:t>时长</w:t>
            </w:r>
          </w:p>
        </w:tc>
      </w:tr>
      <w:tr w14:paraId="4E94FF4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340"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39001435">
            <w:pPr>
              <w:jc w:val="center"/>
              <w:rPr>
                <w:rFonts w:hint="eastAsia" w:ascii="宋体" w:hAnsi="宋体" w:eastAsiaTheme="minorEastAsia"/>
                <w:bCs/>
                <w:szCs w:val="21"/>
                <w:lang w:eastAsia="zh-CN"/>
              </w:rPr>
            </w:pPr>
            <w:r>
              <w:rPr>
                <w:rFonts w:hint="eastAsia" w:ascii="宋体" w:hAnsi="宋体"/>
                <w:bCs/>
                <w:szCs w:val="21"/>
              </w:rPr>
              <w:t>环节</w:t>
            </w:r>
            <w:r>
              <w:rPr>
                <w:rFonts w:hint="eastAsia" w:ascii="宋体" w:hAnsi="宋体"/>
                <w:bCs/>
                <w:szCs w:val="21"/>
                <w:lang w:val="en-US" w:eastAsia="zh-CN"/>
              </w:rPr>
              <w:t>1</w:t>
            </w:r>
          </w:p>
        </w:tc>
        <w:tc>
          <w:tcPr>
            <w:tcW w:w="1924" w:type="dxa"/>
            <w:gridSpan w:val="2"/>
            <w:tcBorders>
              <w:top w:val="single" w:color="auto" w:sz="2" w:space="0"/>
              <w:left w:val="single" w:color="auto" w:sz="4" w:space="0"/>
              <w:bottom w:val="single" w:color="auto" w:sz="4" w:space="0"/>
              <w:right w:val="single" w:color="auto" w:sz="2" w:space="0"/>
            </w:tcBorders>
            <w:vAlign w:val="center"/>
          </w:tcPr>
          <w:p w14:paraId="09B05CBE">
            <w:pPr>
              <w:rPr>
                <w:rFonts w:hint="default" w:ascii="宋体" w:hAnsi="宋体" w:eastAsiaTheme="minorEastAsia"/>
                <w:bCs/>
                <w:szCs w:val="21"/>
                <w:lang w:val="en-US" w:eastAsia="zh-CN"/>
              </w:rPr>
            </w:pPr>
            <w:r>
              <w:rPr>
                <w:rFonts w:hint="eastAsia" w:ascii="宋体" w:hAnsi="宋体"/>
                <w:bCs/>
                <w:szCs w:val="21"/>
                <w:lang w:val="en-US" w:eastAsia="zh-CN"/>
              </w:rPr>
              <w:t>预习本专题内容</w:t>
            </w:r>
          </w:p>
        </w:tc>
        <w:tc>
          <w:tcPr>
            <w:tcW w:w="3281" w:type="dxa"/>
            <w:gridSpan w:val="5"/>
            <w:tcBorders>
              <w:top w:val="single" w:color="auto" w:sz="2" w:space="0"/>
              <w:left w:val="single" w:color="auto" w:sz="2" w:space="0"/>
              <w:bottom w:val="single" w:color="auto" w:sz="2" w:space="0"/>
              <w:right w:val="single" w:color="auto" w:sz="2" w:space="0"/>
            </w:tcBorders>
            <w:vAlign w:val="center"/>
          </w:tcPr>
          <w:p w14:paraId="28B0A159">
            <w:pPr>
              <w:rPr>
                <w:rFonts w:hint="default" w:ascii="宋体" w:hAnsi="宋体"/>
                <w:bCs/>
                <w:color w:val="FF0000"/>
                <w:sz w:val="18"/>
                <w:szCs w:val="18"/>
                <w:lang w:val="en-US"/>
              </w:rPr>
            </w:pPr>
            <w:r>
              <w:rPr>
                <w:rFonts w:hint="eastAsia" w:ascii="宋体" w:hAnsi="宋体"/>
                <w:bCs/>
                <w:szCs w:val="21"/>
                <w:lang w:val="en-US" w:eastAsia="zh-CN"/>
              </w:rPr>
              <w:t>通过雨课堂发布课前学习活动</w:t>
            </w:r>
          </w:p>
        </w:tc>
        <w:tc>
          <w:tcPr>
            <w:tcW w:w="1857" w:type="dxa"/>
            <w:gridSpan w:val="2"/>
            <w:tcBorders>
              <w:top w:val="single" w:color="auto" w:sz="2" w:space="0"/>
              <w:left w:val="single" w:color="auto" w:sz="2" w:space="0"/>
              <w:bottom w:val="single" w:color="auto" w:sz="2" w:space="0"/>
              <w:right w:val="single" w:color="auto" w:sz="2" w:space="0"/>
            </w:tcBorders>
            <w:vAlign w:val="center"/>
          </w:tcPr>
          <w:p w14:paraId="62098A1D">
            <w:pPr>
              <w:rPr>
                <w:rFonts w:ascii="宋体" w:hAnsi="宋体"/>
                <w:bCs/>
                <w:szCs w:val="21"/>
              </w:rPr>
            </w:pPr>
            <w:r>
              <w:rPr>
                <w:rFonts w:hint="eastAsia" w:ascii="宋体" w:hAnsi="宋体"/>
                <w:bCs/>
                <w:szCs w:val="21"/>
                <w:lang w:val="en-US" w:eastAsia="zh-CN"/>
              </w:rPr>
              <w:t>预习第一章内容，思考：什么是健康？心理健康的标准是什么？</w:t>
            </w:r>
          </w:p>
        </w:tc>
        <w:tc>
          <w:tcPr>
            <w:tcW w:w="883" w:type="dxa"/>
            <w:tcBorders>
              <w:top w:val="single" w:color="auto" w:sz="2" w:space="0"/>
              <w:left w:val="single" w:color="auto" w:sz="2" w:space="0"/>
              <w:bottom w:val="single" w:color="auto" w:sz="2" w:space="0"/>
              <w:right w:val="single" w:color="auto" w:sz="2" w:space="0"/>
            </w:tcBorders>
            <w:vAlign w:val="center"/>
          </w:tcPr>
          <w:p w14:paraId="6E919E55">
            <w:pPr>
              <w:rPr>
                <w:rFonts w:ascii="宋体" w:hAnsi="宋体"/>
                <w:bCs/>
                <w:szCs w:val="21"/>
              </w:rPr>
            </w:pPr>
            <w:r>
              <w:rPr>
                <w:rFonts w:hint="eastAsia" w:ascii="宋体" w:hAnsi="宋体"/>
                <w:bCs/>
                <w:szCs w:val="21"/>
                <w:lang w:val="en-US" w:eastAsia="zh-CN"/>
              </w:rPr>
              <w:t>学生</w:t>
            </w:r>
            <w:r>
              <w:rPr>
                <w:rFonts w:hint="eastAsia" w:ascii="宋体" w:hAnsi="宋体"/>
                <w:bCs/>
                <w:szCs w:val="21"/>
              </w:rPr>
              <w:t>自主安排</w:t>
            </w:r>
          </w:p>
        </w:tc>
      </w:tr>
      <w:tr w14:paraId="5F292A8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33" w:hRule="atLeast"/>
          <w:jc w:val="center"/>
        </w:trPr>
        <w:tc>
          <w:tcPr>
            <w:tcW w:w="9110" w:type="dxa"/>
            <w:gridSpan w:val="11"/>
            <w:tcBorders>
              <w:top w:val="single" w:color="auto" w:sz="4" w:space="0"/>
              <w:left w:val="single" w:color="auto" w:sz="2" w:space="0"/>
              <w:bottom w:val="single" w:color="auto" w:sz="4" w:space="0"/>
              <w:right w:val="single" w:color="auto" w:sz="2" w:space="0"/>
            </w:tcBorders>
            <w:vAlign w:val="center"/>
          </w:tcPr>
          <w:p w14:paraId="6D73ACD5">
            <w:pPr>
              <w:jc w:val="left"/>
              <w:rPr>
                <w:rFonts w:ascii="宋体" w:hAnsi="宋体"/>
                <w:b/>
                <w:szCs w:val="21"/>
              </w:rPr>
            </w:pPr>
            <w:r>
              <w:rPr>
                <w:rFonts w:hint="eastAsia" w:ascii="宋体" w:hAnsi="宋体"/>
                <w:b/>
                <w:szCs w:val="21"/>
              </w:rPr>
              <w:t>3.2课中实施</w:t>
            </w:r>
          </w:p>
        </w:tc>
      </w:tr>
      <w:tr w14:paraId="0393931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27"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D49513F">
            <w:pPr>
              <w:jc w:val="center"/>
              <w:rPr>
                <w:rFonts w:ascii="宋体" w:hAnsi="宋体"/>
                <w:bCs/>
                <w:szCs w:val="21"/>
                <w:lang w:val="zh-CN"/>
              </w:rPr>
            </w:pPr>
            <w:r>
              <w:rPr>
                <w:rFonts w:hint="eastAsia" w:ascii="宋体" w:hAnsi="宋体"/>
                <w:bCs/>
                <w:szCs w:val="21"/>
              </w:rPr>
              <w:t>教学环节</w:t>
            </w:r>
          </w:p>
        </w:tc>
        <w:tc>
          <w:tcPr>
            <w:tcW w:w="1924" w:type="dxa"/>
            <w:gridSpan w:val="2"/>
            <w:tcBorders>
              <w:top w:val="single" w:color="auto" w:sz="4" w:space="0"/>
              <w:left w:val="single" w:color="auto" w:sz="4" w:space="0"/>
              <w:bottom w:val="single" w:color="auto" w:sz="4" w:space="0"/>
              <w:right w:val="single" w:color="auto" w:sz="2" w:space="0"/>
            </w:tcBorders>
            <w:vAlign w:val="center"/>
          </w:tcPr>
          <w:p w14:paraId="59E60EFA">
            <w:pPr>
              <w:jc w:val="center"/>
              <w:rPr>
                <w:rFonts w:ascii="宋体" w:hAnsi="宋体"/>
                <w:bCs/>
                <w:szCs w:val="21"/>
              </w:rPr>
            </w:pPr>
            <w:r>
              <w:rPr>
                <w:rFonts w:hint="eastAsia" w:ascii="宋体" w:hAnsi="宋体"/>
                <w:bCs/>
                <w:szCs w:val="21"/>
              </w:rPr>
              <w:t>教学内容及任务</w:t>
            </w:r>
          </w:p>
        </w:tc>
        <w:tc>
          <w:tcPr>
            <w:tcW w:w="3281" w:type="dxa"/>
            <w:gridSpan w:val="5"/>
            <w:tcBorders>
              <w:top w:val="single" w:color="auto" w:sz="2" w:space="0"/>
              <w:left w:val="single" w:color="auto" w:sz="2" w:space="0"/>
              <w:bottom w:val="single" w:color="auto" w:sz="2" w:space="0"/>
              <w:right w:val="single" w:color="auto" w:sz="2" w:space="0"/>
            </w:tcBorders>
            <w:vAlign w:val="center"/>
          </w:tcPr>
          <w:p w14:paraId="1086B2FB">
            <w:pPr>
              <w:jc w:val="center"/>
              <w:rPr>
                <w:rFonts w:ascii="宋体" w:hAnsi="宋体"/>
                <w:bCs/>
                <w:szCs w:val="21"/>
              </w:rPr>
            </w:pPr>
            <w:r>
              <w:rPr>
                <w:rFonts w:hint="eastAsia" w:ascii="宋体" w:hAnsi="宋体"/>
                <w:bCs/>
                <w:szCs w:val="21"/>
              </w:rPr>
              <w:t>教师活动设计</w:t>
            </w:r>
          </w:p>
        </w:tc>
        <w:tc>
          <w:tcPr>
            <w:tcW w:w="1857" w:type="dxa"/>
            <w:gridSpan w:val="2"/>
            <w:tcBorders>
              <w:top w:val="single" w:color="auto" w:sz="2" w:space="0"/>
              <w:left w:val="single" w:color="auto" w:sz="2" w:space="0"/>
              <w:bottom w:val="single" w:color="auto" w:sz="2" w:space="0"/>
              <w:right w:val="single" w:color="auto" w:sz="2" w:space="0"/>
            </w:tcBorders>
            <w:vAlign w:val="center"/>
          </w:tcPr>
          <w:p w14:paraId="56E81413">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2A784AC2">
            <w:pPr>
              <w:jc w:val="center"/>
              <w:rPr>
                <w:rFonts w:ascii="宋体" w:hAnsi="宋体"/>
                <w:bCs/>
                <w:szCs w:val="21"/>
              </w:rPr>
            </w:pPr>
            <w:r>
              <w:rPr>
                <w:rFonts w:hint="eastAsia" w:ascii="宋体" w:hAnsi="宋体"/>
                <w:bCs/>
                <w:szCs w:val="21"/>
              </w:rPr>
              <w:t>时长</w:t>
            </w:r>
          </w:p>
        </w:tc>
      </w:tr>
      <w:tr w14:paraId="05C00EB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471"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64F59223">
            <w:pPr>
              <w:jc w:val="center"/>
              <w:rPr>
                <w:rFonts w:ascii="宋体" w:hAnsi="宋体"/>
                <w:bCs/>
                <w:szCs w:val="21"/>
                <w:lang w:val="zh-CN"/>
              </w:rPr>
            </w:pPr>
            <w:r>
              <w:rPr>
                <w:rFonts w:hint="eastAsia" w:ascii="宋体" w:hAnsi="宋体"/>
                <w:bCs/>
                <w:szCs w:val="21"/>
              </w:rPr>
              <w:t>环节1</w:t>
            </w:r>
          </w:p>
        </w:tc>
        <w:tc>
          <w:tcPr>
            <w:tcW w:w="1924" w:type="dxa"/>
            <w:gridSpan w:val="2"/>
            <w:tcBorders>
              <w:top w:val="single" w:color="auto" w:sz="4" w:space="0"/>
              <w:left w:val="single" w:color="auto" w:sz="4" w:space="0"/>
              <w:bottom w:val="single" w:color="auto" w:sz="4" w:space="0"/>
              <w:right w:val="single" w:color="auto" w:sz="2" w:space="0"/>
            </w:tcBorders>
            <w:vAlign w:val="center"/>
          </w:tcPr>
          <w:p w14:paraId="0D8B10E4">
            <w:pPr>
              <w:rPr>
                <w:rFonts w:ascii="宋体" w:hAnsi="宋体"/>
                <w:bCs/>
                <w:szCs w:val="21"/>
              </w:rPr>
            </w:pPr>
            <w:r>
              <w:rPr>
                <w:rFonts w:hint="eastAsia" w:ascii="宋体" w:hAnsi="宋体"/>
                <w:bCs/>
                <w:szCs w:val="21"/>
              </w:rPr>
              <w:t>课程内容导入</w:t>
            </w:r>
          </w:p>
        </w:tc>
        <w:tc>
          <w:tcPr>
            <w:tcW w:w="3281" w:type="dxa"/>
            <w:gridSpan w:val="5"/>
            <w:tcBorders>
              <w:top w:val="single" w:color="auto" w:sz="2" w:space="0"/>
              <w:left w:val="single" w:color="auto" w:sz="2" w:space="0"/>
              <w:bottom w:val="single" w:color="auto" w:sz="2" w:space="0"/>
              <w:right w:val="single" w:color="auto" w:sz="2" w:space="0"/>
            </w:tcBorders>
            <w:vAlign w:val="center"/>
          </w:tcPr>
          <w:p w14:paraId="45EDBBEB">
            <w:pPr>
              <w:numPr>
                <w:ilvl w:val="0"/>
                <w:numId w:val="0"/>
              </w:numPr>
              <w:rPr>
                <w:rFonts w:hint="default" w:ascii="宋体" w:hAnsi="宋体"/>
                <w:bCs/>
                <w:szCs w:val="21"/>
                <w:lang w:val="en-US" w:eastAsia="zh-CN"/>
              </w:rPr>
            </w:pPr>
            <w:r>
              <w:rPr>
                <w:rFonts w:hint="eastAsia" w:ascii="宋体" w:hAnsi="宋体"/>
                <w:bCs/>
                <w:szCs w:val="21"/>
                <w:lang w:val="en-US" w:eastAsia="zh-CN"/>
              </w:rPr>
              <w:t>阅读著名的心理学家弗洛依德的“安娜小姐”案例，思考：大学生该如何加强对心理健康的重视？</w:t>
            </w:r>
          </w:p>
        </w:tc>
        <w:tc>
          <w:tcPr>
            <w:tcW w:w="1857" w:type="dxa"/>
            <w:gridSpan w:val="2"/>
            <w:tcBorders>
              <w:top w:val="single" w:color="auto" w:sz="2" w:space="0"/>
              <w:left w:val="single" w:color="auto" w:sz="2" w:space="0"/>
              <w:bottom w:val="single" w:color="auto" w:sz="2" w:space="0"/>
              <w:right w:val="single" w:color="auto" w:sz="2" w:space="0"/>
            </w:tcBorders>
            <w:vAlign w:val="center"/>
          </w:tcPr>
          <w:p w14:paraId="299F6974">
            <w:pPr>
              <w:rPr>
                <w:rFonts w:ascii="宋体" w:hAnsi="宋体"/>
                <w:bCs/>
                <w:szCs w:val="21"/>
              </w:rPr>
            </w:pPr>
            <w:r>
              <w:rPr>
                <w:rFonts w:hint="eastAsia" w:ascii="宋体" w:hAnsi="宋体"/>
                <w:bCs/>
                <w:szCs w:val="21"/>
              </w:rPr>
              <w:t>随机提问，发言分享</w:t>
            </w:r>
          </w:p>
        </w:tc>
        <w:tc>
          <w:tcPr>
            <w:tcW w:w="883" w:type="dxa"/>
            <w:tcBorders>
              <w:top w:val="single" w:color="auto" w:sz="2" w:space="0"/>
              <w:left w:val="single" w:color="auto" w:sz="2" w:space="0"/>
              <w:bottom w:val="single" w:color="auto" w:sz="2" w:space="0"/>
              <w:right w:val="single" w:color="auto" w:sz="2" w:space="0"/>
            </w:tcBorders>
            <w:vAlign w:val="center"/>
          </w:tcPr>
          <w:p w14:paraId="6A025C80">
            <w:pPr>
              <w:jc w:val="center"/>
              <w:rPr>
                <w:rFonts w:ascii="宋体" w:hAnsi="宋体"/>
                <w:bCs/>
                <w:szCs w:val="21"/>
              </w:rPr>
            </w:pPr>
            <w:r>
              <w:rPr>
                <w:rFonts w:hint="eastAsia" w:ascii="宋体" w:hAnsi="宋体"/>
                <w:bCs/>
                <w:szCs w:val="21"/>
                <w:lang w:val="en-US" w:eastAsia="zh-CN"/>
              </w:rPr>
              <w:t>5</w:t>
            </w:r>
            <w:r>
              <w:rPr>
                <w:rFonts w:hint="eastAsia" w:ascii="宋体" w:hAnsi="宋体"/>
                <w:bCs/>
                <w:szCs w:val="21"/>
              </w:rPr>
              <w:t>分钟</w:t>
            </w:r>
          </w:p>
        </w:tc>
      </w:tr>
      <w:tr w14:paraId="55046F1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2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4F71DFCE">
            <w:pPr>
              <w:jc w:val="center"/>
              <w:rPr>
                <w:rFonts w:ascii="宋体" w:hAnsi="宋体"/>
                <w:bCs/>
                <w:szCs w:val="21"/>
                <w:lang w:val="zh-CN"/>
              </w:rPr>
            </w:pPr>
            <w:r>
              <w:rPr>
                <w:rFonts w:hint="eastAsia" w:ascii="宋体" w:hAnsi="宋体"/>
                <w:bCs/>
                <w:szCs w:val="21"/>
              </w:rPr>
              <w:t>环节2</w:t>
            </w:r>
          </w:p>
        </w:tc>
        <w:tc>
          <w:tcPr>
            <w:tcW w:w="1924" w:type="dxa"/>
            <w:gridSpan w:val="2"/>
            <w:tcBorders>
              <w:top w:val="single" w:color="auto" w:sz="4" w:space="0"/>
              <w:left w:val="single" w:color="auto" w:sz="4" w:space="0"/>
              <w:bottom w:val="single" w:color="auto" w:sz="4" w:space="0"/>
              <w:right w:val="single" w:color="auto" w:sz="2" w:space="0"/>
            </w:tcBorders>
            <w:vAlign w:val="center"/>
          </w:tcPr>
          <w:p w14:paraId="573709EE">
            <w:pPr>
              <w:rPr>
                <w:rFonts w:hint="default" w:ascii="宋体" w:hAnsi="宋体" w:eastAsiaTheme="minorEastAsia"/>
                <w:bCs/>
                <w:szCs w:val="21"/>
                <w:lang w:val="en-US" w:eastAsia="zh-CN"/>
              </w:rPr>
            </w:pPr>
            <w:r>
              <w:rPr>
                <w:rFonts w:hint="eastAsia" w:ascii="宋体" w:hAnsi="宋体"/>
                <w:bCs/>
                <w:szCs w:val="21"/>
                <w:lang w:val="en-US" w:eastAsia="zh-CN"/>
              </w:rPr>
              <w:t>健康的定义与内容；心理健康的标准及影响因素</w:t>
            </w:r>
          </w:p>
        </w:tc>
        <w:tc>
          <w:tcPr>
            <w:tcW w:w="3281" w:type="dxa"/>
            <w:gridSpan w:val="5"/>
            <w:tcBorders>
              <w:top w:val="single" w:color="auto" w:sz="2" w:space="0"/>
              <w:left w:val="single" w:color="auto" w:sz="2" w:space="0"/>
              <w:bottom w:val="single" w:color="auto" w:sz="2" w:space="0"/>
              <w:right w:val="single" w:color="auto" w:sz="2" w:space="0"/>
            </w:tcBorders>
            <w:vAlign w:val="center"/>
          </w:tcPr>
          <w:p w14:paraId="42E78945">
            <w:pPr>
              <w:numPr>
                <w:ilvl w:val="0"/>
                <w:numId w:val="1"/>
              </w:numPr>
              <w:rPr>
                <w:rFonts w:hint="eastAsia" w:ascii="宋体" w:hAnsi="宋体"/>
                <w:bCs/>
                <w:szCs w:val="21"/>
                <w:lang w:val="en-US" w:eastAsia="zh-CN"/>
              </w:rPr>
            </w:pPr>
            <w:r>
              <w:rPr>
                <w:rFonts w:hint="eastAsia" w:ascii="宋体" w:hAnsi="宋体"/>
                <w:bCs/>
                <w:szCs w:val="21"/>
                <w:lang w:val="en-US" w:eastAsia="zh-CN"/>
              </w:rPr>
              <w:t>讲解健康的概念及演变过程；</w:t>
            </w:r>
          </w:p>
          <w:p w14:paraId="648F780B">
            <w:pPr>
              <w:numPr>
                <w:ilvl w:val="0"/>
                <w:numId w:val="1"/>
              </w:numPr>
              <w:rPr>
                <w:rFonts w:hint="default" w:ascii="宋体" w:hAnsi="宋体"/>
                <w:bCs/>
                <w:szCs w:val="21"/>
                <w:lang w:val="en-US" w:eastAsia="zh-CN"/>
              </w:rPr>
            </w:pPr>
            <w:r>
              <w:rPr>
                <w:rFonts w:hint="eastAsia" w:ascii="宋体" w:hAnsi="宋体"/>
                <w:bCs/>
                <w:szCs w:val="21"/>
                <w:lang w:val="en-US" w:eastAsia="zh-CN"/>
              </w:rPr>
              <w:t>通过案例分析来介绍大学生心理健康的标准；</w:t>
            </w:r>
          </w:p>
          <w:p w14:paraId="3116E37A">
            <w:pPr>
              <w:numPr>
                <w:ilvl w:val="0"/>
                <w:numId w:val="1"/>
              </w:numPr>
              <w:rPr>
                <w:rFonts w:hint="default" w:ascii="宋体" w:hAnsi="宋体"/>
                <w:bCs/>
                <w:szCs w:val="21"/>
                <w:lang w:val="en-US" w:eastAsia="zh-CN"/>
              </w:rPr>
            </w:pPr>
            <w:r>
              <w:rPr>
                <w:rFonts w:hint="eastAsia" w:ascii="宋体" w:hAnsi="宋体"/>
                <w:bCs/>
                <w:szCs w:val="21"/>
                <w:lang w:val="en-US" w:eastAsia="zh-CN"/>
              </w:rPr>
              <w:t>讲解心理健康的标准及影响因素；</w:t>
            </w:r>
          </w:p>
          <w:p w14:paraId="70AA8DEB">
            <w:pPr>
              <w:numPr>
                <w:ilvl w:val="0"/>
                <w:numId w:val="1"/>
              </w:numPr>
              <w:rPr>
                <w:rFonts w:hint="default" w:ascii="宋体" w:hAnsi="宋体"/>
                <w:bCs/>
                <w:szCs w:val="21"/>
                <w:lang w:val="en-US" w:eastAsia="zh-CN"/>
              </w:rPr>
            </w:pPr>
            <w:r>
              <w:rPr>
                <w:rFonts w:hint="default" w:ascii="宋体" w:hAnsi="宋体"/>
                <w:bCs/>
                <w:szCs w:val="21"/>
                <w:lang w:val="en-US" w:eastAsia="zh-CN"/>
              </w:rPr>
              <w:t>借鉴唯物辩证法“物质世界是普遍联系和不断运动变化的统一整体”的观点，帮助学生理解心理健康的动态变化特征；</w:t>
            </w:r>
          </w:p>
          <w:p w14:paraId="1C3A097E">
            <w:pPr>
              <w:numPr>
                <w:ilvl w:val="0"/>
                <w:numId w:val="0"/>
              </w:numPr>
              <w:rPr>
                <w:rFonts w:hint="default" w:ascii="宋体" w:hAnsi="宋体"/>
                <w:bCs/>
                <w:szCs w:val="21"/>
                <w:lang w:val="en-US" w:eastAsia="zh-CN"/>
              </w:rPr>
            </w:pPr>
            <w:r>
              <w:rPr>
                <w:rFonts w:ascii="宋体" w:hAnsi="宋体" w:eastAsia="宋体" w:cs="宋体"/>
                <w:sz w:val="24"/>
                <w:szCs w:val="24"/>
              </w:rPr>
              <w:drawing>
                <wp:inline distT="0" distB="0" distL="114300" distR="114300">
                  <wp:extent cx="2001520" cy="667385"/>
                  <wp:effectExtent l="0" t="0" r="5080" b="5715"/>
                  <wp:docPr id="19"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descr="IMG_256"/>
                          <pic:cNvPicPr>
                            <a:picLocks noChangeAspect="1"/>
                          </pic:cNvPicPr>
                        </pic:nvPicPr>
                        <pic:blipFill>
                          <a:blip r:embed="rId6"/>
                          <a:stretch>
                            <a:fillRect/>
                          </a:stretch>
                        </pic:blipFill>
                        <pic:spPr>
                          <a:xfrm>
                            <a:off x="0" y="0"/>
                            <a:ext cx="2001520" cy="667385"/>
                          </a:xfrm>
                          <a:prstGeom prst="rect">
                            <a:avLst/>
                          </a:prstGeom>
                          <a:noFill/>
                          <a:ln w="9525">
                            <a:noFill/>
                          </a:ln>
                        </pic:spPr>
                      </pic:pic>
                    </a:graphicData>
                  </a:graphic>
                </wp:inline>
              </w:drawing>
            </w:r>
          </w:p>
        </w:tc>
        <w:tc>
          <w:tcPr>
            <w:tcW w:w="1857" w:type="dxa"/>
            <w:gridSpan w:val="2"/>
            <w:tcBorders>
              <w:top w:val="single" w:color="auto" w:sz="2" w:space="0"/>
              <w:left w:val="single" w:color="auto" w:sz="2" w:space="0"/>
              <w:bottom w:val="single" w:color="auto" w:sz="2" w:space="0"/>
              <w:right w:val="single" w:color="auto" w:sz="2" w:space="0"/>
            </w:tcBorders>
            <w:vAlign w:val="center"/>
          </w:tcPr>
          <w:p w14:paraId="49600D1E">
            <w:pPr>
              <w:rPr>
                <w:rFonts w:ascii="宋体" w:hAnsi="宋体"/>
                <w:bCs/>
                <w:szCs w:val="21"/>
              </w:rPr>
            </w:pPr>
          </w:p>
        </w:tc>
        <w:tc>
          <w:tcPr>
            <w:tcW w:w="883" w:type="dxa"/>
            <w:tcBorders>
              <w:top w:val="single" w:color="auto" w:sz="2" w:space="0"/>
              <w:left w:val="single" w:color="auto" w:sz="2" w:space="0"/>
              <w:bottom w:val="single" w:color="auto" w:sz="2" w:space="0"/>
              <w:right w:val="single" w:color="auto" w:sz="2" w:space="0"/>
            </w:tcBorders>
            <w:vAlign w:val="center"/>
          </w:tcPr>
          <w:p w14:paraId="532494FA">
            <w:pPr>
              <w:jc w:val="center"/>
              <w:rPr>
                <w:rFonts w:ascii="宋体" w:hAnsi="宋体"/>
                <w:bCs/>
                <w:szCs w:val="21"/>
              </w:rPr>
            </w:pPr>
            <w:r>
              <w:rPr>
                <w:rFonts w:hint="eastAsia" w:ascii="宋体" w:hAnsi="宋体"/>
                <w:bCs/>
                <w:szCs w:val="21"/>
                <w:lang w:val="en-US" w:eastAsia="zh-CN"/>
              </w:rPr>
              <w:t>35</w:t>
            </w:r>
            <w:r>
              <w:rPr>
                <w:rFonts w:hint="eastAsia" w:ascii="宋体" w:hAnsi="宋体"/>
                <w:bCs/>
                <w:szCs w:val="21"/>
              </w:rPr>
              <w:t>分钟</w:t>
            </w:r>
          </w:p>
        </w:tc>
      </w:tr>
      <w:tr w14:paraId="599819C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72B92425">
            <w:pPr>
              <w:jc w:val="center"/>
              <w:rPr>
                <w:rFonts w:hint="default" w:ascii="宋体" w:hAnsi="宋体" w:eastAsiaTheme="minorEastAsia"/>
                <w:bCs/>
                <w:szCs w:val="21"/>
                <w:lang w:val="en-US" w:eastAsia="zh-CN"/>
              </w:rPr>
            </w:pPr>
            <w:r>
              <w:rPr>
                <w:rFonts w:hint="eastAsia" w:ascii="宋体" w:hAnsi="宋体"/>
                <w:bCs/>
                <w:szCs w:val="21"/>
                <w:lang w:val="en-US" w:eastAsia="zh-CN"/>
              </w:rPr>
              <w:t>环节3</w:t>
            </w:r>
          </w:p>
        </w:tc>
        <w:tc>
          <w:tcPr>
            <w:tcW w:w="1924" w:type="dxa"/>
            <w:gridSpan w:val="2"/>
            <w:tcBorders>
              <w:top w:val="single" w:color="auto" w:sz="4" w:space="0"/>
              <w:left w:val="single" w:color="auto" w:sz="4" w:space="0"/>
              <w:bottom w:val="single" w:color="auto" w:sz="4" w:space="0"/>
              <w:right w:val="single" w:color="auto" w:sz="2" w:space="0"/>
            </w:tcBorders>
            <w:vAlign w:val="center"/>
          </w:tcPr>
          <w:p w14:paraId="4B71FC11">
            <w:pPr>
              <w:rPr>
                <w:rFonts w:hint="default" w:ascii="宋体" w:hAnsi="宋体"/>
                <w:bCs/>
                <w:szCs w:val="21"/>
                <w:lang w:val="en-US" w:eastAsia="zh-CN"/>
              </w:rPr>
            </w:pPr>
            <w:r>
              <w:rPr>
                <w:rFonts w:hint="eastAsia" w:ascii="宋体" w:hAnsi="宋体"/>
                <w:bCs/>
                <w:szCs w:val="21"/>
                <w:lang w:val="en-US" w:eastAsia="zh-CN"/>
              </w:rPr>
              <w:t>大学生的心理特点</w:t>
            </w:r>
          </w:p>
        </w:tc>
        <w:tc>
          <w:tcPr>
            <w:tcW w:w="3281" w:type="dxa"/>
            <w:gridSpan w:val="5"/>
            <w:tcBorders>
              <w:top w:val="single" w:color="auto" w:sz="2" w:space="0"/>
              <w:left w:val="single" w:color="auto" w:sz="2" w:space="0"/>
              <w:bottom w:val="single" w:color="auto" w:sz="2" w:space="0"/>
              <w:right w:val="single" w:color="auto" w:sz="2" w:space="0"/>
            </w:tcBorders>
            <w:vAlign w:val="center"/>
          </w:tcPr>
          <w:p w14:paraId="74C10DA5">
            <w:pPr>
              <w:numPr>
                <w:ilvl w:val="0"/>
                <w:numId w:val="0"/>
              </w:numPr>
              <w:spacing w:line="360" w:lineRule="auto"/>
              <w:rPr>
                <w:rFonts w:hint="default" w:ascii="宋体" w:hAnsi="宋体"/>
                <w:bCs/>
                <w:szCs w:val="21"/>
                <w:lang w:val="en-US" w:eastAsia="zh-CN"/>
              </w:rPr>
            </w:pPr>
            <w:r>
              <w:rPr>
                <w:rFonts w:hint="eastAsia" w:ascii="宋体" w:hAnsi="宋体"/>
                <w:bCs/>
                <w:szCs w:val="21"/>
                <w:lang w:val="en-US" w:eastAsia="zh-CN"/>
              </w:rPr>
              <w:t>讲解大学生的心理特点：</w:t>
            </w:r>
          </w:p>
          <w:p w14:paraId="6F244DF5">
            <w:pPr>
              <w:numPr>
                <w:ilvl w:val="0"/>
                <w:numId w:val="0"/>
              </w:numPr>
              <w:spacing w:line="360" w:lineRule="auto"/>
              <w:rPr>
                <w:rFonts w:hint="default" w:ascii="宋体" w:hAnsi="宋体"/>
                <w:bCs/>
                <w:szCs w:val="21"/>
                <w:lang w:val="en-US" w:eastAsia="zh-CN"/>
              </w:rPr>
            </w:pPr>
            <w:r>
              <w:rPr>
                <w:rFonts w:hint="eastAsia" w:ascii="宋体" w:hAnsi="宋体"/>
                <w:bCs/>
                <w:szCs w:val="21"/>
                <w:lang w:val="en-US" w:eastAsia="zh-CN"/>
              </w:rPr>
              <w:t>1.</w:t>
            </w:r>
            <w:r>
              <w:rPr>
                <w:rFonts w:hint="default" w:ascii="宋体" w:hAnsi="宋体"/>
                <w:bCs/>
                <w:szCs w:val="21"/>
                <w:lang w:val="en-US" w:eastAsia="zh-CN"/>
              </w:rPr>
              <w:t>追求个性化和自主化</w:t>
            </w:r>
          </w:p>
          <w:p w14:paraId="6D7D5131">
            <w:pPr>
              <w:numPr>
                <w:ilvl w:val="0"/>
                <w:numId w:val="0"/>
              </w:numPr>
              <w:spacing w:line="360" w:lineRule="auto"/>
              <w:rPr>
                <w:rFonts w:hint="default" w:ascii="宋体" w:hAnsi="宋体"/>
                <w:bCs/>
                <w:szCs w:val="21"/>
                <w:lang w:val="en-US" w:eastAsia="zh-CN"/>
              </w:rPr>
            </w:pPr>
            <w:r>
              <w:rPr>
                <w:rFonts w:hint="eastAsia" w:ascii="宋体" w:hAnsi="宋体"/>
                <w:bCs/>
                <w:szCs w:val="21"/>
                <w:lang w:val="en-US" w:eastAsia="zh-CN"/>
              </w:rPr>
              <w:t>2.</w:t>
            </w:r>
            <w:r>
              <w:rPr>
                <w:rFonts w:hint="default" w:ascii="宋体" w:hAnsi="宋体"/>
                <w:bCs/>
                <w:szCs w:val="21"/>
                <w:lang w:val="en-US" w:eastAsia="zh-CN"/>
              </w:rPr>
              <w:t>较强的行动力和自我表达意愿</w:t>
            </w:r>
          </w:p>
          <w:p w14:paraId="517E0DD3">
            <w:pPr>
              <w:numPr>
                <w:ilvl w:val="0"/>
                <w:numId w:val="0"/>
              </w:numPr>
              <w:spacing w:line="360" w:lineRule="auto"/>
              <w:rPr>
                <w:rFonts w:hint="default" w:ascii="宋体" w:hAnsi="宋体"/>
                <w:bCs/>
                <w:szCs w:val="21"/>
                <w:lang w:val="en-US" w:eastAsia="zh-CN"/>
              </w:rPr>
            </w:pPr>
            <w:r>
              <w:rPr>
                <w:rFonts w:hint="eastAsia" w:ascii="宋体" w:hAnsi="宋体"/>
                <w:bCs/>
                <w:szCs w:val="21"/>
                <w:lang w:val="en-US" w:eastAsia="zh-CN"/>
              </w:rPr>
              <w:t>3.</w:t>
            </w:r>
            <w:r>
              <w:rPr>
                <w:rFonts w:hint="default" w:ascii="宋体" w:hAnsi="宋体"/>
                <w:bCs/>
                <w:szCs w:val="21"/>
                <w:lang w:val="en-US" w:eastAsia="zh-CN"/>
              </w:rPr>
              <w:t>情绪情感不稳定且表现复杂多样</w:t>
            </w:r>
          </w:p>
          <w:p w14:paraId="42811116">
            <w:pPr>
              <w:numPr>
                <w:ilvl w:val="0"/>
                <w:numId w:val="0"/>
              </w:numPr>
              <w:ind w:firstLine="420" w:firstLineChars="200"/>
              <w:rPr>
                <w:rFonts w:hint="default" w:ascii="宋体" w:hAnsi="宋体"/>
                <w:bCs/>
                <w:szCs w:val="21"/>
                <w:lang w:val="en-US" w:eastAsia="zh-CN"/>
              </w:rPr>
            </w:pPr>
          </w:p>
        </w:tc>
        <w:tc>
          <w:tcPr>
            <w:tcW w:w="1857" w:type="dxa"/>
            <w:gridSpan w:val="2"/>
            <w:tcBorders>
              <w:top w:val="single" w:color="auto" w:sz="2" w:space="0"/>
              <w:left w:val="single" w:color="auto" w:sz="2" w:space="0"/>
              <w:bottom w:val="single" w:color="auto" w:sz="2" w:space="0"/>
              <w:right w:val="single" w:color="auto" w:sz="2" w:space="0"/>
            </w:tcBorders>
            <w:vAlign w:val="center"/>
          </w:tcPr>
          <w:p w14:paraId="24017A2A">
            <w:pPr>
              <w:rPr>
                <w:rFonts w:hint="eastAsia" w:ascii="宋体" w:hAnsi="宋体"/>
                <w:bCs/>
                <w:szCs w:val="21"/>
                <w:lang w:val="en-US" w:eastAsia="zh-CN"/>
              </w:rPr>
            </w:pPr>
            <w:r>
              <w:rPr>
                <w:rFonts w:hint="eastAsia" w:ascii="宋体" w:hAnsi="宋体"/>
                <w:bCs/>
                <w:szCs w:val="21"/>
                <w:lang w:val="en-US" w:eastAsia="zh-CN"/>
              </w:rPr>
              <w:t>组织学生讨论当代大学生的心理特点，以及自身发展的需要。</w:t>
            </w:r>
          </w:p>
          <w:p w14:paraId="65BA589B">
            <w:pPr>
              <w:rPr>
                <w:rFonts w:hint="eastAsia" w:ascii="宋体" w:hAnsi="宋体"/>
                <w:bCs/>
                <w:szCs w:val="21"/>
                <w:lang w:val="en-US" w:eastAsia="zh-CN"/>
              </w:rPr>
            </w:pPr>
          </w:p>
          <w:p w14:paraId="44BBCBEB">
            <w:pPr>
              <w:rPr>
                <w:rFonts w:hint="default" w:ascii="宋体" w:hAnsi="宋体" w:eastAsiaTheme="minorEastAsia"/>
                <w:bCs/>
                <w:szCs w:val="21"/>
                <w:lang w:val="en-US" w:eastAsia="zh-CN"/>
              </w:rPr>
            </w:pPr>
            <w:r>
              <w:rPr>
                <w:rFonts w:hint="eastAsia" w:ascii="宋体" w:hAnsi="宋体"/>
                <w:bCs/>
                <w:szCs w:val="21"/>
                <w:lang w:val="en-US" w:eastAsia="zh-CN"/>
              </w:rPr>
              <w:t>分组讨论，以组为单位整理和汇报讨论的内容。</w:t>
            </w:r>
          </w:p>
        </w:tc>
        <w:tc>
          <w:tcPr>
            <w:tcW w:w="883" w:type="dxa"/>
            <w:tcBorders>
              <w:top w:val="single" w:color="auto" w:sz="2" w:space="0"/>
              <w:left w:val="single" w:color="auto" w:sz="2" w:space="0"/>
              <w:bottom w:val="single" w:color="auto" w:sz="2" w:space="0"/>
              <w:right w:val="single" w:color="auto" w:sz="2" w:space="0"/>
            </w:tcBorders>
            <w:vAlign w:val="center"/>
          </w:tcPr>
          <w:p w14:paraId="7934288A">
            <w:pPr>
              <w:jc w:val="center"/>
              <w:rPr>
                <w:rFonts w:hint="default" w:ascii="宋体" w:hAnsi="宋体" w:eastAsiaTheme="minorEastAsia"/>
                <w:bCs/>
                <w:szCs w:val="21"/>
                <w:lang w:val="en-US" w:eastAsia="zh-CN"/>
              </w:rPr>
            </w:pPr>
            <w:r>
              <w:rPr>
                <w:rFonts w:hint="eastAsia" w:ascii="宋体" w:hAnsi="宋体"/>
                <w:bCs/>
                <w:szCs w:val="21"/>
                <w:lang w:val="en-US" w:eastAsia="zh-CN"/>
              </w:rPr>
              <w:t>10分钟</w:t>
            </w:r>
          </w:p>
        </w:tc>
      </w:tr>
      <w:tr w14:paraId="0D0B9A9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7E263F1D">
            <w:pPr>
              <w:jc w:val="center"/>
              <w:rPr>
                <w:rFonts w:hint="eastAsia" w:ascii="宋体" w:hAnsi="宋体" w:eastAsiaTheme="minorEastAsia"/>
                <w:bCs/>
                <w:szCs w:val="21"/>
                <w:lang w:val="en-US" w:eastAsia="zh-CN"/>
              </w:rPr>
            </w:pPr>
            <w:r>
              <w:rPr>
                <w:rFonts w:hint="eastAsia" w:ascii="宋体" w:hAnsi="宋体"/>
                <w:bCs/>
                <w:szCs w:val="21"/>
              </w:rPr>
              <w:t>环节</w:t>
            </w:r>
            <w:r>
              <w:rPr>
                <w:rFonts w:hint="eastAsia" w:ascii="宋体" w:hAnsi="宋体"/>
                <w:bCs/>
                <w:szCs w:val="21"/>
                <w:lang w:val="en-US" w:eastAsia="zh-CN"/>
              </w:rPr>
              <w:t>4</w:t>
            </w:r>
          </w:p>
        </w:tc>
        <w:tc>
          <w:tcPr>
            <w:tcW w:w="1924" w:type="dxa"/>
            <w:gridSpan w:val="2"/>
            <w:tcBorders>
              <w:top w:val="single" w:color="auto" w:sz="4" w:space="0"/>
              <w:left w:val="single" w:color="auto" w:sz="4" w:space="0"/>
              <w:bottom w:val="single" w:color="auto" w:sz="4" w:space="0"/>
              <w:right w:val="single" w:color="auto" w:sz="2" w:space="0"/>
            </w:tcBorders>
            <w:vAlign w:val="center"/>
          </w:tcPr>
          <w:p w14:paraId="61786E9C">
            <w:pPr>
              <w:rPr>
                <w:rFonts w:hint="default" w:ascii="宋体" w:hAnsi="宋体" w:eastAsiaTheme="minorEastAsia"/>
                <w:bCs/>
                <w:szCs w:val="21"/>
                <w:lang w:val="en-US" w:eastAsia="zh-CN"/>
              </w:rPr>
            </w:pPr>
            <w:r>
              <w:rPr>
                <w:rFonts w:hint="eastAsia" w:ascii="宋体" w:hAnsi="宋体"/>
                <w:bCs/>
                <w:szCs w:val="21"/>
                <w:lang w:val="en-US" w:eastAsia="zh-CN"/>
              </w:rPr>
              <w:t>维护大学生的心理健康</w:t>
            </w:r>
          </w:p>
        </w:tc>
        <w:tc>
          <w:tcPr>
            <w:tcW w:w="3281" w:type="dxa"/>
            <w:gridSpan w:val="5"/>
            <w:tcBorders>
              <w:top w:val="single" w:color="auto" w:sz="2" w:space="0"/>
              <w:left w:val="single" w:color="auto" w:sz="2" w:space="0"/>
              <w:bottom w:val="single" w:color="auto" w:sz="2" w:space="0"/>
              <w:right w:val="single" w:color="auto" w:sz="2" w:space="0"/>
            </w:tcBorders>
            <w:vAlign w:val="center"/>
          </w:tcPr>
          <w:p w14:paraId="33791DB4">
            <w:pPr>
              <w:rPr>
                <w:rFonts w:hint="default" w:eastAsiaTheme="minorEastAsia"/>
                <w:b w:val="0"/>
                <w:bCs/>
                <w:szCs w:val="21"/>
                <w:lang w:val="en-US" w:eastAsia="zh-CN"/>
              </w:rPr>
            </w:pPr>
            <w:r>
              <w:rPr>
                <w:rFonts w:hint="eastAsia"/>
                <w:b w:val="0"/>
                <w:bCs/>
                <w:szCs w:val="21"/>
                <w:lang w:val="en-US" w:eastAsia="zh-CN"/>
              </w:rPr>
              <w:t>讲解大学生心理健康的重要性</w:t>
            </w:r>
          </w:p>
          <w:p w14:paraId="07D43B15">
            <w:pPr>
              <w:rPr>
                <w:rFonts w:hint="eastAsia"/>
                <w:b w:val="0"/>
                <w:bCs/>
                <w:szCs w:val="21"/>
              </w:rPr>
            </w:pPr>
            <w:r>
              <w:rPr>
                <w:rFonts w:hint="eastAsia"/>
                <w:b w:val="0"/>
                <w:bCs/>
                <w:szCs w:val="21"/>
                <w:lang w:val="en-US" w:eastAsia="zh-CN"/>
              </w:rPr>
              <w:t>1.</w:t>
            </w:r>
            <w:r>
              <w:rPr>
                <w:rFonts w:hint="eastAsia"/>
                <w:b w:val="0"/>
                <w:bCs/>
                <w:szCs w:val="21"/>
              </w:rPr>
              <w:t>完成大学学习的必备前提</w:t>
            </w:r>
          </w:p>
          <w:p w14:paraId="04A4B841">
            <w:pPr>
              <w:rPr>
                <w:rFonts w:hint="eastAsia"/>
                <w:b w:val="0"/>
                <w:bCs/>
                <w:szCs w:val="21"/>
              </w:rPr>
            </w:pPr>
            <w:r>
              <w:rPr>
                <w:rFonts w:hint="eastAsia"/>
                <w:b w:val="0"/>
                <w:bCs/>
                <w:szCs w:val="21"/>
                <w:lang w:val="en-US" w:eastAsia="zh-CN"/>
              </w:rPr>
              <w:t>2.</w:t>
            </w:r>
            <w:r>
              <w:rPr>
                <w:rFonts w:hint="eastAsia"/>
                <w:b w:val="0"/>
                <w:bCs/>
                <w:szCs w:val="21"/>
              </w:rPr>
              <w:t xml:space="preserve">有利于大学生培养健康的个性心理  </w:t>
            </w:r>
          </w:p>
          <w:p w14:paraId="3CED7CEB">
            <w:pPr>
              <w:rPr>
                <w:rFonts w:hint="eastAsia"/>
                <w:b w:val="0"/>
                <w:bCs/>
                <w:szCs w:val="21"/>
              </w:rPr>
            </w:pPr>
            <w:r>
              <w:rPr>
                <w:rFonts w:hint="eastAsia"/>
                <w:b w:val="0"/>
                <w:bCs/>
                <w:szCs w:val="21"/>
                <w:lang w:val="en-US" w:eastAsia="zh-CN"/>
              </w:rPr>
              <w:t>3.</w:t>
            </w:r>
            <w:r>
              <w:rPr>
                <w:rFonts w:hint="eastAsia"/>
                <w:b w:val="0"/>
                <w:bCs/>
                <w:szCs w:val="21"/>
              </w:rPr>
              <w:t>促进大学生形成正确的人生价值观</w:t>
            </w:r>
          </w:p>
          <w:p w14:paraId="00192D15">
            <w:pPr>
              <w:rPr>
                <w:rFonts w:hint="eastAsia"/>
                <w:b w:val="0"/>
                <w:bCs/>
                <w:szCs w:val="21"/>
              </w:rPr>
            </w:pPr>
            <w:r>
              <w:rPr>
                <w:rFonts w:hint="eastAsia"/>
                <w:b w:val="0"/>
                <w:bCs/>
                <w:szCs w:val="21"/>
                <w:lang w:val="en-US" w:eastAsia="zh-CN"/>
              </w:rPr>
              <w:t>4.</w:t>
            </w:r>
            <w:r>
              <w:rPr>
                <w:rFonts w:hint="eastAsia"/>
                <w:b w:val="0"/>
                <w:bCs/>
                <w:szCs w:val="21"/>
              </w:rPr>
              <w:t>大学生实现人生理想的坚实基础</w:t>
            </w:r>
          </w:p>
          <w:p w14:paraId="3835BBB2">
            <w:pPr>
              <w:rPr>
                <w:rFonts w:hint="eastAsia"/>
                <w:b w:val="0"/>
                <w:bCs/>
                <w:szCs w:val="21"/>
              </w:rPr>
            </w:pPr>
          </w:p>
          <w:p w14:paraId="0FF3B038">
            <w:pPr>
              <w:rPr>
                <w:rFonts w:hint="eastAsia"/>
                <w:bCs/>
                <w:szCs w:val="21"/>
                <w:lang w:val="en-US" w:eastAsia="zh-CN"/>
              </w:rPr>
            </w:pPr>
            <w:r>
              <w:rPr>
                <w:rFonts w:hint="eastAsia"/>
                <w:b w:val="0"/>
                <w:bCs/>
                <w:szCs w:val="21"/>
                <w:lang w:val="en-US" w:eastAsia="zh-CN"/>
              </w:rPr>
              <w:t>介绍</w:t>
            </w:r>
            <w:r>
              <w:rPr>
                <w:rFonts w:hint="eastAsia"/>
                <w:b w:val="0"/>
                <w:bCs/>
                <w:szCs w:val="21"/>
              </w:rPr>
              <w:t>大学生</w:t>
            </w:r>
            <w:r>
              <w:rPr>
                <w:rFonts w:hint="eastAsia"/>
                <w:b w:val="0"/>
                <w:bCs/>
                <w:szCs w:val="21"/>
                <w:lang w:val="en-US" w:eastAsia="zh-CN"/>
              </w:rPr>
              <w:t>常见的心理问题</w:t>
            </w:r>
          </w:p>
          <w:p w14:paraId="1B0CC263">
            <w:pPr>
              <w:rPr>
                <w:rFonts w:hint="eastAsia"/>
                <w:bCs/>
                <w:szCs w:val="21"/>
                <w:lang w:val="en-US" w:eastAsia="zh-CN"/>
              </w:rPr>
            </w:pPr>
            <w:r>
              <w:rPr>
                <w:rFonts w:hint="eastAsia"/>
                <w:bCs/>
                <w:szCs w:val="21"/>
              </w:rPr>
              <w:t>1.</w:t>
            </w:r>
            <w:r>
              <w:rPr>
                <w:rFonts w:hint="eastAsia"/>
                <w:bCs/>
                <w:szCs w:val="21"/>
                <w:lang w:val="en-US" w:eastAsia="zh-CN"/>
              </w:rPr>
              <w:t>大学生活适应问题</w:t>
            </w:r>
          </w:p>
          <w:p w14:paraId="77DC186C">
            <w:pPr>
              <w:rPr>
                <w:rFonts w:hint="default" w:eastAsiaTheme="minorEastAsia"/>
                <w:bCs/>
                <w:szCs w:val="21"/>
                <w:lang w:val="en-US" w:eastAsia="zh-CN"/>
              </w:rPr>
            </w:pPr>
            <w:r>
              <w:rPr>
                <w:rFonts w:hint="eastAsia"/>
                <w:bCs/>
                <w:szCs w:val="21"/>
              </w:rPr>
              <w:t>2.</w:t>
            </w:r>
            <w:r>
              <w:rPr>
                <w:rFonts w:hint="eastAsia"/>
                <w:bCs/>
                <w:szCs w:val="21"/>
                <w:lang w:val="en-US" w:eastAsia="zh-CN"/>
              </w:rPr>
              <w:t>经济压力</w:t>
            </w:r>
          </w:p>
          <w:p w14:paraId="393A6EE1">
            <w:pPr>
              <w:rPr>
                <w:rFonts w:hint="eastAsia"/>
                <w:bCs/>
                <w:szCs w:val="21"/>
                <w:lang w:val="en-US" w:eastAsia="zh-CN"/>
              </w:rPr>
            </w:pPr>
            <w:r>
              <w:rPr>
                <w:rFonts w:hint="eastAsia"/>
                <w:bCs/>
                <w:szCs w:val="21"/>
              </w:rPr>
              <w:t>3.</w:t>
            </w:r>
            <w:r>
              <w:rPr>
                <w:rFonts w:hint="eastAsia"/>
                <w:bCs/>
                <w:szCs w:val="21"/>
                <w:lang w:val="en-US" w:eastAsia="zh-CN"/>
              </w:rPr>
              <w:t>学业压力</w:t>
            </w:r>
          </w:p>
          <w:p w14:paraId="73B184BD">
            <w:pPr>
              <w:rPr>
                <w:rFonts w:hint="eastAsia"/>
                <w:bCs/>
                <w:szCs w:val="21"/>
                <w:lang w:val="en-US" w:eastAsia="zh-CN"/>
              </w:rPr>
            </w:pPr>
            <w:r>
              <w:rPr>
                <w:rFonts w:hint="eastAsia"/>
                <w:bCs/>
                <w:szCs w:val="21"/>
                <w:lang w:val="en-US" w:eastAsia="zh-CN"/>
              </w:rPr>
              <w:t>4.人际交往困扰</w:t>
            </w:r>
          </w:p>
          <w:p w14:paraId="41305943">
            <w:pPr>
              <w:rPr>
                <w:rFonts w:hint="eastAsia"/>
                <w:bCs/>
                <w:szCs w:val="21"/>
                <w:lang w:val="en-US" w:eastAsia="zh-CN"/>
              </w:rPr>
            </w:pPr>
            <w:r>
              <w:rPr>
                <w:rFonts w:hint="eastAsia"/>
                <w:bCs/>
                <w:szCs w:val="21"/>
                <w:lang w:val="en-US" w:eastAsia="zh-CN"/>
              </w:rPr>
              <w:t>5.恋爱问题</w:t>
            </w:r>
          </w:p>
          <w:p w14:paraId="001288A9">
            <w:pPr>
              <w:rPr>
                <w:rFonts w:hint="eastAsia"/>
                <w:bCs/>
                <w:szCs w:val="21"/>
                <w:lang w:val="en-US" w:eastAsia="zh-CN"/>
              </w:rPr>
            </w:pPr>
            <w:r>
              <w:rPr>
                <w:rFonts w:hint="eastAsia"/>
                <w:bCs/>
                <w:szCs w:val="21"/>
                <w:lang w:val="en-US" w:eastAsia="zh-CN"/>
              </w:rPr>
              <w:t>6.网络成瘾</w:t>
            </w:r>
          </w:p>
          <w:p w14:paraId="5C01A7A5">
            <w:pPr>
              <w:rPr>
                <w:rFonts w:hint="eastAsia"/>
                <w:bCs/>
                <w:szCs w:val="21"/>
              </w:rPr>
            </w:pPr>
            <w:r>
              <w:rPr>
                <w:rFonts w:hint="eastAsia"/>
                <w:bCs/>
                <w:szCs w:val="21"/>
                <w:lang w:val="en-US" w:eastAsia="zh-CN"/>
              </w:rPr>
              <w:t>7.</w:t>
            </w:r>
            <w:r>
              <w:rPr>
                <w:rFonts w:hint="eastAsia"/>
                <w:bCs/>
                <w:szCs w:val="21"/>
              </w:rPr>
              <w:t>就业困扰</w:t>
            </w:r>
          </w:p>
          <w:p w14:paraId="546116E9">
            <w:pPr>
              <w:rPr>
                <w:rFonts w:hint="eastAsia"/>
                <w:bCs/>
                <w:szCs w:val="21"/>
              </w:rPr>
            </w:pPr>
          </w:p>
          <w:p w14:paraId="36B0D906">
            <w:pPr>
              <w:rPr>
                <w:rFonts w:hint="default"/>
                <w:b w:val="0"/>
                <w:bCs/>
                <w:szCs w:val="21"/>
                <w:lang w:val="en-US" w:eastAsia="zh-CN"/>
              </w:rPr>
            </w:pPr>
            <w:r>
              <w:rPr>
                <w:rFonts w:hint="eastAsia"/>
                <w:b w:val="0"/>
                <w:bCs/>
                <w:szCs w:val="21"/>
                <w:lang w:val="en-US" w:eastAsia="zh-CN"/>
              </w:rPr>
              <w:t>讲解</w:t>
            </w:r>
            <w:r>
              <w:rPr>
                <w:rFonts w:hint="eastAsia"/>
                <w:b w:val="0"/>
                <w:bCs/>
                <w:szCs w:val="21"/>
              </w:rPr>
              <w:t>大学生</w:t>
            </w:r>
            <w:r>
              <w:rPr>
                <w:rFonts w:hint="eastAsia"/>
                <w:b w:val="0"/>
                <w:bCs/>
                <w:szCs w:val="21"/>
                <w:lang w:val="en-US" w:eastAsia="zh-CN"/>
              </w:rPr>
              <w:t>心理健康自我维护的三个途径：</w:t>
            </w:r>
          </w:p>
          <w:p w14:paraId="0C225902">
            <w:pPr>
              <w:rPr>
                <w:rFonts w:hint="default"/>
                <w:bCs/>
                <w:szCs w:val="21"/>
                <w:lang w:val="en-US" w:eastAsia="zh-CN"/>
              </w:rPr>
            </w:pPr>
            <w:r>
              <w:rPr>
                <w:rFonts w:hint="eastAsia"/>
                <w:bCs/>
                <w:szCs w:val="21"/>
              </w:rPr>
              <w:t>1.</w:t>
            </w:r>
            <w:r>
              <w:rPr>
                <w:rFonts w:hint="eastAsia"/>
                <w:bCs/>
                <w:szCs w:val="21"/>
                <w:lang w:val="en-US" w:eastAsia="zh-CN"/>
              </w:rPr>
              <w:t>学会自助</w:t>
            </w:r>
          </w:p>
          <w:p w14:paraId="2F9D4F49">
            <w:pPr>
              <w:rPr>
                <w:rFonts w:hint="eastAsia"/>
                <w:bCs/>
                <w:szCs w:val="21"/>
                <w:lang w:val="en-US" w:eastAsia="zh-CN"/>
              </w:rPr>
            </w:pPr>
            <w:r>
              <w:rPr>
                <w:rFonts w:hint="eastAsia"/>
                <w:bCs/>
                <w:szCs w:val="21"/>
              </w:rPr>
              <w:t>2.</w:t>
            </w:r>
            <w:r>
              <w:rPr>
                <w:rFonts w:hint="eastAsia"/>
                <w:bCs/>
                <w:szCs w:val="21"/>
                <w:lang w:val="en-US" w:eastAsia="zh-CN"/>
              </w:rPr>
              <w:t>懂得求助</w:t>
            </w:r>
          </w:p>
          <w:p w14:paraId="3A729C1E">
            <w:pPr>
              <w:rPr>
                <w:rFonts w:hint="eastAsia"/>
                <w:bCs/>
                <w:szCs w:val="21"/>
                <w:lang w:val="en-US" w:eastAsia="zh-CN"/>
              </w:rPr>
            </w:pPr>
            <w:r>
              <w:rPr>
                <w:rFonts w:hint="eastAsia"/>
                <w:bCs/>
                <w:szCs w:val="21"/>
                <w:lang w:val="en-US" w:eastAsia="zh-CN"/>
              </w:rPr>
              <w:t>3.乐于助人</w:t>
            </w:r>
          </w:p>
          <w:p w14:paraId="79FDEF4F">
            <w:pPr>
              <w:rPr>
                <w:rFonts w:hint="eastAsia"/>
                <w:bCs/>
                <w:szCs w:val="21"/>
                <w:lang w:val="en-US" w:eastAsia="zh-CN"/>
              </w:rPr>
            </w:pPr>
          </w:p>
          <w:p w14:paraId="081610F4">
            <w:pPr>
              <w:rPr>
                <w:rFonts w:hint="default"/>
                <w:bCs/>
                <w:szCs w:val="21"/>
                <w:lang w:val="en-US" w:eastAsia="zh-CN"/>
              </w:rPr>
            </w:pPr>
            <w:r>
              <w:rPr>
                <w:rFonts w:hint="default"/>
                <w:bCs/>
                <w:szCs w:val="21"/>
                <w:lang w:val="en-US" w:eastAsia="zh-CN"/>
              </w:rPr>
              <w:t>通过实例展示介绍校内多元化的心理健康教育服务内容。</w:t>
            </w:r>
          </w:p>
        </w:tc>
        <w:tc>
          <w:tcPr>
            <w:tcW w:w="1857" w:type="dxa"/>
            <w:gridSpan w:val="2"/>
            <w:tcBorders>
              <w:top w:val="single" w:color="auto" w:sz="2" w:space="0"/>
              <w:left w:val="single" w:color="auto" w:sz="2" w:space="0"/>
              <w:bottom w:val="single" w:color="auto" w:sz="2" w:space="0"/>
              <w:right w:val="single" w:color="auto" w:sz="2" w:space="0"/>
            </w:tcBorders>
            <w:vAlign w:val="center"/>
          </w:tcPr>
          <w:p w14:paraId="3BB03C65">
            <w:pPr>
              <w:rPr>
                <w:rFonts w:hint="default"/>
                <w:lang w:val="en-US"/>
              </w:rPr>
            </w:pPr>
            <w:r>
              <w:rPr>
                <w:rFonts w:hint="eastAsia"/>
                <w:lang w:val="en-US" w:eastAsia="zh-CN"/>
              </w:rPr>
              <w:t>结合实际情况，分析自己上大学以来经历过的心理冲突及其成因。</w:t>
            </w:r>
          </w:p>
          <w:p w14:paraId="6FB5A4F3">
            <w:pPr>
              <w:rPr>
                <w:rFonts w:hint="default" w:eastAsiaTheme="minorEastAsia"/>
                <w:lang w:val="en-US" w:eastAsia="zh-CN"/>
              </w:rPr>
            </w:pPr>
          </w:p>
        </w:tc>
        <w:tc>
          <w:tcPr>
            <w:tcW w:w="883" w:type="dxa"/>
            <w:tcBorders>
              <w:top w:val="single" w:color="auto" w:sz="2" w:space="0"/>
              <w:left w:val="single" w:color="auto" w:sz="2" w:space="0"/>
              <w:bottom w:val="single" w:color="auto" w:sz="2" w:space="0"/>
              <w:right w:val="single" w:color="auto" w:sz="2" w:space="0"/>
            </w:tcBorders>
            <w:vAlign w:val="center"/>
          </w:tcPr>
          <w:p w14:paraId="6096325D">
            <w:pPr>
              <w:jc w:val="center"/>
              <w:rPr>
                <w:rFonts w:ascii="宋体" w:hAnsi="宋体"/>
                <w:bCs/>
                <w:szCs w:val="21"/>
              </w:rPr>
            </w:pPr>
            <w:r>
              <w:rPr>
                <w:rFonts w:hint="eastAsia" w:ascii="宋体" w:hAnsi="宋体"/>
                <w:bCs/>
                <w:szCs w:val="21"/>
                <w:lang w:val="en-US" w:eastAsia="zh-CN"/>
              </w:rPr>
              <w:t>30</w:t>
            </w:r>
            <w:r>
              <w:rPr>
                <w:rFonts w:hint="eastAsia" w:ascii="宋体" w:hAnsi="宋体"/>
                <w:bCs/>
                <w:szCs w:val="21"/>
              </w:rPr>
              <w:t>分钟</w:t>
            </w:r>
          </w:p>
        </w:tc>
      </w:tr>
      <w:tr w14:paraId="13C7C87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33" w:hRule="atLeast"/>
          <w:jc w:val="center"/>
        </w:trPr>
        <w:tc>
          <w:tcPr>
            <w:tcW w:w="9110" w:type="dxa"/>
            <w:gridSpan w:val="11"/>
            <w:tcBorders>
              <w:top w:val="single" w:color="auto" w:sz="4" w:space="0"/>
              <w:left w:val="single" w:color="auto" w:sz="2" w:space="0"/>
              <w:bottom w:val="single" w:color="auto" w:sz="4" w:space="0"/>
              <w:right w:val="single" w:color="auto" w:sz="2" w:space="0"/>
            </w:tcBorders>
            <w:vAlign w:val="center"/>
          </w:tcPr>
          <w:p w14:paraId="485DF5BC">
            <w:pPr>
              <w:jc w:val="left"/>
              <w:rPr>
                <w:rFonts w:ascii="宋体" w:hAnsi="宋体"/>
                <w:b/>
                <w:szCs w:val="21"/>
              </w:rPr>
            </w:pPr>
            <w:r>
              <w:rPr>
                <w:rFonts w:hint="eastAsia" w:ascii="宋体" w:hAnsi="宋体"/>
                <w:b/>
                <w:szCs w:val="21"/>
              </w:rPr>
              <w:t>3.3课后拓展</w:t>
            </w:r>
          </w:p>
        </w:tc>
      </w:tr>
      <w:tr w14:paraId="5D685D8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27"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753DB5B4">
            <w:pPr>
              <w:jc w:val="center"/>
              <w:rPr>
                <w:rFonts w:ascii="宋体" w:hAnsi="宋体"/>
                <w:bCs/>
                <w:szCs w:val="21"/>
                <w:lang w:val="zh-CN"/>
              </w:rPr>
            </w:pPr>
            <w:r>
              <w:rPr>
                <w:rFonts w:hint="eastAsia" w:ascii="宋体" w:hAnsi="宋体"/>
                <w:bCs/>
                <w:szCs w:val="21"/>
              </w:rPr>
              <w:t>教学环节</w:t>
            </w:r>
          </w:p>
        </w:tc>
        <w:tc>
          <w:tcPr>
            <w:tcW w:w="1924" w:type="dxa"/>
            <w:gridSpan w:val="2"/>
            <w:tcBorders>
              <w:top w:val="single" w:color="auto" w:sz="4" w:space="0"/>
              <w:left w:val="single" w:color="auto" w:sz="4" w:space="0"/>
              <w:bottom w:val="single" w:color="auto" w:sz="2" w:space="0"/>
              <w:right w:val="single" w:color="auto" w:sz="2" w:space="0"/>
            </w:tcBorders>
            <w:vAlign w:val="center"/>
          </w:tcPr>
          <w:p w14:paraId="24C56A10">
            <w:pPr>
              <w:jc w:val="center"/>
              <w:rPr>
                <w:rFonts w:ascii="宋体" w:hAnsi="宋体"/>
                <w:bCs/>
                <w:szCs w:val="21"/>
              </w:rPr>
            </w:pPr>
            <w:r>
              <w:rPr>
                <w:rFonts w:hint="eastAsia" w:ascii="宋体" w:hAnsi="宋体"/>
                <w:bCs/>
                <w:szCs w:val="21"/>
              </w:rPr>
              <w:t>教学内容及任务</w:t>
            </w:r>
          </w:p>
        </w:tc>
        <w:tc>
          <w:tcPr>
            <w:tcW w:w="3281" w:type="dxa"/>
            <w:gridSpan w:val="5"/>
            <w:tcBorders>
              <w:top w:val="single" w:color="auto" w:sz="2" w:space="0"/>
              <w:left w:val="single" w:color="auto" w:sz="2" w:space="0"/>
              <w:bottom w:val="single" w:color="auto" w:sz="2" w:space="0"/>
              <w:right w:val="single" w:color="auto" w:sz="2" w:space="0"/>
            </w:tcBorders>
            <w:vAlign w:val="center"/>
          </w:tcPr>
          <w:p w14:paraId="7582DE9E">
            <w:pPr>
              <w:jc w:val="center"/>
              <w:rPr>
                <w:rFonts w:ascii="宋体" w:hAnsi="宋体"/>
                <w:bCs/>
                <w:szCs w:val="21"/>
              </w:rPr>
            </w:pPr>
            <w:r>
              <w:rPr>
                <w:rFonts w:hint="eastAsia" w:ascii="宋体" w:hAnsi="宋体"/>
                <w:bCs/>
                <w:szCs w:val="21"/>
              </w:rPr>
              <w:t>教师活动设计</w:t>
            </w:r>
          </w:p>
        </w:tc>
        <w:tc>
          <w:tcPr>
            <w:tcW w:w="1857" w:type="dxa"/>
            <w:gridSpan w:val="2"/>
            <w:tcBorders>
              <w:top w:val="single" w:color="auto" w:sz="2" w:space="0"/>
              <w:left w:val="single" w:color="auto" w:sz="2" w:space="0"/>
              <w:bottom w:val="single" w:color="auto" w:sz="2" w:space="0"/>
              <w:right w:val="single" w:color="auto" w:sz="2" w:space="0"/>
            </w:tcBorders>
            <w:vAlign w:val="center"/>
          </w:tcPr>
          <w:p w14:paraId="0B41B999">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37DA181C">
            <w:pPr>
              <w:jc w:val="center"/>
              <w:rPr>
                <w:rFonts w:ascii="宋体" w:hAnsi="宋体"/>
                <w:bCs/>
                <w:szCs w:val="21"/>
              </w:rPr>
            </w:pPr>
            <w:r>
              <w:rPr>
                <w:rFonts w:hint="eastAsia" w:ascii="宋体" w:hAnsi="宋体"/>
                <w:bCs/>
                <w:szCs w:val="21"/>
              </w:rPr>
              <w:t>时长</w:t>
            </w:r>
          </w:p>
        </w:tc>
      </w:tr>
      <w:tr w14:paraId="3DEEA63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415"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613D1BFB">
            <w:pPr>
              <w:jc w:val="center"/>
              <w:rPr>
                <w:rFonts w:ascii="宋体" w:hAnsi="宋体"/>
                <w:bCs/>
                <w:szCs w:val="21"/>
              </w:rPr>
            </w:pPr>
            <w:r>
              <w:rPr>
                <w:rFonts w:hint="eastAsia" w:ascii="宋体" w:hAnsi="宋体"/>
                <w:bCs/>
                <w:szCs w:val="21"/>
              </w:rPr>
              <w:t>环节1</w:t>
            </w:r>
          </w:p>
        </w:tc>
        <w:tc>
          <w:tcPr>
            <w:tcW w:w="1924" w:type="dxa"/>
            <w:gridSpan w:val="2"/>
            <w:tcBorders>
              <w:top w:val="single" w:color="auto" w:sz="4" w:space="0"/>
              <w:left w:val="single" w:color="auto" w:sz="4" w:space="0"/>
              <w:bottom w:val="single" w:color="auto" w:sz="2" w:space="0"/>
              <w:right w:val="single" w:color="auto" w:sz="2" w:space="0"/>
            </w:tcBorders>
            <w:vAlign w:val="center"/>
          </w:tcPr>
          <w:p w14:paraId="3BC67078">
            <w:pPr>
              <w:rPr>
                <w:rFonts w:hint="default" w:ascii="宋体" w:hAnsi="宋体" w:eastAsiaTheme="minorEastAsia"/>
                <w:bCs/>
                <w:szCs w:val="21"/>
                <w:lang w:val="en-US" w:eastAsia="zh-CN"/>
              </w:rPr>
            </w:pPr>
            <w:r>
              <w:rPr>
                <w:rFonts w:hint="eastAsia" w:ascii="宋体" w:hAnsi="宋体"/>
                <w:bCs/>
                <w:szCs w:val="21"/>
                <w:lang w:val="en-US" w:eastAsia="zh-CN"/>
              </w:rPr>
              <w:t>知识应用</w:t>
            </w:r>
          </w:p>
        </w:tc>
        <w:tc>
          <w:tcPr>
            <w:tcW w:w="3281" w:type="dxa"/>
            <w:gridSpan w:val="5"/>
            <w:tcBorders>
              <w:top w:val="single" w:color="auto" w:sz="2" w:space="0"/>
              <w:left w:val="single" w:color="auto" w:sz="2" w:space="0"/>
              <w:bottom w:val="single" w:color="auto" w:sz="2" w:space="0"/>
              <w:right w:val="single" w:color="auto" w:sz="2" w:space="0"/>
            </w:tcBorders>
            <w:vAlign w:val="center"/>
          </w:tcPr>
          <w:p w14:paraId="2DC6B66D">
            <w:pPr>
              <w:rPr>
                <w:rFonts w:hint="default" w:ascii="宋体" w:hAnsi="宋体" w:eastAsiaTheme="minorEastAsia"/>
                <w:bCs/>
                <w:szCs w:val="21"/>
                <w:lang w:val="en-US" w:eastAsia="zh-CN"/>
              </w:rPr>
            </w:pPr>
            <w:r>
              <w:rPr>
                <w:rFonts w:hint="eastAsia" w:ascii="宋体" w:hAnsi="宋体"/>
                <w:bCs/>
                <w:szCs w:val="21"/>
                <w:lang w:val="en-US" w:eastAsia="zh-CN"/>
              </w:rPr>
              <w:t>通过雨课堂推送作业</w:t>
            </w:r>
          </w:p>
        </w:tc>
        <w:tc>
          <w:tcPr>
            <w:tcW w:w="1857" w:type="dxa"/>
            <w:gridSpan w:val="2"/>
            <w:tcBorders>
              <w:top w:val="single" w:color="auto" w:sz="2" w:space="0"/>
              <w:left w:val="single" w:color="auto" w:sz="2" w:space="0"/>
              <w:bottom w:val="single" w:color="auto" w:sz="2" w:space="0"/>
              <w:right w:val="single" w:color="auto" w:sz="2" w:space="0"/>
            </w:tcBorders>
            <w:vAlign w:val="center"/>
          </w:tcPr>
          <w:p w14:paraId="48A75651">
            <w:pPr>
              <w:rPr>
                <w:rFonts w:hint="default" w:ascii="宋体" w:hAnsi="宋体" w:eastAsiaTheme="minorEastAsia"/>
                <w:bCs/>
                <w:szCs w:val="21"/>
                <w:lang w:val="en-US" w:eastAsia="zh-CN"/>
              </w:rPr>
            </w:pPr>
            <w:r>
              <w:rPr>
                <w:rFonts w:hint="eastAsia" w:ascii="宋体" w:hAnsi="宋体"/>
                <w:bCs/>
                <w:szCs w:val="21"/>
              </w:rPr>
              <w:t>评估自己的身心健康状况，反思自己是否有不利于身心健康的生活习惯？</w:t>
            </w:r>
          </w:p>
        </w:tc>
        <w:tc>
          <w:tcPr>
            <w:tcW w:w="883" w:type="dxa"/>
            <w:tcBorders>
              <w:top w:val="single" w:color="auto" w:sz="2" w:space="0"/>
              <w:left w:val="single" w:color="auto" w:sz="2" w:space="0"/>
              <w:bottom w:val="single" w:color="auto" w:sz="2" w:space="0"/>
              <w:right w:val="single" w:color="auto" w:sz="2" w:space="0"/>
            </w:tcBorders>
            <w:vAlign w:val="center"/>
          </w:tcPr>
          <w:p w14:paraId="297C94B4">
            <w:pPr>
              <w:jc w:val="center"/>
              <w:rPr>
                <w:rFonts w:ascii="宋体" w:hAnsi="宋体"/>
                <w:bCs/>
                <w:szCs w:val="21"/>
              </w:rPr>
            </w:pPr>
            <w:r>
              <w:rPr>
                <w:rFonts w:hint="eastAsia" w:ascii="宋体" w:hAnsi="宋体"/>
                <w:bCs/>
                <w:szCs w:val="21"/>
                <w:lang w:val="en-US" w:eastAsia="zh-CN"/>
              </w:rPr>
              <w:t>学生自主安排</w:t>
            </w:r>
          </w:p>
        </w:tc>
      </w:tr>
      <w:tr w14:paraId="734A4B6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30377CCF">
            <w:pPr>
              <w:jc w:val="center"/>
              <w:rPr>
                <w:rFonts w:hint="default" w:ascii="宋体" w:hAnsi="宋体" w:eastAsiaTheme="minorEastAsia"/>
                <w:bCs/>
                <w:szCs w:val="21"/>
                <w:lang w:val="en-US" w:eastAsia="zh-CN"/>
              </w:rPr>
            </w:pPr>
            <w:r>
              <w:rPr>
                <w:rFonts w:hint="eastAsia" w:ascii="宋体" w:hAnsi="宋体"/>
                <w:bCs/>
                <w:szCs w:val="21"/>
                <w:lang w:val="en-US" w:eastAsia="zh-CN"/>
              </w:rPr>
              <w:t>环节2</w:t>
            </w:r>
          </w:p>
        </w:tc>
        <w:tc>
          <w:tcPr>
            <w:tcW w:w="1924" w:type="dxa"/>
            <w:gridSpan w:val="2"/>
            <w:tcBorders>
              <w:top w:val="single" w:color="auto" w:sz="4" w:space="0"/>
              <w:left w:val="single" w:color="auto" w:sz="4" w:space="0"/>
              <w:bottom w:val="single" w:color="auto" w:sz="2" w:space="0"/>
              <w:right w:val="single" w:color="auto" w:sz="2" w:space="0"/>
            </w:tcBorders>
            <w:vAlign w:val="center"/>
          </w:tcPr>
          <w:p w14:paraId="753E2092">
            <w:pPr>
              <w:rPr>
                <w:rFonts w:hint="default" w:ascii="宋体" w:hAnsi="宋体"/>
                <w:bCs/>
                <w:szCs w:val="21"/>
                <w:lang w:val="en-US" w:eastAsia="zh-CN"/>
              </w:rPr>
            </w:pPr>
            <w:r>
              <w:rPr>
                <w:rFonts w:hint="eastAsia" w:ascii="宋体" w:hAnsi="宋体"/>
                <w:bCs/>
                <w:szCs w:val="21"/>
                <w:lang w:val="en-US" w:eastAsia="zh-CN"/>
              </w:rPr>
              <w:t>知识巩固</w:t>
            </w:r>
          </w:p>
        </w:tc>
        <w:tc>
          <w:tcPr>
            <w:tcW w:w="3281" w:type="dxa"/>
            <w:gridSpan w:val="5"/>
            <w:tcBorders>
              <w:top w:val="single" w:color="auto" w:sz="2" w:space="0"/>
              <w:left w:val="single" w:color="auto" w:sz="2" w:space="0"/>
              <w:bottom w:val="single" w:color="auto" w:sz="2" w:space="0"/>
              <w:right w:val="single" w:color="auto" w:sz="2" w:space="0"/>
            </w:tcBorders>
            <w:vAlign w:val="center"/>
          </w:tcPr>
          <w:p w14:paraId="2D46D77E">
            <w:pPr>
              <w:rPr>
                <w:rFonts w:hint="eastAsia" w:ascii="宋体" w:hAnsi="宋体"/>
                <w:bCs/>
                <w:szCs w:val="21"/>
                <w:lang w:val="en-US" w:eastAsia="zh-CN"/>
              </w:rPr>
            </w:pPr>
            <w:r>
              <w:rPr>
                <w:rFonts w:hint="eastAsia" w:ascii="宋体" w:hAnsi="宋体"/>
                <w:bCs/>
                <w:szCs w:val="21"/>
                <w:lang w:val="en-US" w:eastAsia="zh-CN"/>
              </w:rPr>
              <w:t>通过雨课堂推送作业</w:t>
            </w:r>
          </w:p>
        </w:tc>
        <w:tc>
          <w:tcPr>
            <w:tcW w:w="1857" w:type="dxa"/>
            <w:gridSpan w:val="2"/>
            <w:tcBorders>
              <w:top w:val="single" w:color="auto" w:sz="2" w:space="0"/>
              <w:left w:val="single" w:color="auto" w:sz="2" w:space="0"/>
              <w:bottom w:val="single" w:color="auto" w:sz="2" w:space="0"/>
              <w:right w:val="single" w:color="auto" w:sz="2" w:space="0"/>
            </w:tcBorders>
            <w:vAlign w:val="center"/>
          </w:tcPr>
          <w:p w14:paraId="523F5D47">
            <w:pPr>
              <w:rPr>
                <w:rFonts w:hint="eastAsia" w:ascii="宋体" w:hAnsi="宋体"/>
                <w:bCs/>
                <w:szCs w:val="21"/>
              </w:rPr>
            </w:pPr>
            <w:r>
              <w:rPr>
                <w:rFonts w:hint="eastAsia" w:ascii="宋体" w:hAnsi="宋体"/>
                <w:bCs/>
                <w:szCs w:val="21"/>
              </w:rPr>
              <w:t>小组讨论：当代大学生有哪些常见的心理问题？大学生需重点培养哪些方面的心理素养？</w:t>
            </w:r>
          </w:p>
        </w:tc>
        <w:tc>
          <w:tcPr>
            <w:tcW w:w="883" w:type="dxa"/>
            <w:tcBorders>
              <w:top w:val="single" w:color="auto" w:sz="2" w:space="0"/>
              <w:left w:val="single" w:color="auto" w:sz="2" w:space="0"/>
              <w:bottom w:val="single" w:color="auto" w:sz="2" w:space="0"/>
              <w:right w:val="single" w:color="auto" w:sz="2" w:space="0"/>
            </w:tcBorders>
            <w:vAlign w:val="center"/>
          </w:tcPr>
          <w:p w14:paraId="39FC597E">
            <w:pPr>
              <w:jc w:val="center"/>
              <w:rPr>
                <w:rFonts w:hint="default" w:ascii="宋体" w:hAnsi="宋体"/>
                <w:bCs/>
                <w:szCs w:val="21"/>
                <w:lang w:val="en-US" w:eastAsia="zh-CN"/>
              </w:rPr>
            </w:pPr>
            <w:r>
              <w:rPr>
                <w:rFonts w:hint="eastAsia" w:ascii="宋体" w:hAnsi="宋体"/>
                <w:bCs/>
                <w:szCs w:val="21"/>
                <w:lang w:val="en-US" w:eastAsia="zh-CN"/>
              </w:rPr>
              <w:t>学生自主安排</w:t>
            </w:r>
          </w:p>
        </w:tc>
      </w:tr>
      <w:tr w14:paraId="33B82C0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9110" w:type="dxa"/>
            <w:gridSpan w:val="11"/>
            <w:tcBorders>
              <w:top w:val="single" w:color="auto" w:sz="2" w:space="0"/>
              <w:left w:val="single" w:color="auto" w:sz="2" w:space="0"/>
              <w:bottom w:val="single" w:color="auto" w:sz="2" w:space="0"/>
              <w:right w:val="single" w:color="auto" w:sz="2" w:space="0"/>
            </w:tcBorders>
            <w:shd w:val="clear" w:color="auto" w:fill="F9EEEE"/>
            <w:vAlign w:val="center"/>
          </w:tcPr>
          <w:p w14:paraId="73D5CD1A">
            <w:pPr>
              <w:spacing w:line="360" w:lineRule="auto"/>
              <w:rPr>
                <w:rFonts w:ascii="宋体" w:hAnsi="宋体"/>
                <w:bCs/>
              </w:rPr>
            </w:pPr>
            <w:r>
              <w:rPr>
                <w:rFonts w:hint="eastAsia"/>
                <w:b/>
              </w:rPr>
              <w:t>四、反思与改进</w:t>
            </w:r>
          </w:p>
        </w:tc>
      </w:tr>
      <w:tr w14:paraId="68AE0EF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423"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042712DF">
            <w:pPr>
              <w:spacing w:line="360" w:lineRule="auto"/>
              <w:jc w:val="center"/>
              <w:rPr>
                <w:rFonts w:ascii="宋体" w:hAnsi="宋体"/>
                <w:b/>
              </w:rPr>
            </w:pPr>
            <w:r>
              <w:rPr>
                <w:rFonts w:hint="eastAsia" w:ascii="宋体" w:hAnsi="宋体"/>
                <w:b/>
              </w:rPr>
              <w:t>4.1教学效果</w:t>
            </w:r>
          </w:p>
        </w:tc>
        <w:tc>
          <w:tcPr>
            <w:tcW w:w="7625" w:type="dxa"/>
            <w:gridSpan w:val="9"/>
            <w:tcBorders>
              <w:top w:val="single" w:color="auto" w:sz="2" w:space="0"/>
              <w:left w:val="single" w:color="auto" w:sz="4" w:space="0"/>
              <w:bottom w:val="single" w:color="auto" w:sz="2" w:space="0"/>
              <w:right w:val="single" w:color="auto" w:sz="2" w:space="0"/>
            </w:tcBorders>
          </w:tcPr>
          <w:p w14:paraId="150C739F">
            <w:pPr>
              <w:spacing w:line="360" w:lineRule="auto"/>
              <w:jc w:val="left"/>
              <w:rPr>
                <w:rFonts w:ascii="宋体" w:hAnsi="宋体"/>
                <w:bCs/>
              </w:rPr>
            </w:pPr>
          </w:p>
        </w:tc>
      </w:tr>
      <w:tr w14:paraId="5AE16FE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363D28E3">
            <w:pPr>
              <w:spacing w:line="360" w:lineRule="auto"/>
              <w:ind w:left="-19" w:leftChars="-9" w:firstLine="19" w:firstLineChars="9"/>
              <w:jc w:val="center"/>
              <w:rPr>
                <w:rFonts w:ascii="宋体" w:hAnsi="宋体"/>
                <w:b/>
                <w:szCs w:val="21"/>
              </w:rPr>
            </w:pPr>
            <w:r>
              <w:rPr>
                <w:rFonts w:hint="eastAsia" w:ascii="宋体" w:hAnsi="宋体" w:cs="仿宋_GB2312"/>
                <w:b/>
                <w:szCs w:val="21"/>
              </w:rPr>
              <w:t>4.2教学不足</w:t>
            </w:r>
          </w:p>
        </w:tc>
        <w:tc>
          <w:tcPr>
            <w:tcW w:w="7625" w:type="dxa"/>
            <w:gridSpan w:val="9"/>
            <w:tcBorders>
              <w:top w:val="single" w:color="auto" w:sz="2" w:space="0"/>
              <w:left w:val="single" w:color="auto" w:sz="4" w:space="0"/>
              <w:bottom w:val="single" w:color="auto" w:sz="2" w:space="0"/>
              <w:right w:val="single" w:color="auto" w:sz="2" w:space="0"/>
            </w:tcBorders>
            <w:vAlign w:val="center"/>
          </w:tcPr>
          <w:p w14:paraId="3888F414">
            <w:pPr>
              <w:spacing w:line="360" w:lineRule="auto"/>
              <w:rPr>
                <w:rFonts w:ascii="宋体" w:hAnsi="宋体"/>
                <w:bCs/>
              </w:rPr>
            </w:pPr>
          </w:p>
        </w:tc>
      </w:tr>
      <w:tr w14:paraId="7097000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2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61E525AA">
            <w:pPr>
              <w:spacing w:line="360" w:lineRule="auto"/>
              <w:ind w:left="-19" w:leftChars="-9" w:firstLine="19" w:firstLineChars="9"/>
              <w:jc w:val="center"/>
              <w:rPr>
                <w:rFonts w:ascii="宋体" w:hAnsi="宋体" w:cs="仿宋_GB2312"/>
                <w:b/>
                <w:szCs w:val="21"/>
              </w:rPr>
            </w:pPr>
            <w:r>
              <w:rPr>
                <w:rFonts w:hint="eastAsia" w:ascii="宋体" w:hAnsi="宋体" w:cs="仿宋_GB2312"/>
                <w:b/>
                <w:szCs w:val="21"/>
              </w:rPr>
              <w:t>4.3改进措施</w:t>
            </w:r>
          </w:p>
        </w:tc>
        <w:tc>
          <w:tcPr>
            <w:tcW w:w="7625" w:type="dxa"/>
            <w:gridSpan w:val="9"/>
            <w:tcBorders>
              <w:top w:val="single" w:color="auto" w:sz="2" w:space="0"/>
              <w:left w:val="single" w:color="auto" w:sz="4" w:space="0"/>
              <w:bottom w:val="single" w:color="auto" w:sz="2" w:space="0"/>
              <w:right w:val="single" w:color="auto" w:sz="2" w:space="0"/>
            </w:tcBorders>
            <w:vAlign w:val="center"/>
          </w:tcPr>
          <w:p w14:paraId="3405866A">
            <w:pPr>
              <w:spacing w:line="360" w:lineRule="auto"/>
              <w:rPr>
                <w:rFonts w:ascii="宋体" w:hAnsi="宋体"/>
                <w:bCs/>
              </w:rPr>
            </w:pPr>
          </w:p>
        </w:tc>
      </w:tr>
      <w:tr w14:paraId="32A0D70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2" w:hRule="atLeast"/>
          <w:jc w:val="center"/>
        </w:trPr>
        <w:tc>
          <w:tcPr>
            <w:tcW w:w="9110" w:type="dxa"/>
            <w:gridSpan w:val="11"/>
            <w:tcBorders>
              <w:top w:val="single" w:color="auto" w:sz="2" w:space="0"/>
              <w:left w:val="single" w:color="auto" w:sz="2" w:space="0"/>
              <w:bottom w:val="single" w:color="auto" w:sz="2" w:space="0"/>
              <w:right w:val="single" w:color="auto" w:sz="2" w:space="0"/>
            </w:tcBorders>
            <w:shd w:val="clear" w:color="auto" w:fill="F9EEEE"/>
            <w:vAlign w:val="center"/>
          </w:tcPr>
          <w:p w14:paraId="28E1517C">
            <w:pPr>
              <w:spacing w:line="360" w:lineRule="auto"/>
              <w:rPr>
                <w:rFonts w:ascii="宋体" w:hAnsi="宋体"/>
                <w:bCs/>
              </w:rPr>
            </w:pPr>
            <w:r>
              <w:rPr>
                <w:rFonts w:hint="eastAsia" w:ascii="宋体" w:hAnsi="宋体"/>
                <w:b/>
              </w:rPr>
              <w:t>五、其他</w:t>
            </w:r>
          </w:p>
        </w:tc>
      </w:tr>
      <w:tr w14:paraId="5CCEC8F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9"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4502008C">
            <w:pPr>
              <w:spacing w:line="360" w:lineRule="auto"/>
              <w:ind w:left="-19" w:leftChars="-9" w:firstLine="19" w:firstLineChars="9"/>
              <w:jc w:val="center"/>
              <w:rPr>
                <w:rFonts w:ascii="宋体" w:hAnsi="宋体" w:cs="仿宋_GB2312"/>
                <w:b/>
                <w:szCs w:val="21"/>
              </w:rPr>
            </w:pPr>
          </w:p>
        </w:tc>
        <w:tc>
          <w:tcPr>
            <w:tcW w:w="7625" w:type="dxa"/>
            <w:gridSpan w:val="9"/>
            <w:tcBorders>
              <w:top w:val="single" w:color="auto" w:sz="2" w:space="0"/>
              <w:left w:val="single" w:color="auto" w:sz="4" w:space="0"/>
              <w:bottom w:val="single" w:color="auto" w:sz="2" w:space="0"/>
              <w:right w:val="single" w:color="auto" w:sz="2" w:space="0"/>
            </w:tcBorders>
            <w:vAlign w:val="center"/>
          </w:tcPr>
          <w:p w14:paraId="18941786">
            <w:pPr>
              <w:spacing w:line="360" w:lineRule="auto"/>
              <w:rPr>
                <w:rFonts w:ascii="宋体" w:hAnsi="宋体"/>
                <w:bCs/>
              </w:rPr>
            </w:pPr>
          </w:p>
        </w:tc>
      </w:tr>
    </w:tbl>
    <w:p w14:paraId="3A79C889">
      <w:pPr>
        <w:spacing w:line="360" w:lineRule="auto"/>
        <w:jc w:val="center"/>
        <w:rPr>
          <w:rFonts w:hint="eastAsia" w:ascii="黑体" w:hAnsi="宋体" w:eastAsia="黑体"/>
          <w:b/>
          <w:sz w:val="24"/>
          <w:szCs w:val="24"/>
        </w:rPr>
      </w:pPr>
    </w:p>
    <w:p w14:paraId="47C2F652">
      <w:pPr>
        <w:spacing w:line="360" w:lineRule="auto"/>
        <w:jc w:val="center"/>
        <w:rPr>
          <w:rFonts w:hint="eastAsia" w:ascii="黑体" w:hAnsi="宋体" w:eastAsia="黑体"/>
          <w:b/>
          <w:sz w:val="24"/>
          <w:szCs w:val="24"/>
        </w:rPr>
      </w:pPr>
    </w:p>
    <w:p w14:paraId="2E1BC47F">
      <w:pPr>
        <w:spacing w:line="360" w:lineRule="auto"/>
        <w:jc w:val="center"/>
        <w:rPr>
          <w:rFonts w:hint="eastAsia" w:ascii="黑体" w:hAnsi="宋体" w:eastAsia="黑体"/>
          <w:b/>
          <w:sz w:val="24"/>
          <w:szCs w:val="24"/>
        </w:rPr>
      </w:pPr>
    </w:p>
    <w:p w14:paraId="4B71FD45">
      <w:pPr>
        <w:spacing w:line="360" w:lineRule="auto"/>
        <w:jc w:val="center"/>
        <w:rPr>
          <w:rFonts w:hint="eastAsia" w:ascii="黑体" w:hAnsi="宋体" w:eastAsia="黑体"/>
          <w:b/>
          <w:sz w:val="24"/>
          <w:szCs w:val="24"/>
        </w:rPr>
      </w:pPr>
    </w:p>
    <w:p w14:paraId="21972ED3">
      <w:pPr>
        <w:spacing w:line="360" w:lineRule="auto"/>
        <w:jc w:val="center"/>
        <w:rPr>
          <w:rFonts w:hint="eastAsia" w:ascii="黑体" w:hAnsi="宋体" w:eastAsia="黑体"/>
          <w:b/>
          <w:sz w:val="24"/>
          <w:szCs w:val="24"/>
        </w:rPr>
      </w:pPr>
    </w:p>
    <w:p w14:paraId="38D56F6C">
      <w:pPr>
        <w:spacing w:line="360" w:lineRule="auto"/>
        <w:jc w:val="center"/>
        <w:rPr>
          <w:rFonts w:hint="eastAsia" w:ascii="黑体" w:hAnsi="宋体" w:eastAsia="黑体"/>
          <w:b/>
          <w:sz w:val="24"/>
          <w:szCs w:val="24"/>
        </w:rPr>
      </w:pPr>
    </w:p>
    <w:p w14:paraId="0E84B306">
      <w:pPr>
        <w:spacing w:line="360" w:lineRule="auto"/>
        <w:jc w:val="center"/>
        <w:rPr>
          <w:rFonts w:hint="eastAsia" w:ascii="黑体" w:hAnsi="宋体" w:eastAsia="黑体"/>
          <w:b/>
          <w:sz w:val="24"/>
          <w:szCs w:val="24"/>
        </w:rPr>
      </w:pPr>
    </w:p>
    <w:p w14:paraId="67A2C7AA">
      <w:pPr>
        <w:spacing w:line="360" w:lineRule="auto"/>
        <w:jc w:val="center"/>
        <w:rPr>
          <w:rFonts w:hint="eastAsia" w:ascii="黑体" w:hAnsi="宋体" w:eastAsia="黑体"/>
          <w:b/>
          <w:sz w:val="24"/>
          <w:szCs w:val="24"/>
        </w:rPr>
      </w:pPr>
    </w:p>
    <w:p w14:paraId="3B01D84C">
      <w:pPr>
        <w:spacing w:line="360" w:lineRule="auto"/>
        <w:jc w:val="center"/>
        <w:rPr>
          <w:rFonts w:hint="eastAsia" w:ascii="黑体" w:hAnsi="宋体" w:eastAsia="黑体"/>
          <w:b/>
          <w:sz w:val="24"/>
          <w:szCs w:val="24"/>
        </w:rPr>
      </w:pPr>
    </w:p>
    <w:p w14:paraId="00250DF0">
      <w:pPr>
        <w:spacing w:line="360" w:lineRule="auto"/>
        <w:jc w:val="center"/>
        <w:rPr>
          <w:rFonts w:hint="default" w:ascii="黑体" w:hAnsi="宋体" w:eastAsia="黑体"/>
          <w:b/>
          <w:sz w:val="24"/>
          <w:u w:val="single"/>
          <w:lang w:val="en-US" w:eastAsia="zh-CN"/>
        </w:rPr>
      </w:pPr>
      <w:r>
        <w:rPr>
          <w:rFonts w:hint="eastAsia" w:ascii="黑体" w:hAnsi="宋体" w:eastAsia="黑体"/>
          <w:b/>
          <w:sz w:val="28"/>
          <w:szCs w:val="28"/>
        </w:rPr>
        <w:t>第二章 适应多彩的大学生活</w:t>
      </w:r>
    </w:p>
    <w:tbl>
      <w:tblPr>
        <w:tblStyle w:val="6"/>
        <w:tblW w:w="911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65"/>
        <w:gridCol w:w="320"/>
        <w:gridCol w:w="1386"/>
        <w:gridCol w:w="369"/>
        <w:gridCol w:w="1082"/>
        <w:gridCol w:w="1018"/>
        <w:gridCol w:w="129"/>
        <w:gridCol w:w="941"/>
        <w:gridCol w:w="173"/>
        <w:gridCol w:w="88"/>
        <w:gridCol w:w="1556"/>
        <w:gridCol w:w="883"/>
      </w:tblGrid>
      <w:tr w14:paraId="404BF3C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04556648">
            <w:pPr>
              <w:spacing w:line="360" w:lineRule="auto"/>
              <w:rPr>
                <w:rFonts w:ascii="宋体" w:hAnsi="宋体"/>
                <w:bCs/>
                <w:szCs w:val="21"/>
              </w:rPr>
            </w:pPr>
            <w:r>
              <w:rPr>
                <w:rFonts w:hint="eastAsia" w:ascii="宋体" w:hAnsi="宋体" w:cs="宋体"/>
                <w:b/>
                <w:szCs w:val="21"/>
              </w:rPr>
              <w:t>一、教学分析</w:t>
            </w:r>
          </w:p>
        </w:tc>
      </w:tr>
      <w:tr w14:paraId="2D31E4B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6" w:hRule="atLeast"/>
          <w:jc w:val="center"/>
        </w:trPr>
        <w:tc>
          <w:tcPr>
            <w:tcW w:w="9110" w:type="dxa"/>
            <w:gridSpan w:val="12"/>
            <w:tcBorders>
              <w:tl2br w:val="nil"/>
              <w:tr2bl w:val="nil"/>
            </w:tcBorders>
            <w:vAlign w:val="center"/>
          </w:tcPr>
          <w:p w14:paraId="29DEBE50">
            <w:pPr>
              <w:spacing w:line="360" w:lineRule="auto"/>
              <w:rPr>
                <w:rFonts w:ascii="宋体" w:hAnsi="宋体"/>
                <w:b/>
                <w:szCs w:val="21"/>
              </w:rPr>
            </w:pPr>
            <w:r>
              <w:rPr>
                <w:rFonts w:hint="eastAsia" w:ascii="宋体" w:hAnsi="宋体"/>
                <w:b/>
                <w:szCs w:val="21"/>
              </w:rPr>
              <w:t>1.1授课信息</w:t>
            </w:r>
          </w:p>
        </w:tc>
      </w:tr>
      <w:tr w14:paraId="6664AE1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tl2br w:val="nil"/>
              <w:tr2bl w:val="nil"/>
            </w:tcBorders>
            <w:vAlign w:val="center"/>
          </w:tcPr>
          <w:p w14:paraId="7652E098">
            <w:pPr>
              <w:spacing w:line="360" w:lineRule="auto"/>
              <w:jc w:val="center"/>
              <w:rPr>
                <w:rFonts w:ascii="宋体" w:hAnsi="宋体"/>
                <w:bCs/>
                <w:szCs w:val="21"/>
              </w:rPr>
            </w:pPr>
            <w:r>
              <w:rPr>
                <w:rFonts w:hint="eastAsia" w:ascii="宋体" w:hAnsi="宋体"/>
                <w:bCs/>
                <w:szCs w:val="21"/>
              </w:rPr>
              <w:t>授课教师</w:t>
            </w:r>
          </w:p>
        </w:tc>
        <w:tc>
          <w:tcPr>
            <w:tcW w:w="1755" w:type="dxa"/>
            <w:gridSpan w:val="2"/>
            <w:tcBorders>
              <w:right w:val="single" w:color="auto" w:sz="4" w:space="0"/>
              <w:tl2br w:val="nil"/>
              <w:tr2bl w:val="nil"/>
            </w:tcBorders>
            <w:vAlign w:val="center"/>
          </w:tcPr>
          <w:p w14:paraId="1723B246">
            <w:pPr>
              <w:spacing w:line="360" w:lineRule="auto"/>
              <w:jc w:val="center"/>
              <w:rPr>
                <w:rFonts w:hint="eastAsia" w:ascii="宋体" w:hAnsi="宋体" w:eastAsiaTheme="minorEastAsia"/>
                <w:bCs/>
                <w:szCs w:val="21"/>
                <w:lang w:val="en-US" w:eastAsia="zh-CN"/>
              </w:rPr>
            </w:pPr>
            <w:r>
              <w:rPr>
                <w:rFonts w:hint="eastAsia" w:ascii="宋体" w:hAnsi="宋体"/>
                <w:bCs/>
                <w:szCs w:val="21"/>
                <w:lang w:val="en-US" w:eastAsia="zh-CN"/>
              </w:rPr>
              <w:t>廖文娜</w:t>
            </w:r>
          </w:p>
        </w:tc>
        <w:tc>
          <w:tcPr>
            <w:tcW w:w="1082" w:type="dxa"/>
            <w:tcBorders>
              <w:left w:val="single" w:color="auto" w:sz="4" w:space="0"/>
              <w:right w:val="single" w:color="auto" w:sz="4" w:space="0"/>
              <w:tl2br w:val="nil"/>
              <w:tr2bl w:val="nil"/>
            </w:tcBorders>
            <w:vAlign w:val="center"/>
          </w:tcPr>
          <w:p w14:paraId="4E528414">
            <w:pPr>
              <w:ind w:right="-57" w:rightChars="-27"/>
              <w:jc w:val="center"/>
              <w:rPr>
                <w:rFonts w:ascii="宋体" w:hAnsi="宋体"/>
                <w:bCs/>
                <w:szCs w:val="21"/>
              </w:rPr>
            </w:pPr>
            <w:r>
              <w:rPr>
                <w:rFonts w:hint="eastAsia" w:ascii="宋体" w:hAnsi="宋体"/>
                <w:bCs/>
                <w:szCs w:val="21"/>
              </w:rPr>
              <w:t>授课学时</w:t>
            </w:r>
          </w:p>
        </w:tc>
        <w:tc>
          <w:tcPr>
            <w:tcW w:w="1147" w:type="dxa"/>
            <w:gridSpan w:val="2"/>
            <w:tcBorders>
              <w:left w:val="single" w:color="auto" w:sz="4" w:space="0"/>
              <w:tl2br w:val="nil"/>
              <w:tr2bl w:val="nil"/>
            </w:tcBorders>
            <w:vAlign w:val="center"/>
          </w:tcPr>
          <w:p w14:paraId="5F399BA7">
            <w:pPr>
              <w:spacing w:line="360" w:lineRule="auto"/>
              <w:jc w:val="center"/>
              <w:rPr>
                <w:rFonts w:ascii="宋体" w:hAnsi="宋体"/>
                <w:bCs/>
                <w:szCs w:val="21"/>
              </w:rPr>
            </w:pPr>
            <w:r>
              <w:rPr>
                <w:rFonts w:hint="eastAsia" w:ascii="宋体" w:hAnsi="宋体"/>
                <w:bCs/>
                <w:szCs w:val="21"/>
              </w:rPr>
              <w:t>2</w:t>
            </w:r>
          </w:p>
        </w:tc>
        <w:tc>
          <w:tcPr>
            <w:tcW w:w="1114" w:type="dxa"/>
            <w:gridSpan w:val="2"/>
            <w:tcBorders>
              <w:tl2br w:val="nil"/>
              <w:tr2bl w:val="nil"/>
            </w:tcBorders>
            <w:vAlign w:val="center"/>
          </w:tcPr>
          <w:p w14:paraId="0C767D17">
            <w:pPr>
              <w:spacing w:line="360" w:lineRule="auto"/>
              <w:jc w:val="center"/>
              <w:rPr>
                <w:rFonts w:ascii="宋体" w:hAnsi="宋体"/>
                <w:bCs/>
                <w:szCs w:val="21"/>
              </w:rPr>
            </w:pPr>
            <w:r>
              <w:rPr>
                <w:rFonts w:hint="eastAsia" w:ascii="宋体" w:hAnsi="宋体"/>
                <w:bCs/>
                <w:szCs w:val="21"/>
              </w:rPr>
              <w:t>授课地点</w:t>
            </w:r>
          </w:p>
        </w:tc>
        <w:tc>
          <w:tcPr>
            <w:tcW w:w="2527" w:type="dxa"/>
            <w:gridSpan w:val="3"/>
            <w:tcBorders>
              <w:tl2br w:val="nil"/>
              <w:tr2bl w:val="nil"/>
            </w:tcBorders>
            <w:vAlign w:val="center"/>
          </w:tcPr>
          <w:p w14:paraId="4B76EA1F">
            <w:pPr>
              <w:jc w:val="left"/>
              <w:rPr>
                <w:rFonts w:ascii="宋体" w:hAnsi="宋体"/>
                <w:bCs/>
                <w:szCs w:val="21"/>
              </w:rPr>
            </w:pPr>
            <w:r>
              <w:rPr>
                <w:rFonts w:hint="eastAsia" w:ascii="宋体" w:hAnsi="宋体"/>
                <w:bCs/>
                <w:szCs w:val="21"/>
              </w:rPr>
              <w:t>多媒体教室</w:t>
            </w:r>
          </w:p>
        </w:tc>
      </w:tr>
      <w:tr w14:paraId="6199B01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right w:val="single" w:color="auto" w:sz="4" w:space="0"/>
              <w:tl2br w:val="nil"/>
              <w:tr2bl w:val="nil"/>
            </w:tcBorders>
            <w:vAlign w:val="center"/>
          </w:tcPr>
          <w:p w14:paraId="4E8DB009">
            <w:pPr>
              <w:spacing w:line="360" w:lineRule="auto"/>
              <w:jc w:val="center"/>
              <w:rPr>
                <w:rFonts w:ascii="宋体" w:hAnsi="宋体"/>
                <w:bCs/>
                <w:szCs w:val="21"/>
              </w:rPr>
            </w:pPr>
            <w:r>
              <w:rPr>
                <w:rFonts w:hint="eastAsia" w:ascii="宋体" w:hAnsi="宋体"/>
                <w:bCs/>
                <w:szCs w:val="21"/>
              </w:rPr>
              <w:t>教学项目</w:t>
            </w:r>
          </w:p>
        </w:tc>
        <w:tc>
          <w:tcPr>
            <w:tcW w:w="2837" w:type="dxa"/>
            <w:gridSpan w:val="3"/>
            <w:tcBorders>
              <w:left w:val="single" w:color="auto" w:sz="4" w:space="0"/>
              <w:right w:val="single" w:color="auto" w:sz="4" w:space="0"/>
              <w:tl2br w:val="nil"/>
              <w:tr2bl w:val="nil"/>
            </w:tcBorders>
            <w:vAlign w:val="center"/>
          </w:tcPr>
          <w:p w14:paraId="03892622">
            <w:pPr>
              <w:spacing w:line="360" w:lineRule="auto"/>
              <w:jc w:val="left"/>
              <w:rPr>
                <w:rFonts w:hint="default" w:ascii="宋体" w:hAnsi="宋体" w:eastAsiaTheme="minorEastAsia"/>
                <w:bCs/>
                <w:szCs w:val="21"/>
                <w:lang w:val="en-US" w:eastAsia="zh-CN"/>
              </w:rPr>
            </w:pPr>
            <w:r>
              <w:rPr>
                <w:rFonts w:hint="eastAsia" w:ascii="宋体" w:hAnsi="宋体"/>
                <w:bCs/>
                <w:szCs w:val="21"/>
              </w:rPr>
              <w:t>适应多彩的大学生活</w:t>
            </w:r>
          </w:p>
        </w:tc>
        <w:tc>
          <w:tcPr>
            <w:tcW w:w="1147" w:type="dxa"/>
            <w:gridSpan w:val="2"/>
            <w:tcBorders>
              <w:left w:val="single" w:color="auto" w:sz="4" w:space="0"/>
              <w:right w:val="single" w:color="auto" w:sz="4" w:space="0"/>
              <w:tl2br w:val="nil"/>
              <w:tr2bl w:val="nil"/>
            </w:tcBorders>
            <w:vAlign w:val="center"/>
          </w:tcPr>
          <w:p w14:paraId="6AFE01F4">
            <w:pPr>
              <w:spacing w:line="360" w:lineRule="auto"/>
              <w:jc w:val="center"/>
              <w:rPr>
                <w:rFonts w:ascii="宋体" w:hAnsi="宋体"/>
                <w:bCs/>
                <w:szCs w:val="21"/>
              </w:rPr>
            </w:pPr>
            <w:r>
              <w:rPr>
                <w:rFonts w:hint="eastAsia" w:ascii="宋体" w:hAnsi="宋体"/>
                <w:bCs/>
                <w:szCs w:val="21"/>
              </w:rPr>
              <w:t>教学任务</w:t>
            </w:r>
          </w:p>
        </w:tc>
        <w:tc>
          <w:tcPr>
            <w:tcW w:w="3641" w:type="dxa"/>
            <w:gridSpan w:val="5"/>
            <w:tcBorders>
              <w:left w:val="single" w:color="auto" w:sz="4" w:space="0"/>
              <w:tl2br w:val="nil"/>
              <w:tr2bl w:val="nil"/>
            </w:tcBorders>
            <w:vAlign w:val="center"/>
          </w:tcPr>
          <w:p w14:paraId="33FF91B0">
            <w:pPr>
              <w:jc w:val="left"/>
              <w:rPr>
                <w:rFonts w:ascii="宋体" w:hAnsi="宋体"/>
                <w:bCs/>
                <w:szCs w:val="21"/>
              </w:rPr>
            </w:pPr>
            <w:r>
              <w:rPr>
                <w:rFonts w:hint="eastAsia" w:ascii="宋体" w:hAnsi="宋体"/>
                <w:bCs/>
                <w:szCs w:val="21"/>
              </w:rPr>
              <w:t>介绍大学学习的特点和大学生的角色转换，明确大学学习的任务；介绍大学新生常见的适应问题，提高大学适应能力。</w:t>
            </w:r>
          </w:p>
        </w:tc>
      </w:tr>
      <w:tr w14:paraId="5EF7EB7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9" w:hRule="atLeast"/>
          <w:jc w:val="center"/>
        </w:trPr>
        <w:tc>
          <w:tcPr>
            <w:tcW w:w="1485" w:type="dxa"/>
            <w:gridSpan w:val="2"/>
            <w:vMerge w:val="restart"/>
            <w:tcBorders>
              <w:right w:val="single" w:color="auto" w:sz="4" w:space="0"/>
              <w:tl2br w:val="nil"/>
              <w:tr2bl w:val="nil"/>
            </w:tcBorders>
            <w:vAlign w:val="center"/>
          </w:tcPr>
          <w:p w14:paraId="2B149363">
            <w:pPr>
              <w:spacing w:after="62" w:afterLines="20"/>
              <w:jc w:val="center"/>
              <w:rPr>
                <w:rFonts w:ascii="宋体" w:hAnsi="宋体"/>
                <w:b/>
                <w:szCs w:val="21"/>
              </w:rPr>
            </w:pPr>
            <w:r>
              <w:rPr>
                <w:rFonts w:hint="eastAsia" w:ascii="宋体" w:hAnsi="宋体"/>
                <w:b/>
                <w:szCs w:val="21"/>
              </w:rPr>
              <w:t>1.2教学内容</w:t>
            </w:r>
          </w:p>
        </w:tc>
        <w:tc>
          <w:tcPr>
            <w:tcW w:w="3855" w:type="dxa"/>
            <w:gridSpan w:val="4"/>
            <w:tcBorders>
              <w:left w:val="single" w:color="auto" w:sz="4" w:space="0"/>
              <w:bottom w:val="single" w:color="auto" w:sz="4" w:space="0"/>
              <w:right w:val="single" w:color="auto" w:sz="4" w:space="0"/>
              <w:tl2br w:val="nil"/>
              <w:tr2bl w:val="nil"/>
            </w:tcBorders>
            <w:vAlign w:val="center"/>
          </w:tcPr>
          <w:p w14:paraId="751C8EAB">
            <w:pPr>
              <w:jc w:val="center"/>
              <w:rPr>
                <w:rFonts w:ascii="宋体" w:hAnsi="宋体"/>
                <w:bCs/>
                <w:szCs w:val="21"/>
              </w:rPr>
            </w:pPr>
            <w:r>
              <w:rPr>
                <w:rFonts w:hint="eastAsia" w:ascii="宋体" w:hAnsi="宋体"/>
                <w:b/>
                <w:szCs w:val="21"/>
              </w:rPr>
              <w:t>主 要 内 容</w:t>
            </w:r>
          </w:p>
        </w:tc>
        <w:tc>
          <w:tcPr>
            <w:tcW w:w="1070" w:type="dxa"/>
            <w:gridSpan w:val="2"/>
            <w:tcBorders>
              <w:left w:val="single" w:color="auto" w:sz="4" w:space="0"/>
              <w:bottom w:val="single" w:color="auto" w:sz="4" w:space="0"/>
              <w:right w:val="single" w:color="auto" w:sz="4" w:space="0"/>
              <w:tl2br w:val="nil"/>
              <w:tr2bl w:val="nil"/>
            </w:tcBorders>
            <w:vAlign w:val="center"/>
          </w:tcPr>
          <w:p w14:paraId="22D09C84">
            <w:pPr>
              <w:jc w:val="center"/>
              <w:rPr>
                <w:rFonts w:ascii="宋体" w:hAnsi="宋体"/>
                <w:b/>
                <w:szCs w:val="21"/>
              </w:rPr>
            </w:pPr>
            <w:r>
              <w:rPr>
                <w:rFonts w:hint="eastAsia" w:ascii="宋体" w:hAnsi="宋体"/>
                <w:b/>
                <w:szCs w:val="21"/>
              </w:rPr>
              <w:t>对接职业证书标准</w:t>
            </w:r>
          </w:p>
        </w:tc>
        <w:tc>
          <w:tcPr>
            <w:tcW w:w="2700" w:type="dxa"/>
            <w:gridSpan w:val="4"/>
            <w:tcBorders>
              <w:left w:val="single" w:color="auto" w:sz="4" w:space="0"/>
              <w:bottom w:val="single" w:color="auto" w:sz="4" w:space="0"/>
              <w:tl2br w:val="nil"/>
              <w:tr2bl w:val="nil"/>
            </w:tcBorders>
            <w:vAlign w:val="center"/>
          </w:tcPr>
          <w:p w14:paraId="686F84D5">
            <w:pPr>
              <w:jc w:val="center"/>
              <w:rPr>
                <w:rFonts w:ascii="宋体" w:hAnsi="宋体"/>
                <w:b/>
                <w:szCs w:val="21"/>
              </w:rPr>
            </w:pPr>
            <w:r>
              <w:rPr>
                <w:rFonts w:hint="eastAsia" w:ascii="宋体" w:hAnsi="宋体"/>
                <w:b/>
                <w:szCs w:val="21"/>
              </w:rPr>
              <w:t>融入思政元素</w:t>
            </w:r>
          </w:p>
        </w:tc>
      </w:tr>
      <w:tr w14:paraId="070DD5F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68" w:hRule="atLeast"/>
          <w:jc w:val="center"/>
        </w:trPr>
        <w:tc>
          <w:tcPr>
            <w:tcW w:w="1485" w:type="dxa"/>
            <w:gridSpan w:val="2"/>
            <w:vMerge w:val="continue"/>
            <w:tcBorders>
              <w:right w:val="single" w:color="auto" w:sz="4" w:space="0"/>
              <w:tl2br w:val="nil"/>
              <w:tr2bl w:val="nil"/>
            </w:tcBorders>
            <w:vAlign w:val="center"/>
          </w:tcPr>
          <w:p w14:paraId="25047F09">
            <w:pPr>
              <w:spacing w:after="62" w:afterLines="20"/>
              <w:jc w:val="center"/>
              <w:rPr>
                <w:rFonts w:ascii="宋体" w:hAnsi="宋体"/>
                <w:b/>
                <w:szCs w:val="21"/>
              </w:rPr>
            </w:pPr>
          </w:p>
        </w:tc>
        <w:tc>
          <w:tcPr>
            <w:tcW w:w="3855" w:type="dxa"/>
            <w:gridSpan w:val="4"/>
            <w:tcBorders>
              <w:top w:val="single" w:color="auto" w:sz="4" w:space="0"/>
              <w:left w:val="single" w:color="auto" w:sz="4" w:space="0"/>
              <w:right w:val="single" w:color="auto" w:sz="4" w:space="0"/>
              <w:tl2br w:val="nil"/>
              <w:tr2bl w:val="nil"/>
            </w:tcBorders>
            <w:vAlign w:val="center"/>
          </w:tcPr>
          <w:p w14:paraId="2459392B">
            <w:pPr>
              <w:rPr>
                <w:rFonts w:hint="eastAsia" w:ascii="宋体" w:hAnsi="宋体"/>
                <w:bCs/>
                <w:szCs w:val="21"/>
                <w:lang w:eastAsia="zh-CN"/>
              </w:rPr>
            </w:pPr>
            <w:r>
              <w:rPr>
                <w:rFonts w:hint="eastAsia" w:ascii="宋体" w:hAnsi="宋体"/>
                <w:bCs/>
                <w:szCs w:val="21"/>
              </w:rPr>
              <w:t>认识大学；心理适应的理论知识</w:t>
            </w:r>
            <w:r>
              <w:rPr>
                <w:rFonts w:hint="eastAsia" w:ascii="宋体" w:hAnsi="宋体"/>
                <w:bCs/>
                <w:szCs w:val="21"/>
                <w:lang w:eastAsia="zh-CN"/>
              </w:rPr>
              <w:t>；</w:t>
            </w:r>
          </w:p>
          <w:p w14:paraId="73182C25">
            <w:pPr>
              <w:rPr>
                <w:rFonts w:ascii="宋体" w:hAnsi="宋体"/>
                <w:bCs/>
                <w:szCs w:val="21"/>
              </w:rPr>
            </w:pPr>
            <w:r>
              <w:rPr>
                <w:rFonts w:hint="eastAsia" w:ascii="宋体" w:hAnsi="宋体"/>
                <w:bCs/>
                <w:szCs w:val="21"/>
              </w:rPr>
              <w:t>大学新生的心理适应阶段和常见的适应问题；积极适应大学生活的方法。</w:t>
            </w:r>
          </w:p>
        </w:tc>
        <w:tc>
          <w:tcPr>
            <w:tcW w:w="1070" w:type="dxa"/>
            <w:gridSpan w:val="2"/>
            <w:tcBorders>
              <w:top w:val="single" w:color="auto" w:sz="4" w:space="0"/>
              <w:left w:val="single" w:color="auto" w:sz="4" w:space="0"/>
              <w:right w:val="single" w:color="auto" w:sz="4" w:space="0"/>
              <w:tl2br w:val="nil"/>
              <w:tr2bl w:val="nil"/>
            </w:tcBorders>
            <w:vAlign w:val="center"/>
          </w:tcPr>
          <w:p w14:paraId="64311B10">
            <w:pPr>
              <w:jc w:val="left"/>
              <w:rPr>
                <w:rFonts w:ascii="宋体" w:hAnsi="宋体"/>
                <w:bCs/>
                <w:szCs w:val="21"/>
              </w:rPr>
            </w:pPr>
          </w:p>
        </w:tc>
        <w:tc>
          <w:tcPr>
            <w:tcW w:w="2700" w:type="dxa"/>
            <w:gridSpan w:val="4"/>
            <w:tcBorders>
              <w:top w:val="single" w:color="auto" w:sz="4" w:space="0"/>
              <w:left w:val="single" w:color="auto" w:sz="4" w:space="0"/>
              <w:tl2br w:val="nil"/>
              <w:tr2bl w:val="nil"/>
            </w:tcBorders>
            <w:vAlign w:val="center"/>
          </w:tcPr>
          <w:p w14:paraId="1D992357">
            <w:pPr>
              <w:jc w:val="both"/>
              <w:rPr>
                <w:rFonts w:hint="eastAsia" w:ascii="宋体" w:hAnsi="宋体"/>
                <w:bCs/>
                <w:szCs w:val="21"/>
              </w:rPr>
            </w:pPr>
            <w:r>
              <w:rPr>
                <w:rFonts w:hint="eastAsia" w:ascii="宋体" w:hAnsi="宋体"/>
                <w:bCs/>
                <w:szCs w:val="21"/>
                <w:lang w:val="en-US" w:eastAsia="zh-CN"/>
              </w:rPr>
              <w:t>“广大青年要保持初生牛犊不怕虎的劲头，不懂就学，不会就练，没有条件就努力创造条件。“志之所趋，无远弗届，穷山距海，不能限也。”对想做爱做的事要敢试敢为，努力从无到有、从小到大，把理想变为现实。”——2016年4月26日，习近平在知识分子、劳动模范、青年代表座谈会上的讲话</w:t>
            </w:r>
          </w:p>
        </w:tc>
      </w:tr>
      <w:tr w14:paraId="2856CB8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90" w:hRule="atLeast"/>
          <w:jc w:val="center"/>
        </w:trPr>
        <w:tc>
          <w:tcPr>
            <w:tcW w:w="1485" w:type="dxa"/>
            <w:gridSpan w:val="2"/>
            <w:tcBorders>
              <w:right w:val="single" w:color="auto" w:sz="4" w:space="0"/>
              <w:tl2br w:val="nil"/>
              <w:tr2bl w:val="nil"/>
            </w:tcBorders>
            <w:vAlign w:val="center"/>
          </w:tcPr>
          <w:p w14:paraId="17B9308B">
            <w:pPr>
              <w:jc w:val="center"/>
              <w:rPr>
                <w:rFonts w:ascii="宋体" w:hAnsi="宋体"/>
                <w:b/>
                <w:szCs w:val="21"/>
              </w:rPr>
            </w:pPr>
            <w:r>
              <w:rPr>
                <w:rFonts w:hint="eastAsia" w:ascii="宋体" w:hAnsi="宋体"/>
                <w:b/>
                <w:szCs w:val="21"/>
              </w:rPr>
              <w:t>1.3学情分析</w:t>
            </w:r>
          </w:p>
        </w:tc>
        <w:tc>
          <w:tcPr>
            <w:tcW w:w="7625" w:type="dxa"/>
            <w:gridSpan w:val="10"/>
            <w:tcBorders>
              <w:left w:val="single" w:color="auto" w:sz="4" w:space="0"/>
              <w:tl2br w:val="nil"/>
              <w:tr2bl w:val="nil"/>
            </w:tcBorders>
          </w:tcPr>
          <w:p w14:paraId="3F305E82">
            <w:pPr>
              <w:jc w:val="left"/>
              <w:rPr>
                <w:rFonts w:ascii="宋体" w:hAnsi="宋体"/>
                <w:bCs/>
                <w:szCs w:val="21"/>
              </w:rPr>
            </w:pPr>
            <w:r>
              <w:rPr>
                <w:rFonts w:hint="eastAsia" w:ascii="宋体" w:hAnsi="宋体"/>
                <w:bCs/>
                <w:szCs w:val="21"/>
              </w:rPr>
              <w:t>进入大学是学生学业生涯的重要转折点。在适应这一重要转变的过程中，学生可能会在学习适应、人际适应、生活自理适应、自我管理方式适应、心理适应等方面产生诸多困难和问题。本章作为本门课程第二章节，将为处于适应关键期的大学生提供实用的入学适应指南。</w:t>
            </w:r>
          </w:p>
        </w:tc>
      </w:tr>
      <w:tr w14:paraId="3751D3E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28" w:hRule="atLeast"/>
          <w:jc w:val="center"/>
        </w:trPr>
        <w:tc>
          <w:tcPr>
            <w:tcW w:w="1485" w:type="dxa"/>
            <w:gridSpan w:val="2"/>
            <w:tcBorders>
              <w:right w:val="single" w:color="auto" w:sz="4" w:space="0"/>
              <w:tl2br w:val="nil"/>
              <w:tr2bl w:val="nil"/>
            </w:tcBorders>
            <w:vAlign w:val="center"/>
          </w:tcPr>
          <w:p w14:paraId="15667DA2">
            <w:pPr>
              <w:jc w:val="center"/>
              <w:rPr>
                <w:rFonts w:ascii="宋体" w:hAnsi="宋体"/>
                <w:b/>
                <w:szCs w:val="21"/>
              </w:rPr>
            </w:pPr>
            <w:r>
              <w:rPr>
                <w:rFonts w:hint="eastAsia" w:ascii="宋体" w:hAnsi="宋体"/>
                <w:b/>
                <w:szCs w:val="21"/>
              </w:rPr>
              <w:t>1.4教学目标</w:t>
            </w:r>
          </w:p>
        </w:tc>
        <w:tc>
          <w:tcPr>
            <w:tcW w:w="7625" w:type="dxa"/>
            <w:gridSpan w:val="10"/>
            <w:tcBorders>
              <w:left w:val="single" w:color="auto" w:sz="4" w:space="0"/>
              <w:tl2br w:val="nil"/>
              <w:tr2bl w:val="nil"/>
            </w:tcBorders>
          </w:tcPr>
          <w:p w14:paraId="326E6947">
            <w:pPr>
              <w:numPr>
                <w:ilvl w:val="0"/>
                <w:numId w:val="0"/>
              </w:numPr>
              <w:jc w:val="left"/>
              <w:rPr>
                <w:rFonts w:hint="eastAsia" w:ascii="宋体" w:hAnsi="宋体"/>
                <w:bCs/>
                <w:szCs w:val="21"/>
              </w:rPr>
            </w:pPr>
            <w:r>
              <w:rPr>
                <w:rFonts w:hint="eastAsia" w:ascii="宋体" w:hAnsi="宋体"/>
                <w:bCs/>
                <w:szCs w:val="21"/>
              </w:rPr>
              <w:t>1.知识目标：了解大学与中学的不同和大学的特点，明确大学的学习重点；</w:t>
            </w:r>
            <w:r>
              <w:rPr>
                <w:rFonts w:hint="eastAsia" w:ascii="宋体" w:hAnsi="宋体"/>
                <w:bCs/>
                <w:szCs w:val="21"/>
                <w:lang w:val="en-US" w:eastAsia="zh-CN"/>
              </w:rPr>
              <w:t>认识常见的适应问题，了解适应的心理学含义。</w:t>
            </w:r>
          </w:p>
          <w:p w14:paraId="0C39C730">
            <w:pPr>
              <w:jc w:val="left"/>
              <w:rPr>
                <w:rFonts w:ascii="宋体" w:hAnsi="宋体"/>
                <w:bCs/>
                <w:szCs w:val="21"/>
              </w:rPr>
            </w:pPr>
            <w:r>
              <w:rPr>
                <w:rFonts w:hint="eastAsia" w:ascii="宋体" w:hAnsi="宋体"/>
                <w:bCs/>
                <w:szCs w:val="21"/>
              </w:rPr>
              <w:t>2.能力目标：提升大学生活的适应能力。</w:t>
            </w:r>
          </w:p>
          <w:p w14:paraId="20EEFCE4">
            <w:pPr>
              <w:jc w:val="left"/>
              <w:rPr>
                <w:rFonts w:ascii="宋体" w:hAnsi="宋体"/>
                <w:bCs/>
                <w:szCs w:val="21"/>
              </w:rPr>
            </w:pPr>
            <w:r>
              <w:rPr>
                <w:rFonts w:hint="eastAsia" w:ascii="宋体" w:hAnsi="宋体"/>
                <w:bCs/>
                <w:szCs w:val="21"/>
              </w:rPr>
              <w:t>3.素质目标：培养学生理性平和、积极向上的心理素质。</w:t>
            </w:r>
          </w:p>
        </w:tc>
      </w:tr>
      <w:tr w14:paraId="310684C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7" w:hRule="atLeast"/>
          <w:jc w:val="center"/>
        </w:trPr>
        <w:tc>
          <w:tcPr>
            <w:tcW w:w="1485" w:type="dxa"/>
            <w:gridSpan w:val="2"/>
            <w:tcBorders>
              <w:right w:val="single" w:color="auto" w:sz="4" w:space="0"/>
              <w:tl2br w:val="nil"/>
              <w:tr2bl w:val="nil"/>
            </w:tcBorders>
            <w:vAlign w:val="center"/>
          </w:tcPr>
          <w:p w14:paraId="47345478">
            <w:pPr>
              <w:jc w:val="center"/>
              <w:rPr>
                <w:rFonts w:ascii="宋体" w:hAnsi="宋体"/>
                <w:b/>
                <w:szCs w:val="21"/>
              </w:rPr>
            </w:pPr>
            <w:r>
              <w:rPr>
                <w:rFonts w:hint="eastAsia" w:ascii="宋体" w:hAnsi="宋体"/>
                <w:b/>
                <w:szCs w:val="21"/>
              </w:rPr>
              <w:t>1.5教学重点</w:t>
            </w:r>
          </w:p>
        </w:tc>
        <w:tc>
          <w:tcPr>
            <w:tcW w:w="7625" w:type="dxa"/>
            <w:gridSpan w:val="10"/>
            <w:tcBorders>
              <w:left w:val="single" w:color="auto" w:sz="4" w:space="0"/>
              <w:tl2br w:val="nil"/>
              <w:tr2bl w:val="nil"/>
            </w:tcBorders>
            <w:vAlign w:val="center"/>
          </w:tcPr>
          <w:p w14:paraId="1E7BDE24">
            <w:pPr>
              <w:jc w:val="left"/>
              <w:rPr>
                <w:rFonts w:ascii="宋体" w:hAnsi="宋体"/>
                <w:bCs/>
                <w:szCs w:val="21"/>
              </w:rPr>
            </w:pPr>
            <w:r>
              <w:rPr>
                <w:rFonts w:hint="eastAsia" w:ascii="宋体" w:hAnsi="宋体"/>
                <w:bCs/>
                <w:szCs w:val="21"/>
              </w:rPr>
              <w:t>了解大学环境变化和学习特点，明确大学需解决的问题。</w:t>
            </w:r>
          </w:p>
        </w:tc>
      </w:tr>
      <w:tr w14:paraId="5F89C72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89" w:hRule="atLeast"/>
          <w:jc w:val="center"/>
        </w:trPr>
        <w:tc>
          <w:tcPr>
            <w:tcW w:w="1485" w:type="dxa"/>
            <w:gridSpan w:val="2"/>
            <w:tcBorders>
              <w:right w:val="single" w:color="auto" w:sz="4" w:space="0"/>
              <w:tl2br w:val="nil"/>
              <w:tr2bl w:val="nil"/>
            </w:tcBorders>
            <w:vAlign w:val="center"/>
          </w:tcPr>
          <w:p w14:paraId="5689351B">
            <w:pPr>
              <w:jc w:val="center"/>
              <w:rPr>
                <w:rFonts w:ascii="宋体" w:hAnsi="宋体"/>
                <w:b/>
                <w:szCs w:val="21"/>
              </w:rPr>
            </w:pPr>
            <w:r>
              <w:rPr>
                <w:rFonts w:hint="eastAsia" w:ascii="宋体" w:hAnsi="宋体"/>
                <w:b/>
                <w:szCs w:val="21"/>
              </w:rPr>
              <w:t>1.6教学难点</w:t>
            </w:r>
          </w:p>
        </w:tc>
        <w:tc>
          <w:tcPr>
            <w:tcW w:w="7625" w:type="dxa"/>
            <w:gridSpan w:val="10"/>
            <w:tcBorders>
              <w:left w:val="single" w:color="auto" w:sz="4" w:space="0"/>
              <w:tl2br w:val="nil"/>
              <w:tr2bl w:val="nil"/>
            </w:tcBorders>
            <w:vAlign w:val="center"/>
          </w:tcPr>
          <w:p w14:paraId="1BFD4EB0">
            <w:pPr>
              <w:jc w:val="left"/>
              <w:rPr>
                <w:rFonts w:ascii="宋体" w:hAnsi="宋体"/>
                <w:bCs/>
                <w:szCs w:val="21"/>
              </w:rPr>
            </w:pPr>
            <w:r>
              <w:rPr>
                <w:rFonts w:hint="eastAsia" w:ascii="宋体" w:hAnsi="宋体"/>
                <w:bCs/>
                <w:szCs w:val="21"/>
              </w:rPr>
              <w:t>掌握提升心理适应能力的方法。</w:t>
            </w:r>
          </w:p>
        </w:tc>
      </w:tr>
      <w:tr w14:paraId="3506681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37" w:hRule="atLeast"/>
          <w:jc w:val="center"/>
        </w:trPr>
        <w:tc>
          <w:tcPr>
            <w:tcW w:w="1485" w:type="dxa"/>
            <w:gridSpan w:val="2"/>
            <w:tcBorders>
              <w:right w:val="single" w:color="auto" w:sz="4" w:space="0"/>
              <w:tl2br w:val="nil"/>
              <w:tr2bl w:val="nil"/>
            </w:tcBorders>
            <w:vAlign w:val="center"/>
          </w:tcPr>
          <w:p w14:paraId="1EBE3DC1">
            <w:pPr>
              <w:jc w:val="center"/>
              <w:rPr>
                <w:rFonts w:ascii="宋体" w:hAnsi="宋体"/>
                <w:b/>
                <w:szCs w:val="21"/>
              </w:rPr>
            </w:pPr>
            <w:r>
              <w:rPr>
                <w:rFonts w:hint="eastAsia" w:ascii="宋体" w:hAnsi="宋体"/>
                <w:b/>
                <w:szCs w:val="21"/>
              </w:rPr>
              <w:t>1.7教学条件</w:t>
            </w:r>
          </w:p>
        </w:tc>
        <w:tc>
          <w:tcPr>
            <w:tcW w:w="7625" w:type="dxa"/>
            <w:gridSpan w:val="10"/>
            <w:tcBorders>
              <w:left w:val="single" w:color="auto" w:sz="4" w:space="0"/>
              <w:tl2br w:val="nil"/>
              <w:tr2bl w:val="nil"/>
            </w:tcBorders>
          </w:tcPr>
          <w:p w14:paraId="22BA7954">
            <w:pPr>
              <w:spacing w:line="240" w:lineRule="atLeast"/>
              <w:rPr>
                <w:rFonts w:ascii="宋体" w:hAnsi="宋体"/>
                <w:bCs/>
                <w:szCs w:val="21"/>
              </w:rPr>
            </w:pPr>
            <w:r>
              <w:rPr>
                <w:rFonts w:hint="eastAsia" w:ascii="宋体" w:hAnsi="宋体"/>
                <w:bCs/>
                <w:szCs w:val="21"/>
              </w:rPr>
              <w:t>1．课程主教材</w:t>
            </w:r>
          </w:p>
          <w:p w14:paraId="17AD2643">
            <w:pPr>
              <w:spacing w:line="240" w:lineRule="auto"/>
              <w:ind w:firstLine="420" w:firstLineChars="200"/>
              <w:rPr>
                <w:rFonts w:hint="default" w:ascii="宋体" w:hAnsi="宋体" w:eastAsiaTheme="minorEastAsia"/>
                <w:bCs/>
                <w:szCs w:val="21"/>
                <w:lang w:val="en-US" w:eastAsia="zh-CN"/>
              </w:rPr>
            </w:pPr>
            <w:r>
              <w:rPr>
                <w:rFonts w:hint="eastAsia" w:ascii="宋体" w:hAnsi="宋体"/>
                <w:bCs/>
                <w:szCs w:val="21"/>
              </w:rPr>
              <w:t>《大学生心理健康教育》</w:t>
            </w:r>
            <w:r>
              <w:rPr>
                <w:rFonts w:hint="eastAsia" w:ascii="宋体" w:hAnsi="宋体"/>
                <w:bCs/>
                <w:szCs w:val="21"/>
                <w:lang w:eastAsia="zh-CN"/>
              </w:rPr>
              <w:t>，</w:t>
            </w:r>
            <w:r>
              <w:rPr>
                <w:rFonts w:hint="eastAsia" w:ascii="宋体" w:hAnsi="宋体"/>
                <w:bCs/>
                <w:szCs w:val="21"/>
                <w:lang w:val="en-US" w:eastAsia="zh-CN"/>
              </w:rPr>
              <w:t>廖文娜主编，北京理工大学出版社，2024年7月。</w:t>
            </w:r>
          </w:p>
          <w:p w14:paraId="66E7AACD">
            <w:pPr>
              <w:jc w:val="left"/>
              <w:rPr>
                <w:rFonts w:ascii="宋体" w:hAnsi="宋体"/>
                <w:bCs/>
                <w:szCs w:val="21"/>
              </w:rPr>
            </w:pPr>
            <w:r>
              <w:rPr>
                <w:rFonts w:hint="eastAsia" w:ascii="宋体" w:hAnsi="宋体"/>
                <w:bCs/>
                <w:szCs w:val="21"/>
                <w:lang w:val="en-US" w:eastAsia="zh-CN"/>
              </w:rPr>
              <w:t>2</w:t>
            </w:r>
            <w:r>
              <w:rPr>
                <w:rFonts w:hint="eastAsia" w:ascii="宋体" w:hAnsi="宋体"/>
                <w:bCs/>
                <w:szCs w:val="21"/>
              </w:rPr>
              <w:t>．课室条件：多媒体教室</w:t>
            </w:r>
          </w:p>
        </w:tc>
      </w:tr>
      <w:tr w14:paraId="3BD1837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5560DC99">
            <w:pPr>
              <w:rPr>
                <w:rFonts w:ascii="宋体" w:hAnsi="宋体"/>
                <w:bCs/>
                <w:szCs w:val="21"/>
              </w:rPr>
            </w:pPr>
            <w:r>
              <w:rPr>
                <w:rFonts w:hint="eastAsia"/>
                <w:b/>
                <w:bCs/>
                <w:szCs w:val="21"/>
              </w:rPr>
              <w:t>二、教学策略</w:t>
            </w:r>
          </w:p>
        </w:tc>
      </w:tr>
      <w:tr w14:paraId="2346BC3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18" w:hRule="atLeast"/>
          <w:jc w:val="center"/>
        </w:trPr>
        <w:tc>
          <w:tcPr>
            <w:tcW w:w="1485" w:type="dxa"/>
            <w:gridSpan w:val="2"/>
            <w:tcBorders>
              <w:right w:val="single" w:color="auto" w:sz="4" w:space="0"/>
              <w:tl2br w:val="nil"/>
              <w:tr2bl w:val="nil"/>
            </w:tcBorders>
            <w:vAlign w:val="center"/>
          </w:tcPr>
          <w:p w14:paraId="37165B7A">
            <w:pPr>
              <w:rPr>
                <w:rFonts w:ascii="宋体" w:hAnsi="宋体"/>
                <w:b/>
                <w:szCs w:val="21"/>
              </w:rPr>
            </w:pPr>
            <w:r>
              <w:rPr>
                <w:rFonts w:hint="eastAsia" w:ascii="宋体" w:hAnsi="宋体"/>
                <w:b/>
                <w:szCs w:val="21"/>
              </w:rPr>
              <w:t>2.1教学理念</w:t>
            </w:r>
          </w:p>
        </w:tc>
        <w:tc>
          <w:tcPr>
            <w:tcW w:w="7625" w:type="dxa"/>
            <w:gridSpan w:val="10"/>
            <w:tcBorders>
              <w:left w:val="single" w:color="auto" w:sz="4" w:space="0"/>
              <w:tl2br w:val="nil"/>
              <w:tr2bl w:val="nil"/>
            </w:tcBorders>
          </w:tcPr>
          <w:p w14:paraId="6406CD37">
            <w:pPr>
              <w:jc w:val="left"/>
              <w:rPr>
                <w:rFonts w:ascii="宋体" w:hAnsi="宋体"/>
                <w:bCs/>
                <w:szCs w:val="21"/>
              </w:rPr>
            </w:pPr>
            <w:r>
              <w:rPr>
                <w:rFonts w:hint="eastAsia" w:ascii="宋体" w:hAnsi="宋体"/>
                <w:bCs/>
                <w:szCs w:val="21"/>
              </w:rPr>
              <w:t>以生为本，围绕学生的心理特点、常见疑问和学习需求组织教学活动；教学过程中侧重理论联系实际，将知识融入学生的实际生活经验，促进知识的外化。</w:t>
            </w:r>
          </w:p>
        </w:tc>
      </w:tr>
      <w:tr w14:paraId="102F0D7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88" w:hRule="atLeast"/>
          <w:jc w:val="center"/>
        </w:trPr>
        <w:tc>
          <w:tcPr>
            <w:tcW w:w="1485" w:type="dxa"/>
            <w:gridSpan w:val="2"/>
            <w:tcBorders>
              <w:right w:val="single" w:color="auto" w:sz="4" w:space="0"/>
              <w:tl2br w:val="nil"/>
              <w:tr2bl w:val="nil"/>
            </w:tcBorders>
            <w:vAlign w:val="center"/>
          </w:tcPr>
          <w:p w14:paraId="4B523197">
            <w:pPr>
              <w:jc w:val="center"/>
              <w:rPr>
                <w:rFonts w:ascii="宋体" w:hAnsi="宋体"/>
                <w:b/>
                <w:szCs w:val="21"/>
              </w:rPr>
            </w:pPr>
            <w:r>
              <w:rPr>
                <w:rFonts w:hint="eastAsia" w:ascii="宋体" w:hAnsi="宋体"/>
                <w:b/>
                <w:szCs w:val="21"/>
              </w:rPr>
              <w:t>2.2教法学法</w:t>
            </w:r>
          </w:p>
        </w:tc>
        <w:tc>
          <w:tcPr>
            <w:tcW w:w="7625" w:type="dxa"/>
            <w:gridSpan w:val="10"/>
            <w:tcBorders>
              <w:left w:val="single" w:color="auto" w:sz="4" w:space="0"/>
              <w:tl2br w:val="nil"/>
              <w:tr2bl w:val="nil"/>
            </w:tcBorders>
            <w:vAlign w:val="center"/>
          </w:tcPr>
          <w:p w14:paraId="43CB0DA8">
            <w:pPr>
              <w:jc w:val="left"/>
              <w:rPr>
                <w:rFonts w:ascii="宋体" w:hAnsi="宋体"/>
                <w:bCs/>
                <w:szCs w:val="21"/>
              </w:rPr>
            </w:pPr>
            <w:r>
              <w:rPr>
                <w:rFonts w:hint="eastAsia" w:ascii="宋体" w:hAnsi="宋体"/>
                <w:bCs/>
                <w:szCs w:val="21"/>
              </w:rPr>
              <w:t>教法：讲授法、举例法、讨论法、体验活动</w:t>
            </w:r>
          </w:p>
          <w:p w14:paraId="4C16F7C0">
            <w:pPr>
              <w:jc w:val="left"/>
              <w:rPr>
                <w:rFonts w:ascii="宋体" w:hAnsi="宋体"/>
                <w:bCs/>
                <w:szCs w:val="21"/>
              </w:rPr>
            </w:pPr>
            <w:r>
              <w:rPr>
                <w:rFonts w:hint="eastAsia" w:ascii="宋体" w:hAnsi="宋体"/>
                <w:bCs/>
                <w:szCs w:val="21"/>
              </w:rPr>
              <w:t xml:space="preserve">学法：自主学习、探究学习、合作学习 </w:t>
            </w:r>
          </w:p>
        </w:tc>
      </w:tr>
      <w:tr w14:paraId="0FE92B4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88" w:hRule="atLeast"/>
          <w:jc w:val="center"/>
        </w:trPr>
        <w:tc>
          <w:tcPr>
            <w:tcW w:w="1485" w:type="dxa"/>
            <w:gridSpan w:val="2"/>
            <w:tcBorders>
              <w:tl2br w:val="nil"/>
              <w:tr2bl w:val="nil"/>
            </w:tcBorders>
            <w:vAlign w:val="center"/>
          </w:tcPr>
          <w:p w14:paraId="765ECAED">
            <w:pPr>
              <w:jc w:val="center"/>
              <w:rPr>
                <w:rFonts w:ascii="宋体" w:hAnsi="宋体"/>
                <w:b/>
                <w:szCs w:val="21"/>
              </w:rPr>
            </w:pPr>
            <w:r>
              <w:rPr>
                <w:rFonts w:hint="eastAsia" w:ascii="宋体" w:hAnsi="宋体"/>
                <w:b/>
                <w:szCs w:val="21"/>
              </w:rPr>
              <w:t>2.3教学手段与资源</w:t>
            </w:r>
          </w:p>
        </w:tc>
        <w:tc>
          <w:tcPr>
            <w:tcW w:w="7625" w:type="dxa"/>
            <w:gridSpan w:val="10"/>
            <w:tcBorders>
              <w:tl2br w:val="nil"/>
              <w:tr2bl w:val="nil"/>
            </w:tcBorders>
          </w:tcPr>
          <w:p w14:paraId="0615B6A6">
            <w:pPr>
              <w:ind w:firstLine="420" w:firstLineChars="200"/>
              <w:jc w:val="left"/>
              <w:rPr>
                <w:rFonts w:ascii="宋体" w:hAnsi="宋体"/>
                <w:bCs/>
                <w:szCs w:val="21"/>
              </w:rPr>
            </w:pPr>
            <w:r>
              <w:rPr>
                <w:rFonts w:hint="eastAsia" w:ascii="宋体" w:hAnsi="宋体"/>
                <w:bCs/>
                <w:szCs w:val="21"/>
              </w:rPr>
              <w:t>利用“雨课堂”</w:t>
            </w:r>
            <w:r>
              <w:rPr>
                <w:rFonts w:hint="eastAsia" w:ascii="宋体" w:hAnsi="宋体"/>
                <w:bCs/>
                <w:szCs w:val="21"/>
                <w:lang w:val="en-US" w:eastAsia="zh-CN"/>
              </w:rPr>
              <w:t>在线</w:t>
            </w:r>
            <w:r>
              <w:rPr>
                <w:rFonts w:hint="eastAsia" w:ascii="宋体" w:hAnsi="宋体"/>
                <w:bCs/>
                <w:szCs w:val="21"/>
              </w:rPr>
              <w:t>教学平台，进行</w:t>
            </w:r>
            <w:r>
              <w:rPr>
                <w:rFonts w:hint="eastAsia" w:ascii="宋体" w:hAnsi="宋体"/>
                <w:bCs/>
                <w:szCs w:val="21"/>
                <w:lang w:val="en-US" w:eastAsia="zh-CN"/>
              </w:rPr>
              <w:t>课前学习、课堂</w:t>
            </w:r>
            <w:r>
              <w:rPr>
                <w:rFonts w:hint="eastAsia" w:ascii="宋体" w:hAnsi="宋体"/>
                <w:bCs/>
                <w:szCs w:val="21"/>
              </w:rPr>
              <w:t>考勤、</w:t>
            </w:r>
            <w:r>
              <w:rPr>
                <w:rFonts w:hint="eastAsia" w:ascii="宋体" w:hAnsi="宋体"/>
                <w:bCs/>
                <w:szCs w:val="21"/>
                <w:lang w:val="en-US" w:eastAsia="zh-CN"/>
              </w:rPr>
              <w:t>师生</w:t>
            </w:r>
            <w:r>
              <w:rPr>
                <w:rFonts w:hint="eastAsia" w:ascii="宋体" w:hAnsi="宋体"/>
                <w:bCs/>
                <w:szCs w:val="21"/>
              </w:rPr>
              <w:t>互动、课堂练习、布置课后作业</w:t>
            </w:r>
            <w:r>
              <w:rPr>
                <w:rFonts w:hint="eastAsia" w:ascii="宋体" w:hAnsi="宋体"/>
                <w:bCs/>
                <w:szCs w:val="21"/>
                <w:lang w:val="en-US" w:eastAsia="zh-CN"/>
              </w:rPr>
              <w:t>等</w:t>
            </w:r>
            <w:r>
              <w:rPr>
                <w:rFonts w:hint="eastAsia" w:ascii="宋体" w:hAnsi="宋体"/>
                <w:bCs/>
                <w:szCs w:val="21"/>
              </w:rPr>
              <w:t>。</w:t>
            </w:r>
          </w:p>
        </w:tc>
      </w:tr>
      <w:tr w14:paraId="0C29547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856" w:hRule="atLeast"/>
          <w:jc w:val="center"/>
        </w:trPr>
        <w:tc>
          <w:tcPr>
            <w:tcW w:w="1485" w:type="dxa"/>
            <w:gridSpan w:val="2"/>
            <w:tcBorders>
              <w:tl2br w:val="nil"/>
              <w:tr2bl w:val="nil"/>
            </w:tcBorders>
            <w:vAlign w:val="center"/>
          </w:tcPr>
          <w:p w14:paraId="17FAC624">
            <w:pPr>
              <w:jc w:val="center"/>
              <w:rPr>
                <w:rFonts w:ascii="宋体" w:hAnsi="宋体"/>
                <w:b/>
                <w:szCs w:val="21"/>
              </w:rPr>
            </w:pPr>
            <w:r>
              <w:rPr>
                <w:rFonts w:hint="eastAsia" w:ascii="宋体" w:hAnsi="宋体"/>
                <w:b/>
                <w:szCs w:val="21"/>
              </w:rPr>
              <w:t>2.4教学流程</w:t>
            </w:r>
          </w:p>
        </w:tc>
        <w:tc>
          <w:tcPr>
            <w:tcW w:w="7625" w:type="dxa"/>
            <w:gridSpan w:val="10"/>
            <w:tcBorders>
              <w:tl2br w:val="nil"/>
              <w:tr2bl w:val="nil"/>
            </w:tcBorders>
          </w:tcPr>
          <w:p w14:paraId="688B7EA3">
            <w:pPr>
              <w:spacing w:after="62" w:afterLines="20"/>
              <w:rPr>
                <w:rFonts w:ascii="宋体" w:hAnsi="宋体"/>
                <w:bCs/>
                <w:szCs w:val="21"/>
              </w:rPr>
            </w:pPr>
            <w:r>
              <w:rPr>
                <w:rFonts w:hint="eastAsia" w:ascii="宋体" w:hAnsi="宋体" w:eastAsiaTheme="minorEastAsia"/>
                <w:bCs/>
                <w:szCs w:val="21"/>
                <w:lang w:eastAsia="zh-CN"/>
              </w:rPr>
              <w:drawing>
                <wp:inline distT="0" distB="0" distL="114300" distR="114300">
                  <wp:extent cx="4703445" cy="2230120"/>
                  <wp:effectExtent l="0" t="0" r="8255" b="5080"/>
                  <wp:docPr id="6" name="图片 6" descr="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23"/>
                          <pic:cNvPicPr>
                            <a:picLocks noChangeAspect="1"/>
                          </pic:cNvPicPr>
                        </pic:nvPicPr>
                        <pic:blipFill>
                          <a:blip r:embed="rId7"/>
                          <a:stretch>
                            <a:fillRect/>
                          </a:stretch>
                        </pic:blipFill>
                        <pic:spPr>
                          <a:xfrm>
                            <a:off x="0" y="0"/>
                            <a:ext cx="4703445" cy="2230120"/>
                          </a:xfrm>
                          <a:prstGeom prst="rect">
                            <a:avLst/>
                          </a:prstGeom>
                        </pic:spPr>
                      </pic:pic>
                    </a:graphicData>
                  </a:graphic>
                </wp:inline>
              </w:drawing>
            </w:r>
          </w:p>
        </w:tc>
      </w:tr>
      <w:tr w14:paraId="5E134F7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6BA8E53B">
            <w:pPr>
              <w:spacing w:after="62" w:afterLines="20"/>
              <w:rPr>
                <w:rFonts w:ascii="宋体" w:hAnsi="宋体"/>
                <w:bCs/>
                <w:szCs w:val="21"/>
              </w:rPr>
            </w:pPr>
            <w:r>
              <w:rPr>
                <w:rFonts w:hint="eastAsia"/>
                <w:b/>
                <w:bCs/>
                <w:szCs w:val="21"/>
              </w:rPr>
              <w:t>三、教学过程</w:t>
            </w:r>
          </w:p>
        </w:tc>
      </w:tr>
      <w:tr w14:paraId="65EC5E0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2" w:space="0"/>
              <w:left w:val="single" w:color="auto" w:sz="2" w:space="0"/>
              <w:bottom w:val="single" w:color="auto" w:sz="4" w:space="0"/>
              <w:right w:val="single" w:color="auto" w:sz="2" w:space="0"/>
            </w:tcBorders>
            <w:vAlign w:val="center"/>
          </w:tcPr>
          <w:p w14:paraId="68459E3C">
            <w:pPr>
              <w:jc w:val="left"/>
              <w:rPr>
                <w:rFonts w:ascii="宋体" w:hAnsi="宋体"/>
                <w:b/>
                <w:szCs w:val="21"/>
              </w:rPr>
            </w:pPr>
            <w:r>
              <w:rPr>
                <w:rFonts w:hint="eastAsia" w:ascii="宋体" w:hAnsi="宋体"/>
                <w:b/>
                <w:szCs w:val="21"/>
              </w:rPr>
              <w:t>3.1课前准备</w:t>
            </w:r>
          </w:p>
        </w:tc>
      </w:tr>
      <w:tr w14:paraId="295B1C2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120E96B8">
            <w:pPr>
              <w:jc w:val="center"/>
              <w:rPr>
                <w:rFonts w:ascii="宋体" w:hAnsi="宋体"/>
                <w:bCs/>
                <w:szCs w:val="21"/>
              </w:rPr>
            </w:pPr>
            <w:r>
              <w:rPr>
                <w:rFonts w:hint="eastAsia" w:ascii="宋体" w:hAnsi="宋体"/>
                <w:bCs/>
                <w:szCs w:val="21"/>
              </w:rPr>
              <w:t>教学环节</w:t>
            </w:r>
          </w:p>
        </w:tc>
        <w:tc>
          <w:tcPr>
            <w:tcW w:w="1706" w:type="dxa"/>
            <w:gridSpan w:val="2"/>
            <w:tcBorders>
              <w:top w:val="single" w:color="auto" w:sz="2" w:space="0"/>
              <w:left w:val="single" w:color="auto" w:sz="4" w:space="0"/>
              <w:bottom w:val="single" w:color="auto" w:sz="4" w:space="0"/>
              <w:right w:val="single" w:color="auto" w:sz="2" w:space="0"/>
            </w:tcBorders>
            <w:vAlign w:val="center"/>
          </w:tcPr>
          <w:p w14:paraId="3DC1E470">
            <w:pPr>
              <w:jc w:val="center"/>
              <w:rPr>
                <w:rFonts w:ascii="宋体" w:hAnsi="宋体"/>
                <w:bCs/>
                <w:szCs w:val="21"/>
              </w:rPr>
            </w:pPr>
            <w:r>
              <w:rPr>
                <w:rFonts w:hint="eastAsia" w:ascii="宋体" w:hAnsi="宋体"/>
                <w:bCs/>
                <w:szCs w:val="21"/>
              </w:rPr>
              <w:t>教学内容及任务</w:t>
            </w:r>
          </w:p>
        </w:tc>
        <w:tc>
          <w:tcPr>
            <w:tcW w:w="3800" w:type="dxa"/>
            <w:gridSpan w:val="7"/>
            <w:tcBorders>
              <w:top w:val="single" w:color="auto" w:sz="2" w:space="0"/>
              <w:left w:val="single" w:color="auto" w:sz="2" w:space="0"/>
              <w:bottom w:val="single" w:color="auto" w:sz="2" w:space="0"/>
              <w:right w:val="single" w:color="auto" w:sz="2" w:space="0"/>
            </w:tcBorders>
            <w:vAlign w:val="center"/>
          </w:tcPr>
          <w:p w14:paraId="60A74F11">
            <w:pPr>
              <w:jc w:val="center"/>
              <w:rPr>
                <w:rFonts w:ascii="宋体" w:hAnsi="宋体"/>
                <w:bCs/>
                <w:szCs w:val="21"/>
              </w:rPr>
            </w:pPr>
            <w:r>
              <w:rPr>
                <w:rFonts w:hint="eastAsia" w:ascii="宋体" w:hAnsi="宋体"/>
                <w:bCs/>
                <w:szCs w:val="21"/>
              </w:rPr>
              <w:t>教师活动设计</w:t>
            </w:r>
          </w:p>
        </w:tc>
        <w:tc>
          <w:tcPr>
            <w:tcW w:w="1556" w:type="dxa"/>
            <w:tcBorders>
              <w:top w:val="single" w:color="auto" w:sz="2" w:space="0"/>
              <w:left w:val="single" w:color="auto" w:sz="2" w:space="0"/>
              <w:bottom w:val="single" w:color="auto" w:sz="2" w:space="0"/>
              <w:right w:val="single" w:color="auto" w:sz="2" w:space="0"/>
            </w:tcBorders>
            <w:vAlign w:val="center"/>
          </w:tcPr>
          <w:p w14:paraId="4D1C8C17">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0B6919BD">
            <w:pPr>
              <w:jc w:val="center"/>
              <w:rPr>
                <w:rFonts w:ascii="宋体" w:hAnsi="宋体"/>
                <w:bCs/>
                <w:szCs w:val="21"/>
              </w:rPr>
            </w:pPr>
            <w:r>
              <w:rPr>
                <w:rFonts w:hint="eastAsia" w:ascii="宋体" w:hAnsi="宋体"/>
                <w:bCs/>
                <w:szCs w:val="21"/>
              </w:rPr>
              <w:t>时长</w:t>
            </w:r>
          </w:p>
        </w:tc>
      </w:tr>
      <w:tr w14:paraId="4038FC0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2C06E6AB">
            <w:pPr>
              <w:jc w:val="center"/>
              <w:rPr>
                <w:rFonts w:ascii="宋体" w:hAnsi="宋体"/>
                <w:bCs/>
                <w:szCs w:val="21"/>
              </w:rPr>
            </w:pPr>
            <w:r>
              <w:rPr>
                <w:rFonts w:hint="eastAsia" w:ascii="宋体" w:hAnsi="宋体"/>
                <w:bCs/>
                <w:szCs w:val="21"/>
              </w:rPr>
              <w:t>环节1</w:t>
            </w:r>
          </w:p>
        </w:tc>
        <w:tc>
          <w:tcPr>
            <w:tcW w:w="1706" w:type="dxa"/>
            <w:gridSpan w:val="2"/>
            <w:tcBorders>
              <w:top w:val="single" w:color="auto" w:sz="2" w:space="0"/>
              <w:left w:val="single" w:color="auto" w:sz="4" w:space="0"/>
              <w:bottom w:val="single" w:color="auto" w:sz="4" w:space="0"/>
              <w:right w:val="single" w:color="auto" w:sz="2" w:space="0"/>
            </w:tcBorders>
            <w:vAlign w:val="center"/>
          </w:tcPr>
          <w:p w14:paraId="49D6BDA1">
            <w:pPr>
              <w:rPr>
                <w:rFonts w:hint="default" w:ascii="宋体" w:hAnsi="宋体" w:eastAsiaTheme="minorEastAsia"/>
                <w:bCs/>
                <w:szCs w:val="21"/>
                <w:lang w:val="en-US" w:eastAsia="zh-CN"/>
              </w:rPr>
            </w:pPr>
            <w:r>
              <w:rPr>
                <w:rFonts w:hint="eastAsia" w:ascii="宋体" w:hAnsi="宋体"/>
                <w:bCs/>
                <w:szCs w:val="21"/>
              </w:rPr>
              <w:t>预习</w:t>
            </w:r>
            <w:r>
              <w:rPr>
                <w:rFonts w:hint="eastAsia" w:ascii="宋体" w:hAnsi="宋体"/>
                <w:bCs/>
                <w:szCs w:val="21"/>
                <w:lang w:val="en-US" w:eastAsia="zh-CN"/>
              </w:rPr>
              <w:t>本专题内容</w:t>
            </w:r>
          </w:p>
        </w:tc>
        <w:tc>
          <w:tcPr>
            <w:tcW w:w="3800" w:type="dxa"/>
            <w:gridSpan w:val="7"/>
            <w:tcBorders>
              <w:top w:val="single" w:color="auto" w:sz="2" w:space="0"/>
              <w:left w:val="single" w:color="auto" w:sz="2" w:space="0"/>
              <w:bottom w:val="single" w:color="auto" w:sz="2" w:space="0"/>
              <w:right w:val="single" w:color="auto" w:sz="2" w:space="0"/>
            </w:tcBorders>
            <w:vAlign w:val="center"/>
          </w:tcPr>
          <w:p w14:paraId="1C0956D0">
            <w:pPr>
              <w:jc w:val="left"/>
              <w:rPr>
                <w:rFonts w:ascii="宋体" w:hAnsi="宋体"/>
                <w:bCs/>
                <w:szCs w:val="21"/>
              </w:rPr>
            </w:pPr>
            <w:r>
              <w:rPr>
                <w:rFonts w:hint="eastAsia" w:ascii="宋体" w:hAnsi="宋体"/>
                <w:bCs/>
                <w:szCs w:val="21"/>
              </w:rPr>
              <w:t>布置书本预习任务</w:t>
            </w:r>
          </w:p>
        </w:tc>
        <w:tc>
          <w:tcPr>
            <w:tcW w:w="1556" w:type="dxa"/>
            <w:tcBorders>
              <w:top w:val="single" w:color="auto" w:sz="2" w:space="0"/>
              <w:left w:val="single" w:color="auto" w:sz="2" w:space="0"/>
              <w:bottom w:val="single" w:color="auto" w:sz="2" w:space="0"/>
              <w:right w:val="single" w:color="auto" w:sz="2" w:space="0"/>
            </w:tcBorders>
            <w:vAlign w:val="center"/>
          </w:tcPr>
          <w:p w14:paraId="78069911">
            <w:pPr>
              <w:rPr>
                <w:rFonts w:ascii="宋体" w:hAnsi="宋体"/>
                <w:bCs/>
                <w:szCs w:val="21"/>
              </w:rPr>
            </w:pPr>
            <w:r>
              <w:rPr>
                <w:rFonts w:hint="eastAsia" w:ascii="宋体" w:hAnsi="宋体"/>
                <w:bCs/>
                <w:szCs w:val="21"/>
              </w:rPr>
              <w:t>阅读书本第二章内容</w:t>
            </w:r>
          </w:p>
        </w:tc>
        <w:tc>
          <w:tcPr>
            <w:tcW w:w="883" w:type="dxa"/>
            <w:tcBorders>
              <w:top w:val="single" w:color="auto" w:sz="2" w:space="0"/>
              <w:left w:val="single" w:color="auto" w:sz="2" w:space="0"/>
              <w:bottom w:val="single" w:color="auto" w:sz="2" w:space="0"/>
              <w:right w:val="single" w:color="auto" w:sz="2" w:space="0"/>
            </w:tcBorders>
            <w:vAlign w:val="center"/>
          </w:tcPr>
          <w:p w14:paraId="06D7D917">
            <w:pPr>
              <w:jc w:val="center"/>
              <w:rPr>
                <w:rFonts w:ascii="宋体" w:hAnsi="宋体"/>
                <w:bCs/>
                <w:szCs w:val="21"/>
              </w:rPr>
            </w:pPr>
            <w:r>
              <w:rPr>
                <w:rFonts w:hint="eastAsia" w:ascii="宋体" w:hAnsi="宋体"/>
                <w:bCs/>
                <w:szCs w:val="21"/>
                <w:lang w:val="en-US" w:eastAsia="zh-CN"/>
              </w:rPr>
              <w:t>学生自主安排</w:t>
            </w:r>
          </w:p>
        </w:tc>
      </w:tr>
      <w:tr w14:paraId="26280D8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34"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6A02EFAB">
            <w:pPr>
              <w:jc w:val="center"/>
              <w:rPr>
                <w:rFonts w:ascii="宋体" w:hAnsi="宋体"/>
                <w:bCs/>
                <w:szCs w:val="21"/>
              </w:rPr>
            </w:pPr>
            <w:r>
              <w:rPr>
                <w:rFonts w:hint="eastAsia" w:ascii="宋体" w:hAnsi="宋体"/>
                <w:bCs/>
                <w:szCs w:val="21"/>
              </w:rPr>
              <w:t>环节2</w:t>
            </w:r>
          </w:p>
        </w:tc>
        <w:tc>
          <w:tcPr>
            <w:tcW w:w="1706" w:type="dxa"/>
            <w:gridSpan w:val="2"/>
            <w:tcBorders>
              <w:top w:val="single" w:color="auto" w:sz="2" w:space="0"/>
              <w:left w:val="single" w:color="auto" w:sz="4" w:space="0"/>
              <w:bottom w:val="single" w:color="auto" w:sz="4" w:space="0"/>
              <w:right w:val="single" w:color="auto" w:sz="2" w:space="0"/>
            </w:tcBorders>
            <w:vAlign w:val="center"/>
          </w:tcPr>
          <w:p w14:paraId="5EAC9C4E">
            <w:pPr>
              <w:rPr>
                <w:rFonts w:ascii="宋体" w:hAnsi="宋体"/>
                <w:bCs/>
                <w:szCs w:val="21"/>
              </w:rPr>
            </w:pPr>
            <w:r>
              <w:rPr>
                <w:rFonts w:hint="eastAsia" w:ascii="宋体" w:hAnsi="宋体"/>
                <w:bCs/>
                <w:szCs w:val="21"/>
              </w:rPr>
              <w:t>思考题</w:t>
            </w:r>
          </w:p>
        </w:tc>
        <w:tc>
          <w:tcPr>
            <w:tcW w:w="3800" w:type="dxa"/>
            <w:gridSpan w:val="7"/>
            <w:tcBorders>
              <w:top w:val="single" w:color="auto" w:sz="2" w:space="0"/>
              <w:left w:val="single" w:color="auto" w:sz="2" w:space="0"/>
              <w:bottom w:val="single" w:color="auto" w:sz="2" w:space="0"/>
              <w:right w:val="single" w:color="auto" w:sz="2" w:space="0"/>
            </w:tcBorders>
            <w:vAlign w:val="center"/>
          </w:tcPr>
          <w:p w14:paraId="457BB728">
            <w:pPr>
              <w:rPr>
                <w:rFonts w:ascii="宋体" w:hAnsi="宋体"/>
                <w:bCs/>
                <w:szCs w:val="21"/>
              </w:rPr>
            </w:pPr>
            <w:r>
              <w:rPr>
                <w:rFonts w:hint="eastAsia" w:ascii="宋体" w:hAnsi="宋体"/>
                <w:bCs/>
                <w:szCs w:val="21"/>
              </w:rPr>
              <w:t>布置课前思考题：</w:t>
            </w:r>
          </w:p>
          <w:p w14:paraId="1B16EFB6">
            <w:pPr>
              <w:numPr>
                <w:ilvl w:val="0"/>
                <w:numId w:val="2"/>
              </w:numPr>
              <w:rPr>
                <w:rFonts w:ascii="宋体" w:hAnsi="宋体"/>
                <w:bCs/>
                <w:szCs w:val="21"/>
              </w:rPr>
            </w:pPr>
            <w:r>
              <w:rPr>
                <w:rFonts w:hint="eastAsia" w:ascii="宋体" w:hAnsi="宋体"/>
                <w:bCs/>
                <w:szCs w:val="21"/>
              </w:rPr>
              <w:t>你现在经历的大学生活是什么样的？</w:t>
            </w:r>
          </w:p>
          <w:p w14:paraId="1CBB67AD">
            <w:pPr>
              <w:numPr>
                <w:ilvl w:val="0"/>
                <w:numId w:val="2"/>
              </w:numPr>
              <w:rPr>
                <w:rFonts w:ascii="宋体" w:hAnsi="宋体"/>
                <w:bCs/>
                <w:szCs w:val="21"/>
              </w:rPr>
            </w:pPr>
            <w:r>
              <w:rPr>
                <w:rFonts w:hint="eastAsia" w:ascii="宋体" w:hAnsi="宋体"/>
                <w:bCs/>
                <w:szCs w:val="21"/>
              </w:rPr>
              <w:t>习近平总书记寄语广大青年要保持初生牛犊不怕虎的劲头，不懂就学，不会就练，没有条件就努力创造条件。“志之所趋，无远弗届，穷山距海，不能限也。”对想做爱做的事要敢试敢为，努力从无到有、从小到大，把理想变为现实。习总书记的话给你什么启发？</w:t>
            </w:r>
          </w:p>
        </w:tc>
        <w:tc>
          <w:tcPr>
            <w:tcW w:w="1556" w:type="dxa"/>
            <w:tcBorders>
              <w:top w:val="single" w:color="auto" w:sz="2" w:space="0"/>
              <w:left w:val="single" w:color="auto" w:sz="2" w:space="0"/>
              <w:bottom w:val="single" w:color="auto" w:sz="2" w:space="0"/>
              <w:right w:val="single" w:color="auto" w:sz="2" w:space="0"/>
            </w:tcBorders>
            <w:vAlign w:val="center"/>
          </w:tcPr>
          <w:p w14:paraId="008D5ACF">
            <w:pPr>
              <w:rPr>
                <w:rFonts w:ascii="宋体" w:hAnsi="宋体"/>
                <w:bCs/>
                <w:szCs w:val="21"/>
              </w:rPr>
            </w:pPr>
            <w:r>
              <w:rPr>
                <w:rFonts w:hint="eastAsia" w:ascii="宋体" w:hAnsi="宋体"/>
                <w:bCs/>
                <w:szCs w:val="21"/>
              </w:rPr>
              <w:t>结合实际回答问题</w:t>
            </w:r>
          </w:p>
        </w:tc>
        <w:tc>
          <w:tcPr>
            <w:tcW w:w="883" w:type="dxa"/>
            <w:tcBorders>
              <w:top w:val="single" w:color="auto" w:sz="2" w:space="0"/>
              <w:left w:val="single" w:color="auto" w:sz="2" w:space="0"/>
              <w:bottom w:val="single" w:color="auto" w:sz="2" w:space="0"/>
              <w:right w:val="single" w:color="auto" w:sz="2" w:space="0"/>
            </w:tcBorders>
            <w:vAlign w:val="center"/>
          </w:tcPr>
          <w:p w14:paraId="0DAEAB7A">
            <w:pPr>
              <w:jc w:val="left"/>
              <w:rPr>
                <w:rFonts w:ascii="宋体" w:hAnsi="宋体"/>
                <w:bCs/>
                <w:szCs w:val="21"/>
              </w:rPr>
            </w:pPr>
            <w:r>
              <w:rPr>
                <w:rFonts w:hint="eastAsia" w:ascii="宋体" w:hAnsi="宋体"/>
                <w:bCs/>
                <w:szCs w:val="21"/>
                <w:lang w:val="en-US" w:eastAsia="zh-CN"/>
              </w:rPr>
              <w:t>学生自主安排</w:t>
            </w:r>
          </w:p>
        </w:tc>
      </w:tr>
      <w:tr w14:paraId="1E6EF1F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3A798B55">
            <w:pPr>
              <w:jc w:val="left"/>
              <w:rPr>
                <w:rFonts w:ascii="宋体" w:hAnsi="宋体"/>
                <w:b/>
                <w:szCs w:val="21"/>
              </w:rPr>
            </w:pPr>
            <w:r>
              <w:rPr>
                <w:rFonts w:hint="eastAsia" w:ascii="宋体" w:hAnsi="宋体"/>
                <w:b/>
                <w:szCs w:val="21"/>
              </w:rPr>
              <w:t>3.2课中实施</w:t>
            </w:r>
          </w:p>
        </w:tc>
      </w:tr>
      <w:tr w14:paraId="28E0C71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50F16C20">
            <w:pPr>
              <w:jc w:val="center"/>
              <w:rPr>
                <w:rFonts w:ascii="宋体" w:hAnsi="宋体"/>
                <w:bCs/>
                <w:szCs w:val="21"/>
                <w:lang w:val="zh-CN"/>
              </w:rPr>
            </w:pPr>
            <w:r>
              <w:rPr>
                <w:rFonts w:hint="eastAsia" w:ascii="宋体" w:hAnsi="宋体"/>
                <w:bCs/>
                <w:szCs w:val="21"/>
              </w:rPr>
              <w:t>教学环节</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7B54EAFE">
            <w:pPr>
              <w:jc w:val="center"/>
              <w:rPr>
                <w:rFonts w:ascii="宋体" w:hAnsi="宋体"/>
                <w:bCs/>
                <w:szCs w:val="21"/>
              </w:rPr>
            </w:pPr>
            <w:r>
              <w:rPr>
                <w:rFonts w:hint="eastAsia" w:ascii="宋体" w:hAnsi="宋体"/>
                <w:bCs/>
                <w:szCs w:val="21"/>
              </w:rPr>
              <w:t>教学内容及任务</w:t>
            </w:r>
          </w:p>
        </w:tc>
        <w:tc>
          <w:tcPr>
            <w:tcW w:w="3800" w:type="dxa"/>
            <w:gridSpan w:val="7"/>
            <w:tcBorders>
              <w:top w:val="single" w:color="auto" w:sz="2" w:space="0"/>
              <w:left w:val="single" w:color="auto" w:sz="2" w:space="0"/>
              <w:bottom w:val="single" w:color="auto" w:sz="2" w:space="0"/>
              <w:right w:val="single" w:color="auto" w:sz="2" w:space="0"/>
            </w:tcBorders>
            <w:vAlign w:val="center"/>
          </w:tcPr>
          <w:p w14:paraId="1B55834E">
            <w:pPr>
              <w:jc w:val="center"/>
              <w:rPr>
                <w:rFonts w:ascii="宋体" w:hAnsi="宋体"/>
                <w:bCs/>
                <w:szCs w:val="21"/>
              </w:rPr>
            </w:pPr>
            <w:r>
              <w:rPr>
                <w:rFonts w:hint="eastAsia" w:ascii="宋体" w:hAnsi="宋体"/>
                <w:bCs/>
                <w:szCs w:val="21"/>
              </w:rPr>
              <w:t>教师活动设计</w:t>
            </w:r>
          </w:p>
        </w:tc>
        <w:tc>
          <w:tcPr>
            <w:tcW w:w="1556" w:type="dxa"/>
            <w:tcBorders>
              <w:top w:val="single" w:color="auto" w:sz="2" w:space="0"/>
              <w:left w:val="single" w:color="auto" w:sz="2" w:space="0"/>
              <w:bottom w:val="single" w:color="auto" w:sz="2" w:space="0"/>
              <w:right w:val="single" w:color="auto" w:sz="2" w:space="0"/>
            </w:tcBorders>
            <w:vAlign w:val="center"/>
          </w:tcPr>
          <w:p w14:paraId="20097BCF">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74D19CFE">
            <w:pPr>
              <w:jc w:val="center"/>
              <w:rPr>
                <w:rFonts w:ascii="宋体" w:hAnsi="宋体"/>
                <w:bCs/>
                <w:szCs w:val="21"/>
              </w:rPr>
            </w:pPr>
            <w:r>
              <w:rPr>
                <w:rFonts w:hint="eastAsia" w:ascii="宋体" w:hAnsi="宋体"/>
                <w:bCs/>
                <w:szCs w:val="21"/>
              </w:rPr>
              <w:t>时长</w:t>
            </w:r>
          </w:p>
        </w:tc>
      </w:tr>
      <w:tr w14:paraId="3EA76D7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54EC3AC6">
            <w:pPr>
              <w:jc w:val="center"/>
              <w:rPr>
                <w:rFonts w:ascii="宋体" w:hAnsi="宋体"/>
                <w:bCs/>
                <w:szCs w:val="21"/>
                <w:lang w:val="zh-CN"/>
              </w:rPr>
            </w:pPr>
            <w:r>
              <w:rPr>
                <w:rFonts w:hint="eastAsia" w:ascii="宋体" w:hAnsi="宋体"/>
                <w:bCs/>
                <w:szCs w:val="21"/>
              </w:rPr>
              <w:t>环节1</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1A57909D">
            <w:pPr>
              <w:rPr>
                <w:rFonts w:ascii="宋体" w:hAnsi="宋体"/>
                <w:bCs/>
                <w:szCs w:val="21"/>
              </w:rPr>
            </w:pPr>
            <w:r>
              <w:rPr>
                <w:rFonts w:hint="eastAsia" w:ascii="宋体" w:hAnsi="宋体"/>
                <w:bCs/>
                <w:szCs w:val="21"/>
              </w:rPr>
              <w:t>课前思考题讨论</w:t>
            </w:r>
          </w:p>
          <w:p w14:paraId="4577B4A8">
            <w:pPr>
              <w:rPr>
                <w:rFonts w:ascii="宋体" w:hAnsi="宋体"/>
                <w:bCs/>
                <w:szCs w:val="21"/>
              </w:rPr>
            </w:pPr>
          </w:p>
          <w:p w14:paraId="045066A0">
            <w:pPr>
              <w:rPr>
                <w:rFonts w:ascii="宋体" w:hAnsi="宋体"/>
                <w:bCs/>
                <w:szCs w:val="21"/>
              </w:rPr>
            </w:pPr>
            <w:r>
              <w:rPr>
                <w:rFonts w:hint="eastAsia" w:ascii="宋体" w:hAnsi="宋体"/>
                <w:bCs/>
                <w:szCs w:val="21"/>
              </w:rPr>
              <w:t>课程导入</w:t>
            </w:r>
          </w:p>
        </w:tc>
        <w:tc>
          <w:tcPr>
            <w:tcW w:w="3800" w:type="dxa"/>
            <w:gridSpan w:val="7"/>
            <w:tcBorders>
              <w:top w:val="single" w:color="auto" w:sz="2" w:space="0"/>
              <w:left w:val="single" w:color="auto" w:sz="2" w:space="0"/>
              <w:bottom w:val="single" w:color="auto" w:sz="2" w:space="0"/>
              <w:right w:val="single" w:color="auto" w:sz="2" w:space="0"/>
            </w:tcBorders>
            <w:vAlign w:val="center"/>
          </w:tcPr>
          <w:p w14:paraId="246E6864">
            <w:pPr>
              <w:rPr>
                <w:rFonts w:hint="default" w:ascii="宋体" w:hAnsi="宋体" w:eastAsiaTheme="minorEastAsia"/>
                <w:bCs/>
                <w:szCs w:val="21"/>
                <w:lang w:val="en-US" w:eastAsia="zh-CN"/>
              </w:rPr>
            </w:pPr>
            <w:r>
              <w:rPr>
                <w:rFonts w:hint="eastAsia" w:ascii="宋体" w:hAnsi="宋体"/>
                <w:bCs/>
                <w:szCs w:val="21"/>
                <w:lang w:val="en-US" w:eastAsia="zh-CN"/>
              </w:rPr>
              <w:t>课堂提问：</w:t>
            </w:r>
          </w:p>
          <w:p w14:paraId="2B8E2639">
            <w:pPr>
              <w:rPr>
                <w:rFonts w:ascii="宋体" w:hAnsi="宋体"/>
                <w:bCs/>
                <w:szCs w:val="21"/>
              </w:rPr>
            </w:pPr>
            <w:r>
              <w:rPr>
                <w:rFonts w:hint="eastAsia" w:ascii="宋体" w:hAnsi="宋体"/>
                <w:bCs/>
                <w:szCs w:val="21"/>
              </w:rPr>
              <w:t>1.你现在经历的大学生活是什么样的？</w:t>
            </w:r>
          </w:p>
          <w:p w14:paraId="59524488">
            <w:pPr>
              <w:rPr>
                <w:rFonts w:ascii="宋体" w:hAnsi="宋体"/>
                <w:bCs/>
                <w:szCs w:val="21"/>
              </w:rPr>
            </w:pPr>
            <w:r>
              <w:rPr>
                <w:rFonts w:hint="eastAsia" w:ascii="宋体" w:hAnsi="宋体"/>
                <w:bCs/>
                <w:szCs w:val="21"/>
              </w:rPr>
              <w:t>2.怎样理解习总书记的话？</w:t>
            </w:r>
          </w:p>
          <w:p w14:paraId="1270C975">
            <w:pPr>
              <w:rPr>
                <w:rFonts w:ascii="宋体" w:hAnsi="宋体"/>
                <w:bCs/>
                <w:szCs w:val="21"/>
              </w:rPr>
            </w:pPr>
          </w:p>
          <w:p w14:paraId="2A4DD6A4">
            <w:pPr>
              <w:rPr>
                <w:rFonts w:ascii="宋体" w:hAnsi="宋体"/>
                <w:bCs/>
                <w:szCs w:val="21"/>
              </w:rPr>
            </w:pPr>
            <w:r>
              <w:rPr>
                <w:rFonts w:hint="eastAsia" w:ascii="宋体" w:hAnsi="宋体"/>
                <w:bCs/>
                <w:szCs w:val="21"/>
                <w:lang w:val="en-US" w:eastAsia="zh-CN"/>
              </w:rPr>
              <w:t>解析：</w:t>
            </w:r>
            <w:r>
              <w:rPr>
                <w:rFonts w:ascii="宋体" w:hAnsi="宋体"/>
                <w:bCs/>
                <w:szCs w:val="21"/>
              </w:rPr>
              <w:t>“志之所趋，无远弗届，穷山距海，不能限也。”</w:t>
            </w:r>
            <w:r>
              <w:rPr>
                <w:rFonts w:hint="eastAsia" w:ascii="宋体" w:hAnsi="宋体"/>
                <w:bCs/>
                <w:szCs w:val="21"/>
              </w:rPr>
              <w:t>的意思是志向所趋,没有不能达到的地方,即使是山海尽头,也不能限制。意志所向,没有不能攻破的壁垒,即使是精兵坚甲,也不能抵抗。习近平总书记鼓励青年们对想做爱做的事要敢试敢为，努力从无到有、从小到大，把理想变为现实。因此，同学们要有理想、有干劲，要保持初生牛犊不怕虎的劲头，不懂就学，不会就练，没有条件就努力创造条件去实现自己的大学目标。</w:t>
            </w:r>
          </w:p>
        </w:tc>
        <w:tc>
          <w:tcPr>
            <w:tcW w:w="1556" w:type="dxa"/>
            <w:tcBorders>
              <w:top w:val="single" w:color="auto" w:sz="2" w:space="0"/>
              <w:left w:val="single" w:color="auto" w:sz="2" w:space="0"/>
              <w:bottom w:val="single" w:color="auto" w:sz="2" w:space="0"/>
              <w:right w:val="single" w:color="auto" w:sz="2" w:space="0"/>
            </w:tcBorders>
            <w:vAlign w:val="center"/>
          </w:tcPr>
          <w:p w14:paraId="6491CC80">
            <w:pPr>
              <w:jc w:val="center"/>
              <w:rPr>
                <w:rFonts w:ascii="宋体" w:hAnsi="宋体"/>
                <w:bCs/>
                <w:szCs w:val="21"/>
              </w:rPr>
            </w:pPr>
            <w:r>
              <w:rPr>
                <w:rFonts w:hint="eastAsia" w:ascii="宋体" w:hAnsi="宋体"/>
                <w:bCs/>
                <w:szCs w:val="21"/>
              </w:rPr>
              <w:t>发言与分享</w:t>
            </w:r>
          </w:p>
        </w:tc>
        <w:tc>
          <w:tcPr>
            <w:tcW w:w="883" w:type="dxa"/>
            <w:tcBorders>
              <w:top w:val="single" w:color="auto" w:sz="2" w:space="0"/>
              <w:left w:val="single" w:color="auto" w:sz="2" w:space="0"/>
              <w:bottom w:val="single" w:color="auto" w:sz="2" w:space="0"/>
              <w:right w:val="single" w:color="auto" w:sz="2" w:space="0"/>
            </w:tcBorders>
            <w:vAlign w:val="center"/>
          </w:tcPr>
          <w:p w14:paraId="698B4BE5">
            <w:pPr>
              <w:jc w:val="center"/>
              <w:rPr>
                <w:rFonts w:ascii="宋体" w:hAnsi="宋体"/>
                <w:bCs/>
                <w:szCs w:val="21"/>
              </w:rPr>
            </w:pPr>
            <w:r>
              <w:rPr>
                <w:rFonts w:hint="eastAsia" w:ascii="宋体" w:hAnsi="宋体"/>
                <w:bCs/>
                <w:szCs w:val="21"/>
              </w:rPr>
              <w:t>5分钟</w:t>
            </w:r>
          </w:p>
        </w:tc>
      </w:tr>
      <w:tr w14:paraId="34A20E8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467"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667D440D">
            <w:pPr>
              <w:jc w:val="center"/>
              <w:rPr>
                <w:rFonts w:ascii="宋体" w:hAnsi="宋体"/>
                <w:bCs/>
                <w:szCs w:val="21"/>
                <w:lang w:val="zh-CN"/>
              </w:rPr>
            </w:pPr>
            <w:r>
              <w:rPr>
                <w:rFonts w:hint="eastAsia" w:ascii="宋体" w:hAnsi="宋体"/>
                <w:bCs/>
                <w:szCs w:val="21"/>
              </w:rPr>
              <w:t>环节2</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4FCE35AD">
            <w:pPr>
              <w:rPr>
                <w:rFonts w:ascii="宋体" w:hAnsi="宋体"/>
                <w:bCs/>
                <w:szCs w:val="21"/>
              </w:rPr>
            </w:pPr>
            <w:r>
              <w:rPr>
                <w:rFonts w:hint="eastAsia" w:ascii="宋体" w:hAnsi="宋体"/>
                <w:bCs/>
                <w:szCs w:val="21"/>
              </w:rPr>
              <w:t>大学</w:t>
            </w:r>
            <w:r>
              <w:rPr>
                <w:rFonts w:hint="eastAsia" w:ascii="宋体" w:hAnsi="宋体"/>
                <w:bCs/>
                <w:szCs w:val="21"/>
                <w:lang w:val="en-US" w:eastAsia="zh-CN"/>
              </w:rPr>
              <w:t>与中学的不同</w:t>
            </w:r>
            <w:r>
              <w:rPr>
                <w:rFonts w:hint="eastAsia" w:ascii="宋体" w:hAnsi="宋体"/>
                <w:bCs/>
                <w:szCs w:val="21"/>
              </w:rPr>
              <w:t>和大学</w:t>
            </w:r>
            <w:r>
              <w:rPr>
                <w:rFonts w:hint="eastAsia" w:ascii="宋体" w:hAnsi="宋体"/>
                <w:bCs/>
                <w:szCs w:val="21"/>
                <w:lang w:val="en-US" w:eastAsia="zh-CN"/>
              </w:rPr>
              <w:t>的特点</w:t>
            </w:r>
          </w:p>
        </w:tc>
        <w:tc>
          <w:tcPr>
            <w:tcW w:w="3800" w:type="dxa"/>
            <w:gridSpan w:val="7"/>
            <w:tcBorders>
              <w:top w:val="single" w:color="auto" w:sz="2" w:space="0"/>
              <w:left w:val="single" w:color="auto" w:sz="2" w:space="0"/>
              <w:bottom w:val="single" w:color="auto" w:sz="2" w:space="0"/>
              <w:right w:val="single" w:color="auto" w:sz="2" w:space="0"/>
            </w:tcBorders>
            <w:vAlign w:val="center"/>
          </w:tcPr>
          <w:p w14:paraId="174B0FE9">
            <w:pPr>
              <w:rPr>
                <w:rFonts w:ascii="宋体" w:hAnsi="宋体"/>
                <w:b w:val="0"/>
                <w:bCs/>
                <w:szCs w:val="21"/>
              </w:rPr>
            </w:pPr>
            <w:r>
              <w:rPr>
                <w:rFonts w:hint="eastAsia" w:ascii="宋体" w:hAnsi="宋体"/>
                <w:b w:val="0"/>
                <w:bCs/>
                <w:szCs w:val="21"/>
                <w:lang w:val="en-US" w:eastAsia="zh-CN"/>
              </w:rPr>
              <w:t>讲解</w:t>
            </w:r>
            <w:r>
              <w:rPr>
                <w:rFonts w:hint="eastAsia" w:ascii="宋体" w:hAnsi="宋体"/>
                <w:b w:val="0"/>
                <w:bCs/>
                <w:szCs w:val="21"/>
              </w:rPr>
              <w:t>大学</w:t>
            </w:r>
            <w:r>
              <w:rPr>
                <w:rFonts w:hint="eastAsia" w:ascii="宋体" w:hAnsi="宋体"/>
                <w:b w:val="0"/>
                <w:bCs/>
                <w:szCs w:val="21"/>
                <w:lang w:val="en-US" w:eastAsia="zh-CN"/>
              </w:rPr>
              <w:t>与中学的不同</w:t>
            </w:r>
            <w:r>
              <w:rPr>
                <w:rFonts w:hint="eastAsia" w:ascii="宋体" w:hAnsi="宋体"/>
                <w:b w:val="0"/>
                <w:bCs/>
                <w:szCs w:val="21"/>
              </w:rPr>
              <w:t>：</w:t>
            </w:r>
          </w:p>
          <w:p w14:paraId="4C4BF79F">
            <w:pPr>
              <w:numPr>
                <w:ilvl w:val="0"/>
                <w:numId w:val="3"/>
              </w:numPr>
              <w:rPr>
                <w:rFonts w:ascii="宋体" w:hAnsi="宋体"/>
                <w:b w:val="0"/>
                <w:bCs/>
                <w:szCs w:val="21"/>
              </w:rPr>
            </w:pPr>
            <w:r>
              <w:rPr>
                <w:rFonts w:hint="eastAsia" w:ascii="宋体" w:hAnsi="宋体"/>
                <w:b w:val="0"/>
                <w:bCs/>
                <w:szCs w:val="21"/>
              </w:rPr>
              <w:t>学习目标与方式不同</w:t>
            </w:r>
          </w:p>
          <w:p w14:paraId="0B7FDCDC">
            <w:pPr>
              <w:numPr>
                <w:ilvl w:val="0"/>
                <w:numId w:val="3"/>
              </w:numPr>
              <w:rPr>
                <w:rFonts w:ascii="宋体" w:hAnsi="宋体"/>
                <w:b w:val="0"/>
                <w:bCs/>
                <w:szCs w:val="21"/>
              </w:rPr>
            </w:pPr>
            <w:r>
              <w:rPr>
                <w:rFonts w:hint="eastAsia" w:ascii="宋体" w:hAnsi="宋体"/>
                <w:b w:val="0"/>
                <w:bCs/>
                <w:szCs w:val="21"/>
              </w:rPr>
              <w:t>课余生活不同</w:t>
            </w:r>
          </w:p>
          <w:p w14:paraId="783A9140">
            <w:pPr>
              <w:numPr>
                <w:ilvl w:val="0"/>
                <w:numId w:val="3"/>
              </w:numPr>
              <w:rPr>
                <w:rFonts w:ascii="宋体" w:hAnsi="宋体"/>
                <w:b w:val="0"/>
                <w:bCs/>
                <w:szCs w:val="21"/>
              </w:rPr>
            </w:pPr>
            <w:r>
              <w:rPr>
                <w:rFonts w:hint="eastAsia" w:ascii="宋体" w:hAnsi="宋体"/>
                <w:b w:val="0"/>
                <w:bCs/>
                <w:szCs w:val="21"/>
              </w:rPr>
              <w:t>自我管理水平不同</w:t>
            </w:r>
          </w:p>
          <w:p w14:paraId="282921C0">
            <w:pPr>
              <w:rPr>
                <w:rFonts w:hint="eastAsia" w:ascii="宋体" w:hAnsi="宋体"/>
                <w:b w:val="0"/>
                <w:bCs/>
                <w:szCs w:val="21"/>
                <w:lang w:val="en-US" w:eastAsia="zh-CN"/>
              </w:rPr>
            </w:pPr>
          </w:p>
          <w:p w14:paraId="478C4CDC">
            <w:pPr>
              <w:rPr>
                <w:rFonts w:ascii="宋体" w:hAnsi="宋体"/>
                <w:b w:val="0"/>
                <w:bCs/>
                <w:szCs w:val="21"/>
              </w:rPr>
            </w:pPr>
            <w:r>
              <w:rPr>
                <w:rFonts w:hint="eastAsia" w:ascii="宋体" w:hAnsi="宋体"/>
                <w:b w:val="0"/>
                <w:bCs/>
                <w:szCs w:val="21"/>
                <w:lang w:val="en-US" w:eastAsia="zh-CN"/>
              </w:rPr>
              <w:t>讲解</w:t>
            </w:r>
            <w:r>
              <w:rPr>
                <w:rFonts w:hint="eastAsia" w:ascii="宋体" w:hAnsi="宋体"/>
                <w:b w:val="0"/>
                <w:bCs/>
                <w:szCs w:val="21"/>
              </w:rPr>
              <w:t>大学</w:t>
            </w:r>
            <w:r>
              <w:rPr>
                <w:rFonts w:hint="eastAsia" w:ascii="宋体" w:hAnsi="宋体"/>
                <w:b w:val="0"/>
                <w:bCs/>
                <w:szCs w:val="21"/>
                <w:lang w:val="en-US" w:eastAsia="zh-CN"/>
              </w:rPr>
              <w:t>的特点</w:t>
            </w:r>
            <w:r>
              <w:rPr>
                <w:rFonts w:hint="eastAsia" w:ascii="宋体" w:hAnsi="宋体"/>
                <w:b w:val="0"/>
                <w:bCs/>
                <w:szCs w:val="21"/>
              </w:rPr>
              <w:t>：</w:t>
            </w:r>
          </w:p>
          <w:p w14:paraId="05BDE3B6">
            <w:pPr>
              <w:numPr>
                <w:ilvl w:val="0"/>
                <w:numId w:val="4"/>
              </w:numPr>
              <w:rPr>
                <w:rFonts w:ascii="宋体" w:hAnsi="宋体"/>
                <w:b w:val="0"/>
                <w:bCs/>
                <w:szCs w:val="21"/>
              </w:rPr>
            </w:pPr>
            <w:r>
              <w:rPr>
                <w:rFonts w:hint="eastAsia" w:ascii="宋体" w:hAnsi="宋体"/>
                <w:b w:val="0"/>
                <w:bCs/>
                <w:szCs w:val="21"/>
              </w:rPr>
              <w:t>大学之“大”，大在“学”上</w:t>
            </w:r>
            <w:r>
              <w:rPr>
                <w:rFonts w:hint="eastAsia" w:ascii="宋体" w:hAnsi="宋体"/>
                <w:b w:val="0"/>
                <w:bCs/>
                <w:szCs w:val="21"/>
                <w:lang w:eastAsia="zh-CN"/>
              </w:rPr>
              <w:t>；</w:t>
            </w:r>
          </w:p>
          <w:p w14:paraId="3FF4953E">
            <w:pPr>
              <w:numPr>
                <w:ilvl w:val="0"/>
                <w:numId w:val="4"/>
              </w:numPr>
              <w:rPr>
                <w:rFonts w:ascii="宋体" w:hAnsi="宋体"/>
                <w:b w:val="0"/>
                <w:bCs/>
                <w:szCs w:val="21"/>
              </w:rPr>
            </w:pPr>
            <w:r>
              <w:rPr>
                <w:rFonts w:hint="eastAsia" w:ascii="宋体" w:hAnsi="宋体"/>
                <w:b w:val="0"/>
                <w:bCs/>
                <w:szCs w:val="21"/>
              </w:rPr>
              <w:t>大学之“学”，学以致“大”</w:t>
            </w:r>
          </w:p>
        </w:tc>
        <w:tc>
          <w:tcPr>
            <w:tcW w:w="1556" w:type="dxa"/>
            <w:tcBorders>
              <w:top w:val="single" w:color="auto" w:sz="2" w:space="0"/>
              <w:left w:val="single" w:color="auto" w:sz="2" w:space="0"/>
              <w:bottom w:val="single" w:color="auto" w:sz="2" w:space="0"/>
              <w:right w:val="single" w:color="auto" w:sz="2" w:space="0"/>
            </w:tcBorders>
            <w:vAlign w:val="center"/>
          </w:tcPr>
          <w:p w14:paraId="3FB3E2C3">
            <w:pPr>
              <w:rPr>
                <w:rFonts w:ascii="宋体" w:hAnsi="宋体"/>
                <w:bCs/>
                <w:szCs w:val="21"/>
              </w:rPr>
            </w:pPr>
            <w:r>
              <w:rPr>
                <w:rFonts w:hint="eastAsia" w:ascii="宋体" w:hAnsi="宋体"/>
                <w:bCs/>
                <w:szCs w:val="21"/>
              </w:rPr>
              <w:t>思考：上大学了，你的感受是？大学学习与中学学习有何不同？</w:t>
            </w:r>
          </w:p>
        </w:tc>
        <w:tc>
          <w:tcPr>
            <w:tcW w:w="883" w:type="dxa"/>
            <w:tcBorders>
              <w:top w:val="single" w:color="auto" w:sz="2" w:space="0"/>
              <w:left w:val="single" w:color="auto" w:sz="2" w:space="0"/>
              <w:bottom w:val="single" w:color="auto" w:sz="2" w:space="0"/>
              <w:right w:val="single" w:color="auto" w:sz="2" w:space="0"/>
            </w:tcBorders>
            <w:vAlign w:val="center"/>
          </w:tcPr>
          <w:p w14:paraId="0737B842">
            <w:pPr>
              <w:jc w:val="center"/>
              <w:rPr>
                <w:rFonts w:ascii="宋体" w:hAnsi="宋体"/>
                <w:bCs/>
                <w:szCs w:val="21"/>
              </w:rPr>
            </w:pPr>
            <w:r>
              <w:rPr>
                <w:rFonts w:hint="eastAsia" w:ascii="宋体" w:hAnsi="宋体"/>
                <w:bCs/>
                <w:szCs w:val="21"/>
              </w:rPr>
              <w:t>15分钟</w:t>
            </w:r>
          </w:p>
        </w:tc>
      </w:tr>
      <w:tr w14:paraId="6F9F6C5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7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5B2A8344">
            <w:pPr>
              <w:jc w:val="center"/>
              <w:rPr>
                <w:rFonts w:ascii="宋体" w:hAnsi="宋体"/>
                <w:bCs/>
                <w:szCs w:val="21"/>
                <w:lang w:val="zh-CN"/>
              </w:rPr>
            </w:pPr>
            <w:r>
              <w:rPr>
                <w:rFonts w:hint="eastAsia" w:ascii="宋体" w:hAnsi="宋体"/>
                <w:bCs/>
                <w:szCs w:val="21"/>
              </w:rPr>
              <w:t>环节3</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51E4A08B">
            <w:pPr>
              <w:rPr>
                <w:rFonts w:ascii="宋体" w:hAnsi="宋体"/>
                <w:bCs/>
                <w:szCs w:val="21"/>
              </w:rPr>
            </w:pPr>
            <w:r>
              <w:rPr>
                <w:rFonts w:hint="eastAsia" w:ascii="宋体" w:hAnsi="宋体"/>
                <w:bCs/>
                <w:szCs w:val="21"/>
              </w:rPr>
              <w:t>明确大学生的角色定位与角色</w:t>
            </w:r>
            <w:r>
              <w:rPr>
                <w:rFonts w:hint="eastAsia" w:ascii="宋体" w:hAnsi="宋体"/>
                <w:bCs/>
                <w:szCs w:val="21"/>
                <w:lang w:val="en-US" w:eastAsia="zh-CN"/>
              </w:rPr>
              <w:t>转变</w:t>
            </w:r>
          </w:p>
        </w:tc>
        <w:tc>
          <w:tcPr>
            <w:tcW w:w="3800" w:type="dxa"/>
            <w:gridSpan w:val="7"/>
            <w:tcBorders>
              <w:top w:val="single" w:color="auto" w:sz="2" w:space="0"/>
              <w:left w:val="single" w:color="auto" w:sz="2" w:space="0"/>
              <w:bottom w:val="single" w:color="auto" w:sz="2" w:space="0"/>
              <w:right w:val="single" w:color="auto" w:sz="2" w:space="0"/>
            </w:tcBorders>
            <w:vAlign w:val="center"/>
          </w:tcPr>
          <w:p w14:paraId="391B72E2">
            <w:pPr>
              <w:numPr>
                <w:ilvl w:val="255"/>
                <w:numId w:val="0"/>
              </w:numPr>
              <w:rPr>
                <w:rFonts w:ascii="宋体" w:hAnsi="宋体"/>
                <w:b w:val="0"/>
                <w:bCs/>
                <w:szCs w:val="21"/>
              </w:rPr>
            </w:pPr>
            <w:r>
              <w:rPr>
                <w:rFonts w:hint="eastAsia" w:ascii="宋体" w:hAnsi="宋体"/>
                <w:b w:val="0"/>
                <w:bCs/>
                <w:szCs w:val="21"/>
                <w:lang w:val="en-US" w:eastAsia="zh-CN"/>
              </w:rPr>
              <w:t>介绍</w:t>
            </w:r>
            <w:r>
              <w:rPr>
                <w:rFonts w:hint="eastAsia" w:ascii="宋体" w:hAnsi="宋体"/>
                <w:b w:val="0"/>
                <w:bCs/>
                <w:szCs w:val="21"/>
              </w:rPr>
              <w:t>大学生</w:t>
            </w:r>
            <w:r>
              <w:rPr>
                <w:rFonts w:hint="eastAsia" w:ascii="宋体" w:hAnsi="宋体"/>
                <w:b w:val="0"/>
                <w:bCs/>
                <w:szCs w:val="21"/>
                <w:lang w:val="en-US" w:eastAsia="zh-CN"/>
              </w:rPr>
              <w:t>活需要做的六个转变</w:t>
            </w:r>
            <w:r>
              <w:rPr>
                <w:rFonts w:hint="eastAsia" w:ascii="宋体" w:hAnsi="宋体"/>
                <w:b w:val="0"/>
                <w:bCs/>
                <w:szCs w:val="21"/>
              </w:rPr>
              <w:t>：</w:t>
            </w:r>
          </w:p>
          <w:p w14:paraId="7421855A">
            <w:pPr>
              <w:numPr>
                <w:ilvl w:val="0"/>
                <w:numId w:val="5"/>
              </w:numPr>
              <w:rPr>
                <w:rFonts w:ascii="宋体" w:hAnsi="宋体"/>
                <w:b w:val="0"/>
                <w:bCs/>
                <w:szCs w:val="21"/>
              </w:rPr>
            </w:pPr>
            <w:r>
              <w:rPr>
                <w:rFonts w:hint="eastAsia" w:ascii="宋体" w:hAnsi="宋体"/>
                <w:b w:val="0"/>
                <w:bCs/>
                <w:szCs w:val="21"/>
              </w:rPr>
              <w:t>社会角色的转变</w:t>
            </w:r>
          </w:p>
          <w:p w14:paraId="3F255D62">
            <w:pPr>
              <w:numPr>
                <w:ilvl w:val="0"/>
                <w:numId w:val="5"/>
              </w:numPr>
              <w:rPr>
                <w:rFonts w:ascii="宋体" w:hAnsi="宋体"/>
                <w:b w:val="0"/>
                <w:bCs/>
                <w:szCs w:val="21"/>
              </w:rPr>
            </w:pPr>
            <w:r>
              <w:rPr>
                <w:rFonts w:hint="eastAsia" w:ascii="宋体" w:hAnsi="宋体"/>
                <w:b w:val="0"/>
                <w:bCs/>
                <w:szCs w:val="21"/>
              </w:rPr>
              <w:t>奋斗目标的转变</w:t>
            </w:r>
          </w:p>
          <w:p w14:paraId="3E378212">
            <w:pPr>
              <w:numPr>
                <w:ilvl w:val="0"/>
                <w:numId w:val="5"/>
              </w:numPr>
              <w:rPr>
                <w:rFonts w:ascii="宋体" w:hAnsi="宋体"/>
                <w:b w:val="0"/>
                <w:bCs/>
                <w:szCs w:val="21"/>
              </w:rPr>
            </w:pPr>
            <w:r>
              <w:rPr>
                <w:rFonts w:hint="eastAsia" w:ascii="宋体" w:hAnsi="宋体"/>
                <w:b w:val="0"/>
                <w:bCs/>
                <w:szCs w:val="21"/>
              </w:rPr>
              <w:t>思维方式的转变</w:t>
            </w:r>
          </w:p>
          <w:p w14:paraId="2971A385">
            <w:pPr>
              <w:numPr>
                <w:ilvl w:val="0"/>
                <w:numId w:val="5"/>
              </w:numPr>
              <w:rPr>
                <w:rFonts w:ascii="宋体" w:hAnsi="宋体"/>
                <w:b w:val="0"/>
                <w:bCs/>
                <w:szCs w:val="21"/>
              </w:rPr>
            </w:pPr>
            <w:r>
              <w:rPr>
                <w:rFonts w:hint="eastAsia" w:ascii="宋体" w:hAnsi="宋体"/>
                <w:b w:val="0"/>
                <w:bCs/>
                <w:szCs w:val="21"/>
              </w:rPr>
              <w:t>学习方式的转变</w:t>
            </w:r>
          </w:p>
          <w:p w14:paraId="18486946">
            <w:pPr>
              <w:numPr>
                <w:ilvl w:val="0"/>
                <w:numId w:val="5"/>
              </w:numPr>
              <w:rPr>
                <w:rFonts w:ascii="宋体" w:hAnsi="宋体"/>
                <w:b w:val="0"/>
                <w:bCs/>
                <w:szCs w:val="21"/>
              </w:rPr>
            </w:pPr>
            <w:r>
              <w:rPr>
                <w:rFonts w:hint="eastAsia" w:ascii="宋体" w:hAnsi="宋体"/>
                <w:b w:val="0"/>
                <w:bCs/>
                <w:szCs w:val="21"/>
              </w:rPr>
              <w:t>生活方式的转变</w:t>
            </w:r>
          </w:p>
          <w:p w14:paraId="3990528C">
            <w:pPr>
              <w:numPr>
                <w:ilvl w:val="0"/>
                <w:numId w:val="5"/>
              </w:numPr>
              <w:rPr>
                <w:b w:val="0"/>
                <w:bCs/>
                <w:szCs w:val="21"/>
              </w:rPr>
            </w:pPr>
            <w:r>
              <w:rPr>
                <w:rFonts w:hint="eastAsia" w:ascii="宋体" w:hAnsi="宋体"/>
                <w:b w:val="0"/>
                <w:bCs/>
                <w:szCs w:val="21"/>
              </w:rPr>
              <w:t>交往方式转变</w:t>
            </w:r>
          </w:p>
        </w:tc>
        <w:tc>
          <w:tcPr>
            <w:tcW w:w="1556" w:type="dxa"/>
            <w:tcBorders>
              <w:top w:val="single" w:color="auto" w:sz="2" w:space="0"/>
              <w:left w:val="single" w:color="auto" w:sz="2" w:space="0"/>
              <w:bottom w:val="single" w:color="auto" w:sz="2" w:space="0"/>
              <w:right w:val="single" w:color="auto" w:sz="2" w:space="0"/>
            </w:tcBorders>
            <w:vAlign w:val="center"/>
          </w:tcPr>
          <w:p w14:paraId="47333F27">
            <w:pPr>
              <w:jc w:val="center"/>
              <w:rPr>
                <w:rFonts w:ascii="宋体" w:hAnsi="宋体"/>
                <w:bCs/>
                <w:szCs w:val="21"/>
              </w:rPr>
            </w:pPr>
            <w:r>
              <w:rPr>
                <w:rFonts w:hint="eastAsia" w:ascii="宋体" w:hAnsi="宋体"/>
                <w:bCs/>
                <w:szCs w:val="21"/>
                <w:lang w:val="en-US" w:eastAsia="zh-CN"/>
              </w:rPr>
              <w:t>引入案例“小芳的故事”，组织讨论——大一学生该如何积极适应大学新生活？</w:t>
            </w:r>
          </w:p>
        </w:tc>
        <w:tc>
          <w:tcPr>
            <w:tcW w:w="883" w:type="dxa"/>
            <w:tcBorders>
              <w:top w:val="single" w:color="auto" w:sz="2" w:space="0"/>
              <w:left w:val="single" w:color="auto" w:sz="2" w:space="0"/>
              <w:bottom w:val="single" w:color="auto" w:sz="2" w:space="0"/>
              <w:right w:val="single" w:color="auto" w:sz="2" w:space="0"/>
            </w:tcBorders>
            <w:vAlign w:val="center"/>
          </w:tcPr>
          <w:p w14:paraId="444CA2B0">
            <w:pPr>
              <w:jc w:val="center"/>
              <w:rPr>
                <w:rFonts w:ascii="宋体" w:hAnsi="宋体"/>
                <w:bCs/>
                <w:szCs w:val="21"/>
              </w:rPr>
            </w:pPr>
            <w:r>
              <w:rPr>
                <w:rFonts w:hint="eastAsia" w:ascii="宋体" w:hAnsi="宋体"/>
                <w:bCs/>
                <w:szCs w:val="21"/>
              </w:rPr>
              <w:t>20分钟</w:t>
            </w:r>
          </w:p>
        </w:tc>
      </w:tr>
      <w:tr w14:paraId="003CA4D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2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2AF507D9">
            <w:pPr>
              <w:jc w:val="center"/>
              <w:rPr>
                <w:rFonts w:ascii="宋体" w:hAnsi="宋体"/>
                <w:bCs/>
                <w:szCs w:val="21"/>
              </w:rPr>
            </w:pPr>
            <w:r>
              <w:rPr>
                <w:rFonts w:hint="eastAsia" w:ascii="宋体" w:hAnsi="宋体"/>
                <w:bCs/>
                <w:szCs w:val="21"/>
              </w:rPr>
              <w:t>环节4</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3D322C89">
            <w:pPr>
              <w:rPr>
                <w:rFonts w:ascii="宋体" w:hAnsi="宋体"/>
                <w:bCs/>
                <w:szCs w:val="21"/>
              </w:rPr>
            </w:pPr>
            <w:r>
              <w:rPr>
                <w:rFonts w:hint="eastAsia" w:ascii="宋体" w:hAnsi="宋体"/>
                <w:bCs/>
                <w:szCs w:val="21"/>
                <w:lang w:val="en-US" w:eastAsia="zh-CN"/>
              </w:rPr>
              <w:t>拓展阅读</w:t>
            </w:r>
          </w:p>
        </w:tc>
        <w:tc>
          <w:tcPr>
            <w:tcW w:w="3800" w:type="dxa"/>
            <w:gridSpan w:val="7"/>
            <w:tcBorders>
              <w:top w:val="single" w:color="auto" w:sz="2" w:space="0"/>
              <w:left w:val="single" w:color="auto" w:sz="2" w:space="0"/>
              <w:bottom w:val="single" w:color="auto" w:sz="2" w:space="0"/>
              <w:right w:val="single" w:color="auto" w:sz="2" w:space="0"/>
            </w:tcBorders>
            <w:vAlign w:val="center"/>
          </w:tcPr>
          <w:p w14:paraId="1926E993">
            <w:pPr>
              <w:rPr>
                <w:rFonts w:ascii="宋体" w:hAnsi="宋体"/>
                <w:bCs/>
                <w:szCs w:val="21"/>
              </w:rPr>
            </w:pPr>
            <w:r>
              <w:rPr>
                <w:rFonts w:hint="eastAsia" w:ascii="宋体" w:hAnsi="宋体"/>
                <w:bCs/>
                <w:szCs w:val="21"/>
                <w:lang w:val="en-US" w:eastAsia="zh-CN"/>
              </w:rPr>
              <w:t>带领学生阅读心理加油站“大学生的生活=ctrl+?”</w:t>
            </w:r>
          </w:p>
        </w:tc>
        <w:tc>
          <w:tcPr>
            <w:tcW w:w="1556" w:type="dxa"/>
            <w:tcBorders>
              <w:top w:val="single" w:color="auto" w:sz="2" w:space="0"/>
              <w:left w:val="single" w:color="auto" w:sz="2" w:space="0"/>
              <w:bottom w:val="single" w:color="auto" w:sz="2" w:space="0"/>
              <w:right w:val="single" w:color="auto" w:sz="2" w:space="0"/>
            </w:tcBorders>
            <w:vAlign w:val="center"/>
          </w:tcPr>
          <w:p w14:paraId="29F4D17D">
            <w:pPr>
              <w:rPr>
                <w:rFonts w:ascii="宋体" w:hAnsi="宋体"/>
                <w:bCs/>
                <w:szCs w:val="21"/>
              </w:rPr>
            </w:pPr>
            <w:r>
              <w:rPr>
                <w:rFonts w:hint="eastAsia" w:ascii="宋体" w:hAnsi="宋体"/>
                <w:bCs/>
                <w:szCs w:val="21"/>
              </w:rPr>
              <w:t>讨论</w:t>
            </w:r>
            <w:r>
              <w:rPr>
                <w:rFonts w:hint="eastAsia" w:ascii="宋体" w:hAnsi="宋体"/>
                <w:bCs/>
                <w:szCs w:val="21"/>
                <w:lang w:eastAsia="zh-CN"/>
              </w:rPr>
              <w:t>、</w:t>
            </w:r>
            <w:r>
              <w:rPr>
                <w:rFonts w:hint="eastAsia" w:ascii="宋体" w:hAnsi="宋体"/>
                <w:bCs/>
                <w:szCs w:val="21"/>
                <w:lang w:val="en-US" w:eastAsia="zh-CN"/>
              </w:rPr>
              <w:t>分享</w:t>
            </w:r>
          </w:p>
        </w:tc>
        <w:tc>
          <w:tcPr>
            <w:tcW w:w="883" w:type="dxa"/>
            <w:tcBorders>
              <w:top w:val="single" w:color="auto" w:sz="2" w:space="0"/>
              <w:left w:val="single" w:color="auto" w:sz="2" w:space="0"/>
              <w:bottom w:val="single" w:color="auto" w:sz="2" w:space="0"/>
              <w:right w:val="single" w:color="auto" w:sz="2" w:space="0"/>
            </w:tcBorders>
            <w:vAlign w:val="center"/>
          </w:tcPr>
          <w:p w14:paraId="68084D7A">
            <w:pPr>
              <w:jc w:val="center"/>
              <w:rPr>
                <w:rFonts w:ascii="宋体" w:hAnsi="宋体"/>
                <w:bCs/>
                <w:szCs w:val="21"/>
              </w:rPr>
            </w:pPr>
            <w:r>
              <w:rPr>
                <w:rFonts w:hint="eastAsia" w:ascii="宋体" w:hAnsi="宋体"/>
                <w:bCs/>
                <w:szCs w:val="21"/>
              </w:rPr>
              <w:t>10分钟</w:t>
            </w:r>
          </w:p>
        </w:tc>
      </w:tr>
      <w:tr w14:paraId="15639C2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2463D92">
            <w:pPr>
              <w:jc w:val="center"/>
              <w:rPr>
                <w:rFonts w:ascii="宋体" w:hAnsi="宋体"/>
                <w:bCs/>
                <w:szCs w:val="21"/>
              </w:rPr>
            </w:pPr>
            <w:r>
              <w:rPr>
                <w:rFonts w:hint="eastAsia" w:ascii="宋体" w:hAnsi="宋体"/>
                <w:bCs/>
                <w:szCs w:val="21"/>
              </w:rPr>
              <w:t>环节5</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210CD753">
            <w:pPr>
              <w:rPr>
                <w:rFonts w:ascii="宋体" w:hAnsi="宋体"/>
                <w:bCs/>
                <w:szCs w:val="21"/>
              </w:rPr>
            </w:pPr>
            <w:r>
              <w:rPr>
                <w:rFonts w:hint="eastAsia"/>
                <w:bCs/>
                <w:szCs w:val="21"/>
              </w:rPr>
              <w:t>大学新生常见的适应问题，提高大学生适应能力</w:t>
            </w:r>
          </w:p>
        </w:tc>
        <w:tc>
          <w:tcPr>
            <w:tcW w:w="3800" w:type="dxa"/>
            <w:gridSpan w:val="7"/>
            <w:tcBorders>
              <w:top w:val="single" w:color="auto" w:sz="2" w:space="0"/>
              <w:left w:val="single" w:color="auto" w:sz="2" w:space="0"/>
              <w:bottom w:val="single" w:color="auto" w:sz="2" w:space="0"/>
              <w:right w:val="single" w:color="auto" w:sz="2" w:space="0"/>
            </w:tcBorders>
            <w:vAlign w:val="center"/>
          </w:tcPr>
          <w:p w14:paraId="49274178">
            <w:pPr>
              <w:tabs>
                <w:tab w:val="left" w:pos="312"/>
              </w:tabs>
              <w:rPr>
                <w:rFonts w:asciiTheme="minorEastAsia" w:hAnsiTheme="minorEastAsia" w:cstheme="minorEastAsia"/>
                <w:b w:val="0"/>
                <w:bCs/>
                <w:szCs w:val="21"/>
              </w:rPr>
            </w:pPr>
            <w:r>
              <w:rPr>
                <w:rFonts w:hint="eastAsia" w:asciiTheme="minorEastAsia" w:hAnsiTheme="minorEastAsia" w:cstheme="minorEastAsia"/>
                <w:b w:val="0"/>
                <w:bCs/>
                <w:szCs w:val="21"/>
                <w:lang w:val="en-US" w:eastAsia="zh-CN"/>
              </w:rPr>
              <w:t>介绍</w:t>
            </w:r>
            <w:r>
              <w:rPr>
                <w:rFonts w:hint="eastAsia" w:asciiTheme="minorEastAsia" w:hAnsiTheme="minorEastAsia" w:cstheme="minorEastAsia"/>
                <w:b w:val="0"/>
                <w:bCs/>
                <w:szCs w:val="21"/>
              </w:rPr>
              <w:t>大学新生常见的适应问题：</w:t>
            </w:r>
          </w:p>
          <w:p w14:paraId="3DEE4DEE">
            <w:pPr>
              <w:numPr>
                <w:ilvl w:val="255"/>
                <w:numId w:val="0"/>
              </w:numPr>
              <w:rPr>
                <w:rFonts w:asciiTheme="minorEastAsia" w:hAnsiTheme="minorEastAsia" w:cstheme="minorEastAsia"/>
                <w:b w:val="0"/>
                <w:bCs/>
                <w:szCs w:val="21"/>
              </w:rPr>
            </w:pPr>
            <w:r>
              <w:rPr>
                <w:rFonts w:hint="eastAsia" w:asciiTheme="minorEastAsia" w:hAnsiTheme="minorEastAsia" w:cstheme="minorEastAsia"/>
                <w:b w:val="0"/>
                <w:bCs/>
                <w:szCs w:val="21"/>
              </w:rPr>
              <w:t>1.环境变化引起的适应不良</w:t>
            </w:r>
          </w:p>
          <w:p w14:paraId="467629AE">
            <w:pPr>
              <w:widowControl/>
              <w:jc w:val="left"/>
              <w:rPr>
                <w:b w:val="0"/>
                <w:bCs/>
              </w:rPr>
            </w:pPr>
            <w:r>
              <w:rPr>
                <w:rFonts w:hint="eastAsia" w:asciiTheme="minorEastAsia" w:hAnsiTheme="minorEastAsia" w:cstheme="minorEastAsia"/>
                <w:b w:val="0"/>
                <w:bCs/>
                <w:szCs w:val="21"/>
              </w:rPr>
              <w:t>2.</w:t>
            </w:r>
            <w:r>
              <w:rPr>
                <w:rFonts w:ascii="方正粗倩_GBK" w:hAnsi="方正粗倩_GBK" w:eastAsia="方正粗倩_GBK" w:cs="方正粗倩_GBK"/>
                <w:b w:val="0"/>
                <w:bCs/>
                <w:color w:val="231F20"/>
                <w:kern w:val="0"/>
                <w:sz w:val="22"/>
                <w:szCs w:val="22"/>
                <w:lang w:bidi="ar"/>
              </w:rPr>
              <w:t>自我评价的失调而形成心理负担</w:t>
            </w:r>
          </w:p>
          <w:p w14:paraId="29340AEA">
            <w:pPr>
              <w:tabs>
                <w:tab w:val="left" w:pos="312"/>
              </w:tabs>
              <w:rPr>
                <w:rFonts w:asciiTheme="minorEastAsia" w:hAnsiTheme="minorEastAsia" w:cstheme="minorEastAsia"/>
                <w:b w:val="0"/>
                <w:bCs/>
                <w:szCs w:val="21"/>
              </w:rPr>
            </w:pPr>
            <w:r>
              <w:rPr>
                <w:rFonts w:hint="eastAsia" w:asciiTheme="minorEastAsia" w:hAnsiTheme="minorEastAsia" w:cstheme="minorEastAsia"/>
                <w:b w:val="0"/>
                <w:bCs/>
                <w:szCs w:val="21"/>
              </w:rPr>
              <w:t>3.学习适应不良而导致焦虑和困惑</w:t>
            </w:r>
          </w:p>
          <w:p w14:paraId="33729CB6">
            <w:pPr>
              <w:tabs>
                <w:tab w:val="left" w:pos="312"/>
              </w:tabs>
              <w:rPr>
                <w:rFonts w:asciiTheme="minorEastAsia" w:hAnsiTheme="minorEastAsia" w:cstheme="minorEastAsia"/>
                <w:b w:val="0"/>
                <w:bCs/>
                <w:szCs w:val="21"/>
              </w:rPr>
            </w:pPr>
            <w:r>
              <w:rPr>
                <w:rFonts w:hint="eastAsia" w:asciiTheme="minorEastAsia" w:hAnsiTheme="minorEastAsia" w:cstheme="minorEastAsia"/>
                <w:b w:val="0"/>
                <w:bCs/>
                <w:szCs w:val="21"/>
              </w:rPr>
              <w:t>4.人际关系适应不良而产生心理压力</w:t>
            </w:r>
          </w:p>
          <w:p w14:paraId="5BFA5D95">
            <w:pPr>
              <w:tabs>
                <w:tab w:val="left" w:pos="312"/>
              </w:tabs>
              <w:rPr>
                <w:rFonts w:asciiTheme="minorEastAsia" w:hAnsiTheme="minorEastAsia" w:cstheme="minorEastAsia"/>
                <w:b w:val="0"/>
                <w:bCs/>
                <w:szCs w:val="21"/>
              </w:rPr>
            </w:pPr>
          </w:p>
          <w:p w14:paraId="32C8A62F">
            <w:pPr>
              <w:tabs>
                <w:tab w:val="left" w:pos="312"/>
              </w:tabs>
              <w:rPr>
                <w:rFonts w:hint="eastAsia" w:asciiTheme="minorEastAsia" w:hAnsiTheme="minorEastAsia" w:cstheme="minorEastAsia"/>
                <w:b w:val="0"/>
                <w:bCs/>
                <w:szCs w:val="21"/>
                <w:lang w:val="en-US" w:eastAsia="zh-CN"/>
              </w:rPr>
            </w:pPr>
            <w:r>
              <w:rPr>
                <w:rFonts w:hint="eastAsia" w:asciiTheme="minorEastAsia" w:hAnsiTheme="minorEastAsia" w:cstheme="minorEastAsia"/>
                <w:b w:val="0"/>
                <w:bCs/>
                <w:szCs w:val="21"/>
                <w:lang w:val="en-US" w:eastAsia="zh-CN"/>
              </w:rPr>
              <w:t>讲解适应的含义</w:t>
            </w:r>
          </w:p>
          <w:p w14:paraId="1E1507AF">
            <w:pPr>
              <w:numPr>
                <w:ilvl w:val="0"/>
                <w:numId w:val="6"/>
              </w:numPr>
              <w:tabs>
                <w:tab w:val="left" w:pos="312"/>
              </w:tabs>
              <w:rPr>
                <w:rFonts w:hint="default" w:asciiTheme="minorEastAsia" w:hAnsiTheme="minorEastAsia" w:cstheme="minorEastAsia"/>
                <w:b w:val="0"/>
                <w:bCs/>
                <w:szCs w:val="21"/>
                <w:lang w:val="en-US" w:eastAsia="zh-CN"/>
              </w:rPr>
            </w:pPr>
            <w:r>
              <w:rPr>
                <w:rFonts w:hint="eastAsia" w:asciiTheme="minorEastAsia" w:hAnsiTheme="minorEastAsia" w:cstheme="minorEastAsia"/>
                <w:b w:val="0"/>
                <w:bCs/>
                <w:szCs w:val="21"/>
                <w:lang w:val="en-US" w:eastAsia="zh-CN"/>
              </w:rPr>
              <w:t>心理学角度适应的含义</w:t>
            </w:r>
          </w:p>
          <w:p w14:paraId="1ED91841">
            <w:pPr>
              <w:numPr>
                <w:ilvl w:val="0"/>
                <w:numId w:val="6"/>
              </w:numPr>
              <w:tabs>
                <w:tab w:val="left" w:pos="312"/>
              </w:tabs>
              <w:rPr>
                <w:rFonts w:hint="default" w:asciiTheme="minorEastAsia" w:hAnsiTheme="minorEastAsia" w:cstheme="minorEastAsia"/>
                <w:b w:val="0"/>
                <w:bCs/>
                <w:szCs w:val="21"/>
                <w:lang w:val="en-US" w:eastAsia="zh-CN"/>
              </w:rPr>
            </w:pPr>
            <w:r>
              <w:rPr>
                <w:rFonts w:hint="eastAsia" w:asciiTheme="minorEastAsia" w:hAnsiTheme="minorEastAsia" w:cstheme="minorEastAsia"/>
                <w:b w:val="0"/>
                <w:bCs/>
                <w:szCs w:val="21"/>
                <w:lang w:val="en-US" w:eastAsia="zh-CN"/>
              </w:rPr>
              <w:t>主动适应和被动适应</w:t>
            </w:r>
          </w:p>
          <w:p w14:paraId="7A9CB6A9">
            <w:pPr>
              <w:numPr>
                <w:ilvl w:val="0"/>
                <w:numId w:val="6"/>
              </w:numPr>
              <w:tabs>
                <w:tab w:val="left" w:pos="312"/>
              </w:tabs>
              <w:rPr>
                <w:rFonts w:hint="default" w:asciiTheme="minorEastAsia" w:hAnsiTheme="minorEastAsia" w:cstheme="minorEastAsia"/>
                <w:b w:val="0"/>
                <w:bCs/>
                <w:szCs w:val="21"/>
                <w:lang w:val="en-US" w:eastAsia="zh-CN"/>
              </w:rPr>
            </w:pPr>
            <w:r>
              <w:rPr>
                <w:rFonts w:hint="eastAsia" w:asciiTheme="minorEastAsia" w:hAnsiTheme="minorEastAsia" w:cstheme="minorEastAsia"/>
                <w:b w:val="0"/>
                <w:bCs/>
                <w:szCs w:val="21"/>
                <w:lang w:val="en-US" w:eastAsia="zh-CN"/>
              </w:rPr>
              <w:t>社会适应的四格象限理论</w:t>
            </w:r>
          </w:p>
          <w:p w14:paraId="70D843CE">
            <w:pPr>
              <w:numPr>
                <w:ilvl w:val="0"/>
                <w:numId w:val="6"/>
              </w:numPr>
              <w:tabs>
                <w:tab w:val="left" w:pos="312"/>
              </w:tabs>
              <w:rPr>
                <w:rFonts w:hint="default" w:asciiTheme="minorEastAsia" w:hAnsiTheme="minorEastAsia" w:cstheme="minorEastAsia"/>
                <w:b w:val="0"/>
                <w:bCs/>
                <w:szCs w:val="21"/>
                <w:lang w:val="en-US" w:eastAsia="zh-CN"/>
              </w:rPr>
            </w:pPr>
            <w:r>
              <w:rPr>
                <w:rFonts w:hint="eastAsia" w:asciiTheme="minorEastAsia" w:hAnsiTheme="minorEastAsia" w:cstheme="minorEastAsia"/>
                <w:b w:val="0"/>
                <w:bCs/>
                <w:szCs w:val="21"/>
                <w:lang w:val="en-US" w:eastAsia="zh-CN"/>
              </w:rPr>
              <w:t>大学生适应的四个阶段</w:t>
            </w:r>
          </w:p>
          <w:p w14:paraId="6C2D8FA9">
            <w:pPr>
              <w:numPr>
                <w:ilvl w:val="0"/>
                <w:numId w:val="6"/>
              </w:numPr>
              <w:tabs>
                <w:tab w:val="left" w:pos="312"/>
              </w:tabs>
              <w:rPr>
                <w:rFonts w:hint="default" w:asciiTheme="minorEastAsia" w:hAnsiTheme="minorEastAsia" w:eastAsiaTheme="minorEastAsia" w:cstheme="minorEastAsia"/>
                <w:b w:val="0"/>
                <w:bCs/>
                <w:szCs w:val="21"/>
                <w:lang w:val="en-US" w:eastAsia="zh-CN"/>
              </w:rPr>
            </w:pPr>
            <w:r>
              <w:rPr>
                <w:rFonts w:hint="eastAsia" w:asciiTheme="minorEastAsia" w:hAnsiTheme="minorEastAsia" w:cstheme="minorEastAsia"/>
                <w:b w:val="0"/>
                <w:bCs/>
                <w:szCs w:val="21"/>
                <w:lang w:val="en-US" w:eastAsia="zh-CN"/>
              </w:rPr>
              <w:t>适应的影响因素</w:t>
            </w:r>
          </w:p>
          <w:p w14:paraId="631AAAB4">
            <w:pPr>
              <w:widowControl w:val="0"/>
              <w:numPr>
                <w:ilvl w:val="0"/>
                <w:numId w:val="0"/>
              </w:numPr>
              <w:tabs>
                <w:tab w:val="left" w:pos="312"/>
              </w:tabs>
              <w:jc w:val="both"/>
              <w:rPr>
                <w:rFonts w:hint="eastAsia" w:asciiTheme="minorEastAsia" w:hAnsiTheme="minorEastAsia" w:cstheme="minorEastAsia"/>
                <w:b w:val="0"/>
                <w:bCs/>
                <w:szCs w:val="21"/>
                <w:lang w:val="en-US" w:eastAsia="zh-CN"/>
              </w:rPr>
            </w:pPr>
          </w:p>
          <w:p w14:paraId="65EBB861">
            <w:pPr>
              <w:widowControl w:val="0"/>
              <w:numPr>
                <w:ilvl w:val="0"/>
                <w:numId w:val="0"/>
              </w:numPr>
              <w:tabs>
                <w:tab w:val="left" w:pos="312"/>
              </w:tabs>
              <w:jc w:val="both"/>
              <w:rPr>
                <w:rFonts w:hint="eastAsia" w:asciiTheme="minorEastAsia" w:hAnsiTheme="minorEastAsia" w:cstheme="minorEastAsia"/>
                <w:b w:val="0"/>
                <w:bCs/>
                <w:szCs w:val="21"/>
                <w:lang w:val="en-US" w:eastAsia="zh-CN"/>
              </w:rPr>
            </w:pPr>
            <w:r>
              <w:rPr>
                <w:rFonts w:hint="eastAsia" w:asciiTheme="minorEastAsia" w:hAnsiTheme="minorEastAsia" w:cstheme="minorEastAsia"/>
                <w:b w:val="0"/>
                <w:bCs/>
                <w:szCs w:val="21"/>
                <w:lang w:val="en-US" w:eastAsia="zh-CN"/>
              </w:rPr>
              <w:t>讲解如何积极适应大学生活</w:t>
            </w:r>
          </w:p>
          <w:p w14:paraId="7ED25420">
            <w:pPr>
              <w:widowControl w:val="0"/>
              <w:numPr>
                <w:ilvl w:val="0"/>
                <w:numId w:val="7"/>
              </w:numPr>
              <w:tabs>
                <w:tab w:val="left" w:pos="312"/>
              </w:tabs>
              <w:jc w:val="both"/>
              <w:rPr>
                <w:rFonts w:hint="default" w:asciiTheme="minorEastAsia" w:hAnsiTheme="minorEastAsia" w:cstheme="minorEastAsia"/>
                <w:bCs/>
                <w:szCs w:val="21"/>
                <w:lang w:val="en-US" w:eastAsia="zh-CN"/>
              </w:rPr>
            </w:pPr>
            <w:r>
              <w:rPr>
                <w:rFonts w:hint="eastAsia" w:asciiTheme="minorEastAsia" w:hAnsiTheme="minorEastAsia" w:cstheme="minorEastAsia"/>
                <w:bCs/>
                <w:szCs w:val="21"/>
                <w:lang w:val="en-US" w:eastAsia="zh-CN"/>
              </w:rPr>
              <w:t>明确大学学习任务</w:t>
            </w:r>
          </w:p>
          <w:p w14:paraId="48F8479C">
            <w:pPr>
              <w:widowControl w:val="0"/>
              <w:numPr>
                <w:ilvl w:val="0"/>
                <w:numId w:val="7"/>
              </w:numPr>
              <w:tabs>
                <w:tab w:val="left" w:pos="312"/>
              </w:tabs>
              <w:jc w:val="both"/>
              <w:rPr>
                <w:rFonts w:hint="default" w:asciiTheme="minorEastAsia" w:hAnsiTheme="minorEastAsia" w:cstheme="minorEastAsia"/>
                <w:bCs/>
                <w:szCs w:val="21"/>
                <w:lang w:val="en-US" w:eastAsia="zh-CN"/>
              </w:rPr>
            </w:pPr>
            <w:r>
              <w:rPr>
                <w:rFonts w:hint="default" w:asciiTheme="minorEastAsia" w:hAnsiTheme="minorEastAsia" w:cstheme="minorEastAsia"/>
                <w:bCs/>
                <w:szCs w:val="21"/>
                <w:lang w:val="en-US" w:eastAsia="zh-CN"/>
              </w:rPr>
              <w:t>培养良好的生活习惯</w:t>
            </w:r>
          </w:p>
          <w:p w14:paraId="4DE1CD5A">
            <w:pPr>
              <w:widowControl w:val="0"/>
              <w:numPr>
                <w:ilvl w:val="0"/>
                <w:numId w:val="7"/>
              </w:numPr>
              <w:tabs>
                <w:tab w:val="left" w:pos="312"/>
              </w:tabs>
              <w:jc w:val="both"/>
              <w:rPr>
                <w:rFonts w:hint="default" w:asciiTheme="minorEastAsia" w:hAnsiTheme="minorEastAsia" w:cstheme="minorEastAsia"/>
                <w:bCs/>
                <w:szCs w:val="21"/>
                <w:lang w:val="en-US" w:eastAsia="zh-CN"/>
              </w:rPr>
            </w:pPr>
            <w:r>
              <w:rPr>
                <w:rFonts w:hint="default" w:asciiTheme="minorEastAsia" w:hAnsiTheme="minorEastAsia" w:cstheme="minorEastAsia"/>
                <w:bCs/>
                <w:szCs w:val="21"/>
                <w:lang w:val="en-US" w:eastAsia="zh-CN"/>
              </w:rPr>
              <w:t>建构积极的心态</w:t>
            </w:r>
          </w:p>
          <w:p w14:paraId="1904B069">
            <w:pPr>
              <w:widowControl w:val="0"/>
              <w:numPr>
                <w:ilvl w:val="0"/>
                <w:numId w:val="7"/>
              </w:numPr>
              <w:tabs>
                <w:tab w:val="left" w:pos="312"/>
              </w:tabs>
              <w:jc w:val="both"/>
              <w:rPr>
                <w:rFonts w:hint="default" w:asciiTheme="minorEastAsia" w:hAnsiTheme="minorEastAsia" w:cstheme="minorEastAsia"/>
                <w:bCs/>
                <w:szCs w:val="21"/>
                <w:lang w:val="en-US" w:eastAsia="zh-CN"/>
              </w:rPr>
            </w:pPr>
            <w:r>
              <w:rPr>
                <w:rFonts w:hint="default" w:asciiTheme="minorEastAsia" w:hAnsiTheme="minorEastAsia" w:cstheme="minorEastAsia"/>
                <w:bCs/>
                <w:szCs w:val="21"/>
                <w:lang w:val="en-US" w:eastAsia="zh-CN"/>
              </w:rPr>
              <w:t>积极参与实践</w:t>
            </w:r>
          </w:p>
          <w:p w14:paraId="52BB09A2">
            <w:pPr>
              <w:widowControl w:val="0"/>
              <w:numPr>
                <w:ilvl w:val="0"/>
                <w:numId w:val="7"/>
              </w:numPr>
              <w:tabs>
                <w:tab w:val="left" w:pos="312"/>
              </w:tabs>
              <w:jc w:val="both"/>
              <w:rPr>
                <w:rFonts w:hint="eastAsia" w:asciiTheme="minorEastAsia" w:hAnsiTheme="minorEastAsia" w:cstheme="minorEastAsia"/>
                <w:bCs/>
                <w:szCs w:val="21"/>
              </w:rPr>
            </w:pPr>
            <w:r>
              <w:rPr>
                <w:rFonts w:hint="default" w:asciiTheme="minorEastAsia" w:hAnsiTheme="minorEastAsia" w:cstheme="minorEastAsia"/>
                <w:bCs/>
                <w:szCs w:val="21"/>
                <w:lang w:val="en-US" w:eastAsia="zh-CN"/>
              </w:rPr>
              <w:t>学会有效求助</w:t>
            </w:r>
          </w:p>
        </w:tc>
        <w:tc>
          <w:tcPr>
            <w:tcW w:w="1556" w:type="dxa"/>
            <w:tcBorders>
              <w:top w:val="single" w:color="auto" w:sz="2" w:space="0"/>
              <w:left w:val="single" w:color="auto" w:sz="2" w:space="0"/>
              <w:bottom w:val="single" w:color="auto" w:sz="2" w:space="0"/>
              <w:right w:val="single" w:color="auto" w:sz="2" w:space="0"/>
            </w:tcBorders>
            <w:vAlign w:val="center"/>
          </w:tcPr>
          <w:p w14:paraId="5A02658D">
            <w:pPr>
              <w:rPr>
                <w:rFonts w:ascii="宋体" w:hAnsi="宋体"/>
                <w:bCs/>
                <w:szCs w:val="21"/>
              </w:rPr>
            </w:pPr>
          </w:p>
        </w:tc>
        <w:tc>
          <w:tcPr>
            <w:tcW w:w="883" w:type="dxa"/>
            <w:tcBorders>
              <w:top w:val="single" w:color="auto" w:sz="2" w:space="0"/>
              <w:left w:val="single" w:color="auto" w:sz="2" w:space="0"/>
              <w:bottom w:val="single" w:color="auto" w:sz="2" w:space="0"/>
              <w:right w:val="single" w:color="auto" w:sz="2" w:space="0"/>
            </w:tcBorders>
            <w:vAlign w:val="center"/>
          </w:tcPr>
          <w:p w14:paraId="491FAAFE">
            <w:pPr>
              <w:jc w:val="center"/>
              <w:rPr>
                <w:rFonts w:ascii="宋体" w:hAnsi="宋体"/>
                <w:bCs/>
                <w:szCs w:val="21"/>
              </w:rPr>
            </w:pPr>
            <w:r>
              <w:rPr>
                <w:rFonts w:hint="eastAsia" w:ascii="宋体" w:hAnsi="宋体"/>
                <w:bCs/>
                <w:szCs w:val="21"/>
                <w:lang w:val="en-US" w:eastAsia="zh-CN"/>
              </w:rPr>
              <w:t>25</w:t>
            </w:r>
            <w:r>
              <w:rPr>
                <w:rFonts w:hint="eastAsia" w:ascii="宋体" w:hAnsi="宋体"/>
                <w:bCs/>
                <w:szCs w:val="21"/>
              </w:rPr>
              <w:t>分钟</w:t>
            </w:r>
          </w:p>
        </w:tc>
      </w:tr>
      <w:tr w14:paraId="66CFD7B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178"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1B383076">
            <w:pPr>
              <w:jc w:val="center"/>
              <w:rPr>
                <w:rFonts w:ascii="宋体" w:hAnsi="宋体"/>
                <w:bCs/>
                <w:szCs w:val="21"/>
              </w:rPr>
            </w:pPr>
            <w:r>
              <w:rPr>
                <w:rFonts w:hint="eastAsia" w:ascii="宋体" w:hAnsi="宋体"/>
                <w:bCs/>
                <w:szCs w:val="21"/>
              </w:rPr>
              <w:t>环节6</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3FDD8449">
            <w:pPr>
              <w:rPr>
                <w:rFonts w:ascii="宋体" w:hAnsi="宋体"/>
                <w:bCs/>
                <w:szCs w:val="21"/>
              </w:rPr>
            </w:pPr>
            <w:r>
              <w:rPr>
                <w:rFonts w:hint="eastAsia" w:ascii="宋体" w:hAnsi="宋体"/>
                <w:bCs/>
                <w:szCs w:val="21"/>
                <w:lang w:val="en-US" w:eastAsia="zh-CN"/>
              </w:rPr>
              <w:t>心理测验、拓展阅读</w:t>
            </w:r>
          </w:p>
        </w:tc>
        <w:tc>
          <w:tcPr>
            <w:tcW w:w="3800" w:type="dxa"/>
            <w:gridSpan w:val="7"/>
            <w:tcBorders>
              <w:top w:val="single" w:color="auto" w:sz="2" w:space="0"/>
              <w:left w:val="single" w:color="auto" w:sz="2" w:space="0"/>
              <w:bottom w:val="single" w:color="auto" w:sz="2" w:space="0"/>
              <w:right w:val="single" w:color="auto" w:sz="2" w:space="0"/>
            </w:tcBorders>
            <w:vAlign w:val="center"/>
          </w:tcPr>
          <w:p w14:paraId="2FE57A8D">
            <w:pPr>
              <w:rPr>
                <w:rFonts w:hint="eastAsia" w:ascii="宋体" w:hAnsi="宋体"/>
                <w:bCs/>
                <w:szCs w:val="21"/>
              </w:rPr>
            </w:pPr>
            <w:r>
              <w:rPr>
                <w:rFonts w:hint="eastAsia" w:ascii="宋体" w:hAnsi="宋体"/>
                <w:bCs/>
                <w:szCs w:val="21"/>
              </w:rPr>
              <w:t>指导学生使用</w:t>
            </w:r>
            <w:r>
              <w:rPr>
                <w:rFonts w:hint="eastAsia" w:ascii="宋体" w:hAnsi="宋体"/>
                <w:bCs/>
                <w:szCs w:val="21"/>
                <w:lang w:eastAsia="zh-CN"/>
              </w:rPr>
              <w:t>《</w:t>
            </w:r>
            <w:r>
              <w:rPr>
                <w:rFonts w:hint="eastAsia" w:ascii="宋体" w:hAnsi="宋体"/>
                <w:bCs/>
                <w:szCs w:val="21"/>
              </w:rPr>
              <w:t>大学新生心理适应量表</w:t>
            </w:r>
            <w:r>
              <w:rPr>
                <w:rFonts w:hint="eastAsia" w:ascii="宋体" w:hAnsi="宋体"/>
                <w:bCs/>
                <w:szCs w:val="21"/>
                <w:lang w:eastAsia="zh-CN"/>
              </w:rPr>
              <w:t>》</w:t>
            </w:r>
            <w:r>
              <w:rPr>
                <w:rFonts w:hint="eastAsia" w:ascii="宋体" w:hAnsi="宋体"/>
                <w:bCs/>
                <w:szCs w:val="21"/>
              </w:rPr>
              <w:t>，了解自己的</w:t>
            </w:r>
            <w:r>
              <w:rPr>
                <w:rFonts w:hint="eastAsia" w:ascii="宋体" w:hAnsi="宋体"/>
                <w:bCs/>
                <w:szCs w:val="21"/>
                <w:lang w:val="en-US" w:eastAsia="zh-CN"/>
              </w:rPr>
              <w:t>适应状态</w:t>
            </w:r>
            <w:r>
              <w:rPr>
                <w:rFonts w:hint="eastAsia" w:ascii="宋体" w:hAnsi="宋体"/>
                <w:bCs/>
                <w:szCs w:val="21"/>
              </w:rPr>
              <w:t>，</w:t>
            </w:r>
            <w:r>
              <w:rPr>
                <w:rFonts w:hint="eastAsia" w:ascii="宋体" w:hAnsi="宋体"/>
                <w:bCs/>
                <w:szCs w:val="21"/>
                <w:lang w:val="en-US" w:eastAsia="zh-CN"/>
              </w:rPr>
              <w:t>进一步提升适应能力</w:t>
            </w:r>
            <w:r>
              <w:rPr>
                <w:rFonts w:hint="eastAsia" w:ascii="宋体" w:hAnsi="宋体"/>
                <w:bCs/>
                <w:szCs w:val="21"/>
              </w:rPr>
              <w:t>。</w:t>
            </w:r>
          </w:p>
          <w:p w14:paraId="0B47DBC3">
            <w:pPr>
              <w:rPr>
                <w:rFonts w:hint="eastAsia" w:ascii="宋体" w:hAnsi="宋体"/>
                <w:bCs/>
                <w:szCs w:val="21"/>
              </w:rPr>
            </w:pPr>
          </w:p>
          <w:p w14:paraId="75417015">
            <w:pPr>
              <w:rPr>
                <w:rFonts w:hint="default" w:ascii="宋体" w:hAnsi="宋体" w:eastAsiaTheme="minorEastAsia"/>
                <w:bCs/>
                <w:szCs w:val="21"/>
                <w:lang w:val="en-US" w:eastAsia="zh-CN"/>
              </w:rPr>
            </w:pPr>
            <w:r>
              <w:rPr>
                <w:rFonts w:hint="eastAsia" w:ascii="宋体" w:hAnsi="宋体"/>
                <w:bCs/>
                <w:szCs w:val="21"/>
                <w:lang w:val="en-US" w:eastAsia="zh-CN"/>
              </w:rPr>
              <w:t>根据心理加油站的拓展内容，了解一些提升适应能力的策略和指导。</w:t>
            </w:r>
          </w:p>
          <w:p w14:paraId="4FCAE04A">
            <w:pPr>
              <w:rPr>
                <w:rFonts w:hint="eastAsia" w:eastAsiaTheme="minorEastAsia"/>
                <w:lang w:eastAsia="zh-CN"/>
              </w:rPr>
            </w:pPr>
            <w:r>
              <w:rPr>
                <w:rFonts w:hint="eastAsia" w:eastAsiaTheme="minorEastAsia"/>
                <w:lang w:eastAsia="zh-CN"/>
              </w:rPr>
              <w:drawing>
                <wp:inline distT="0" distB="0" distL="114300" distR="114300">
                  <wp:extent cx="2268220" cy="1264285"/>
                  <wp:effectExtent l="0" t="0" r="5080" b="5715"/>
                  <wp:docPr id="27" name="图片 27" descr="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89"/>
                          <pic:cNvPicPr>
                            <a:picLocks noChangeAspect="1"/>
                          </pic:cNvPicPr>
                        </pic:nvPicPr>
                        <pic:blipFill>
                          <a:blip r:embed="rId8"/>
                          <a:stretch>
                            <a:fillRect/>
                          </a:stretch>
                        </pic:blipFill>
                        <pic:spPr>
                          <a:xfrm>
                            <a:off x="0" y="0"/>
                            <a:ext cx="2268220" cy="1264285"/>
                          </a:xfrm>
                          <a:prstGeom prst="rect">
                            <a:avLst/>
                          </a:prstGeom>
                        </pic:spPr>
                      </pic:pic>
                    </a:graphicData>
                  </a:graphic>
                </wp:inline>
              </w:drawing>
            </w:r>
          </w:p>
          <w:p w14:paraId="54846C1F">
            <w:r>
              <w:rPr>
                <w:rFonts w:hint="eastAsia" w:eastAsiaTheme="minorEastAsia"/>
                <w:lang w:eastAsia="zh-CN"/>
              </w:rPr>
              <w:drawing>
                <wp:inline distT="0" distB="0" distL="114300" distR="114300">
                  <wp:extent cx="2272030" cy="1266190"/>
                  <wp:effectExtent l="0" t="0" r="1270" b="3810"/>
                  <wp:docPr id="28" name="图片 28" descr="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67"/>
                          <pic:cNvPicPr>
                            <a:picLocks noChangeAspect="1"/>
                          </pic:cNvPicPr>
                        </pic:nvPicPr>
                        <pic:blipFill>
                          <a:blip r:embed="rId9"/>
                          <a:stretch>
                            <a:fillRect/>
                          </a:stretch>
                        </pic:blipFill>
                        <pic:spPr>
                          <a:xfrm>
                            <a:off x="0" y="0"/>
                            <a:ext cx="2272030" cy="1266190"/>
                          </a:xfrm>
                          <a:prstGeom prst="rect">
                            <a:avLst/>
                          </a:prstGeom>
                        </pic:spPr>
                      </pic:pic>
                    </a:graphicData>
                  </a:graphic>
                </wp:inline>
              </w:drawing>
            </w:r>
          </w:p>
        </w:tc>
        <w:tc>
          <w:tcPr>
            <w:tcW w:w="1556" w:type="dxa"/>
            <w:tcBorders>
              <w:top w:val="single" w:color="auto" w:sz="2" w:space="0"/>
              <w:left w:val="single" w:color="auto" w:sz="2" w:space="0"/>
              <w:bottom w:val="single" w:color="auto" w:sz="2" w:space="0"/>
              <w:right w:val="single" w:color="auto" w:sz="2" w:space="0"/>
            </w:tcBorders>
            <w:vAlign w:val="center"/>
          </w:tcPr>
          <w:p w14:paraId="44AFD678">
            <w:pPr>
              <w:rPr>
                <w:rFonts w:hint="eastAsia" w:ascii="宋体" w:hAnsi="宋体" w:eastAsiaTheme="minorEastAsia"/>
                <w:bCs/>
                <w:szCs w:val="21"/>
                <w:lang w:val="en-US" w:eastAsia="zh-CN"/>
              </w:rPr>
            </w:pPr>
            <w:r>
              <w:rPr>
                <w:rFonts w:hint="eastAsia" w:ascii="宋体" w:hAnsi="宋体"/>
                <w:bCs/>
                <w:szCs w:val="21"/>
                <w:lang w:val="en-US" w:eastAsia="zh-CN"/>
              </w:rPr>
              <w:t>完成《</w:t>
            </w:r>
            <w:r>
              <w:rPr>
                <w:rFonts w:hint="eastAsia" w:ascii="宋体" w:hAnsi="宋体"/>
                <w:bCs/>
                <w:szCs w:val="21"/>
              </w:rPr>
              <w:t>大学新生心理适应量表</w:t>
            </w:r>
            <w:r>
              <w:rPr>
                <w:rFonts w:hint="eastAsia" w:ascii="宋体" w:hAnsi="宋体"/>
                <w:bCs/>
                <w:szCs w:val="21"/>
                <w:lang w:val="en-US" w:eastAsia="zh-CN"/>
              </w:rPr>
              <w:t>》</w:t>
            </w:r>
          </w:p>
          <w:p w14:paraId="66C028DE">
            <w:pPr>
              <w:rPr>
                <w:rFonts w:ascii="宋体" w:hAnsi="宋体"/>
                <w:bCs/>
                <w:szCs w:val="21"/>
              </w:rPr>
            </w:pPr>
          </w:p>
        </w:tc>
        <w:tc>
          <w:tcPr>
            <w:tcW w:w="883" w:type="dxa"/>
            <w:tcBorders>
              <w:top w:val="single" w:color="auto" w:sz="2" w:space="0"/>
              <w:left w:val="single" w:color="auto" w:sz="2" w:space="0"/>
              <w:bottom w:val="single" w:color="auto" w:sz="2" w:space="0"/>
              <w:right w:val="single" w:color="auto" w:sz="2" w:space="0"/>
            </w:tcBorders>
            <w:vAlign w:val="center"/>
          </w:tcPr>
          <w:p w14:paraId="31CE2CBD">
            <w:pPr>
              <w:jc w:val="center"/>
              <w:rPr>
                <w:rFonts w:ascii="宋体" w:hAnsi="宋体"/>
                <w:bCs/>
                <w:szCs w:val="21"/>
              </w:rPr>
            </w:pPr>
            <w:r>
              <w:rPr>
                <w:rFonts w:hint="eastAsia" w:ascii="宋体" w:hAnsi="宋体"/>
                <w:bCs/>
                <w:szCs w:val="21"/>
                <w:lang w:val="en-US" w:eastAsia="zh-CN"/>
              </w:rPr>
              <w:t>5</w:t>
            </w:r>
            <w:r>
              <w:rPr>
                <w:rFonts w:hint="eastAsia" w:ascii="宋体" w:hAnsi="宋体"/>
                <w:bCs/>
                <w:szCs w:val="21"/>
              </w:rPr>
              <w:t>分钟</w:t>
            </w:r>
          </w:p>
        </w:tc>
      </w:tr>
      <w:tr w14:paraId="0E110C9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09C269A2">
            <w:pPr>
              <w:jc w:val="left"/>
              <w:rPr>
                <w:rFonts w:ascii="宋体" w:hAnsi="宋体"/>
                <w:b/>
                <w:szCs w:val="21"/>
              </w:rPr>
            </w:pPr>
            <w:r>
              <w:rPr>
                <w:rFonts w:hint="eastAsia" w:ascii="宋体" w:hAnsi="宋体"/>
                <w:b/>
                <w:szCs w:val="21"/>
              </w:rPr>
              <w:t>3.3课后拓展</w:t>
            </w:r>
          </w:p>
        </w:tc>
      </w:tr>
      <w:tr w14:paraId="38CF60A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54F232A7">
            <w:pPr>
              <w:jc w:val="center"/>
              <w:rPr>
                <w:rFonts w:ascii="宋体" w:hAnsi="宋体"/>
                <w:bCs/>
                <w:szCs w:val="21"/>
                <w:lang w:val="zh-CN"/>
              </w:rPr>
            </w:pPr>
            <w:r>
              <w:rPr>
                <w:rFonts w:hint="eastAsia" w:ascii="宋体" w:hAnsi="宋体"/>
                <w:bCs/>
                <w:szCs w:val="21"/>
              </w:rPr>
              <w:t>教学环节</w:t>
            </w:r>
          </w:p>
        </w:tc>
        <w:tc>
          <w:tcPr>
            <w:tcW w:w="1706" w:type="dxa"/>
            <w:gridSpan w:val="2"/>
            <w:tcBorders>
              <w:top w:val="single" w:color="auto" w:sz="4" w:space="0"/>
              <w:left w:val="single" w:color="auto" w:sz="4" w:space="0"/>
              <w:bottom w:val="single" w:color="auto" w:sz="2" w:space="0"/>
              <w:right w:val="single" w:color="auto" w:sz="2" w:space="0"/>
            </w:tcBorders>
            <w:vAlign w:val="center"/>
          </w:tcPr>
          <w:p w14:paraId="6D96FB47">
            <w:pPr>
              <w:jc w:val="center"/>
              <w:rPr>
                <w:rFonts w:ascii="宋体" w:hAnsi="宋体"/>
                <w:bCs/>
                <w:szCs w:val="21"/>
              </w:rPr>
            </w:pPr>
            <w:r>
              <w:rPr>
                <w:rFonts w:hint="eastAsia" w:ascii="宋体" w:hAnsi="宋体"/>
                <w:bCs/>
                <w:szCs w:val="21"/>
              </w:rPr>
              <w:t>教学内容及任务</w:t>
            </w:r>
          </w:p>
        </w:tc>
        <w:tc>
          <w:tcPr>
            <w:tcW w:w="3800" w:type="dxa"/>
            <w:gridSpan w:val="7"/>
            <w:tcBorders>
              <w:top w:val="single" w:color="auto" w:sz="2" w:space="0"/>
              <w:left w:val="single" w:color="auto" w:sz="2" w:space="0"/>
              <w:bottom w:val="single" w:color="auto" w:sz="2" w:space="0"/>
              <w:right w:val="single" w:color="auto" w:sz="2" w:space="0"/>
            </w:tcBorders>
            <w:vAlign w:val="center"/>
          </w:tcPr>
          <w:p w14:paraId="30C01E92">
            <w:pPr>
              <w:jc w:val="center"/>
              <w:rPr>
                <w:rFonts w:ascii="宋体" w:hAnsi="宋体"/>
                <w:bCs/>
                <w:szCs w:val="21"/>
              </w:rPr>
            </w:pPr>
            <w:r>
              <w:rPr>
                <w:rFonts w:hint="eastAsia" w:ascii="宋体" w:hAnsi="宋体"/>
                <w:bCs/>
                <w:szCs w:val="21"/>
              </w:rPr>
              <w:t>教师活动设计</w:t>
            </w:r>
          </w:p>
        </w:tc>
        <w:tc>
          <w:tcPr>
            <w:tcW w:w="1556" w:type="dxa"/>
            <w:tcBorders>
              <w:top w:val="single" w:color="auto" w:sz="2" w:space="0"/>
              <w:left w:val="single" w:color="auto" w:sz="2" w:space="0"/>
              <w:bottom w:val="single" w:color="auto" w:sz="2" w:space="0"/>
              <w:right w:val="single" w:color="auto" w:sz="2" w:space="0"/>
            </w:tcBorders>
            <w:vAlign w:val="center"/>
          </w:tcPr>
          <w:p w14:paraId="350D99D1">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340A2AEA">
            <w:pPr>
              <w:jc w:val="center"/>
              <w:rPr>
                <w:rFonts w:ascii="宋体" w:hAnsi="宋体"/>
                <w:bCs/>
                <w:szCs w:val="21"/>
              </w:rPr>
            </w:pPr>
            <w:r>
              <w:rPr>
                <w:rFonts w:hint="eastAsia" w:ascii="宋体" w:hAnsi="宋体"/>
                <w:bCs/>
                <w:szCs w:val="21"/>
              </w:rPr>
              <w:t>时长</w:t>
            </w:r>
          </w:p>
        </w:tc>
      </w:tr>
      <w:tr w14:paraId="59C47CC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05081791">
            <w:pPr>
              <w:jc w:val="center"/>
              <w:rPr>
                <w:rFonts w:ascii="宋体" w:hAnsi="宋体"/>
                <w:bCs/>
                <w:szCs w:val="21"/>
              </w:rPr>
            </w:pPr>
            <w:r>
              <w:rPr>
                <w:rFonts w:hint="eastAsia" w:ascii="宋体" w:hAnsi="宋体"/>
                <w:bCs/>
                <w:szCs w:val="21"/>
              </w:rPr>
              <w:t>环节1</w:t>
            </w:r>
          </w:p>
        </w:tc>
        <w:tc>
          <w:tcPr>
            <w:tcW w:w="1706" w:type="dxa"/>
            <w:gridSpan w:val="2"/>
            <w:tcBorders>
              <w:top w:val="single" w:color="auto" w:sz="4" w:space="0"/>
              <w:left w:val="single" w:color="auto" w:sz="4" w:space="0"/>
              <w:bottom w:val="single" w:color="auto" w:sz="2" w:space="0"/>
              <w:right w:val="single" w:color="auto" w:sz="2" w:space="0"/>
            </w:tcBorders>
            <w:vAlign w:val="center"/>
          </w:tcPr>
          <w:p w14:paraId="20DE7155">
            <w:pPr>
              <w:rPr>
                <w:rFonts w:ascii="宋体" w:hAnsi="宋体"/>
                <w:bCs/>
                <w:szCs w:val="21"/>
              </w:rPr>
            </w:pPr>
            <w:r>
              <w:rPr>
                <w:rFonts w:hint="eastAsia"/>
                <w:bCs/>
                <w:szCs w:val="21"/>
              </w:rPr>
              <w:t>知识应用</w:t>
            </w:r>
          </w:p>
        </w:tc>
        <w:tc>
          <w:tcPr>
            <w:tcW w:w="3800" w:type="dxa"/>
            <w:gridSpan w:val="7"/>
            <w:tcBorders>
              <w:top w:val="single" w:color="auto" w:sz="2" w:space="0"/>
              <w:left w:val="single" w:color="auto" w:sz="2" w:space="0"/>
              <w:bottom w:val="single" w:color="auto" w:sz="2" w:space="0"/>
              <w:right w:val="single" w:color="auto" w:sz="2" w:space="0"/>
            </w:tcBorders>
            <w:vAlign w:val="center"/>
          </w:tcPr>
          <w:p w14:paraId="4661F4B8">
            <w:pPr>
              <w:ind w:firstLine="420" w:firstLineChars="200"/>
              <w:rPr>
                <w:rFonts w:hint="default" w:ascii="宋体" w:hAnsi="宋体" w:eastAsiaTheme="minorEastAsia"/>
                <w:bCs/>
                <w:szCs w:val="21"/>
                <w:lang w:val="en-US" w:eastAsia="zh-CN"/>
              </w:rPr>
            </w:pPr>
            <w:r>
              <w:rPr>
                <w:rFonts w:hint="eastAsia" w:ascii="宋体" w:hAnsi="宋体"/>
                <w:bCs/>
                <w:szCs w:val="21"/>
                <w:lang w:val="en-US" w:eastAsia="zh-CN"/>
              </w:rPr>
              <w:t>通过雨课堂发布课后作业</w:t>
            </w:r>
          </w:p>
        </w:tc>
        <w:tc>
          <w:tcPr>
            <w:tcW w:w="1556" w:type="dxa"/>
            <w:tcBorders>
              <w:top w:val="single" w:color="auto" w:sz="2" w:space="0"/>
              <w:left w:val="single" w:color="auto" w:sz="2" w:space="0"/>
              <w:bottom w:val="single" w:color="auto" w:sz="2" w:space="0"/>
              <w:right w:val="single" w:color="auto" w:sz="2" w:space="0"/>
            </w:tcBorders>
            <w:vAlign w:val="center"/>
          </w:tcPr>
          <w:p w14:paraId="2E4AF7A2">
            <w:pPr>
              <w:rPr>
                <w:rFonts w:ascii="宋体" w:hAnsi="宋体"/>
                <w:bCs/>
                <w:szCs w:val="21"/>
              </w:rPr>
            </w:pPr>
            <w:r>
              <w:rPr>
                <w:rFonts w:hint="eastAsia" w:ascii="宋体" w:hAnsi="宋体"/>
                <w:bCs/>
                <w:szCs w:val="21"/>
              </w:rPr>
              <w:t>以小组为单位，用访谈法收集班上同学在适应大学生活过程中遇到的困扰及解决方法，并写作一篇调查报告。</w:t>
            </w:r>
          </w:p>
        </w:tc>
        <w:tc>
          <w:tcPr>
            <w:tcW w:w="883" w:type="dxa"/>
            <w:tcBorders>
              <w:top w:val="single" w:color="auto" w:sz="2" w:space="0"/>
              <w:left w:val="single" w:color="auto" w:sz="2" w:space="0"/>
              <w:bottom w:val="single" w:color="auto" w:sz="2" w:space="0"/>
              <w:right w:val="single" w:color="auto" w:sz="2" w:space="0"/>
            </w:tcBorders>
            <w:vAlign w:val="center"/>
          </w:tcPr>
          <w:p w14:paraId="4334CFC8">
            <w:pPr>
              <w:jc w:val="center"/>
              <w:rPr>
                <w:rFonts w:ascii="宋体" w:hAnsi="宋体"/>
                <w:bCs/>
                <w:szCs w:val="21"/>
              </w:rPr>
            </w:pPr>
            <w:r>
              <w:rPr>
                <w:rFonts w:hint="eastAsia" w:ascii="宋体" w:hAnsi="宋体"/>
                <w:bCs/>
                <w:szCs w:val="21"/>
              </w:rPr>
              <w:t>课后自行安排</w:t>
            </w:r>
          </w:p>
        </w:tc>
      </w:tr>
      <w:tr w14:paraId="52791A0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7B074DC6">
            <w:pPr>
              <w:spacing w:line="360" w:lineRule="auto"/>
              <w:rPr>
                <w:rFonts w:ascii="宋体" w:hAnsi="宋体"/>
                <w:bCs/>
                <w:szCs w:val="21"/>
              </w:rPr>
            </w:pPr>
            <w:r>
              <w:rPr>
                <w:rFonts w:hint="eastAsia"/>
                <w:b/>
                <w:szCs w:val="21"/>
              </w:rPr>
              <w:t>四、反思与改进</w:t>
            </w:r>
          </w:p>
        </w:tc>
      </w:tr>
      <w:tr w14:paraId="18B2DED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85"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28C63335">
            <w:pPr>
              <w:spacing w:line="360" w:lineRule="auto"/>
              <w:jc w:val="center"/>
              <w:rPr>
                <w:rFonts w:ascii="宋体" w:hAnsi="宋体"/>
                <w:b/>
                <w:szCs w:val="21"/>
              </w:rPr>
            </w:pPr>
            <w:r>
              <w:rPr>
                <w:rFonts w:hint="eastAsia" w:ascii="宋体" w:hAnsi="宋体"/>
                <w:b/>
                <w:szCs w:val="21"/>
              </w:rPr>
              <w:t>4.1教学效果</w:t>
            </w:r>
          </w:p>
        </w:tc>
        <w:tc>
          <w:tcPr>
            <w:tcW w:w="7625" w:type="dxa"/>
            <w:gridSpan w:val="10"/>
            <w:tcBorders>
              <w:top w:val="single" w:color="auto" w:sz="2" w:space="0"/>
              <w:left w:val="single" w:color="auto" w:sz="4" w:space="0"/>
              <w:bottom w:val="single" w:color="auto" w:sz="2" w:space="0"/>
              <w:right w:val="single" w:color="auto" w:sz="2" w:space="0"/>
            </w:tcBorders>
          </w:tcPr>
          <w:p w14:paraId="0A1E5BCD">
            <w:pPr>
              <w:spacing w:line="360" w:lineRule="auto"/>
              <w:jc w:val="left"/>
              <w:rPr>
                <w:rFonts w:ascii="宋体" w:hAnsi="宋体"/>
                <w:bCs/>
                <w:szCs w:val="21"/>
              </w:rPr>
            </w:pPr>
          </w:p>
        </w:tc>
      </w:tr>
      <w:tr w14:paraId="66C1BAC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62"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263F360C">
            <w:pPr>
              <w:spacing w:line="360" w:lineRule="auto"/>
              <w:ind w:left="-19" w:leftChars="-9" w:firstLine="19" w:firstLineChars="9"/>
              <w:jc w:val="center"/>
              <w:rPr>
                <w:rFonts w:ascii="宋体" w:hAnsi="宋体"/>
                <w:b/>
                <w:szCs w:val="21"/>
              </w:rPr>
            </w:pPr>
            <w:r>
              <w:rPr>
                <w:rFonts w:hint="eastAsia" w:ascii="宋体" w:hAnsi="宋体" w:cs="仿宋_GB2312"/>
                <w:b/>
                <w:szCs w:val="21"/>
              </w:rPr>
              <w:t>4.2教学不足</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6EDAC79B">
            <w:pPr>
              <w:spacing w:line="360" w:lineRule="auto"/>
              <w:rPr>
                <w:rFonts w:ascii="宋体" w:hAnsi="宋体"/>
                <w:bCs/>
                <w:szCs w:val="21"/>
              </w:rPr>
            </w:pPr>
          </w:p>
        </w:tc>
      </w:tr>
      <w:tr w14:paraId="7C867D9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22"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10467ECC">
            <w:pPr>
              <w:spacing w:line="360" w:lineRule="auto"/>
              <w:ind w:left="-19" w:leftChars="-9" w:firstLine="19" w:firstLineChars="9"/>
              <w:jc w:val="center"/>
              <w:rPr>
                <w:rFonts w:ascii="宋体" w:hAnsi="宋体" w:cs="仿宋_GB2312"/>
                <w:b/>
                <w:szCs w:val="21"/>
              </w:rPr>
            </w:pPr>
            <w:r>
              <w:rPr>
                <w:rFonts w:hint="eastAsia" w:ascii="宋体" w:hAnsi="宋体" w:cs="仿宋_GB2312"/>
                <w:b/>
                <w:szCs w:val="21"/>
              </w:rPr>
              <w:t>4.3改进措施</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6CE57953">
            <w:pPr>
              <w:spacing w:line="360" w:lineRule="auto"/>
              <w:rPr>
                <w:rFonts w:ascii="宋体" w:hAnsi="宋体"/>
                <w:bCs/>
                <w:szCs w:val="21"/>
              </w:rPr>
            </w:pPr>
          </w:p>
        </w:tc>
      </w:tr>
      <w:tr w14:paraId="41C3D6A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2"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4AC06FB6">
            <w:pPr>
              <w:spacing w:line="360" w:lineRule="auto"/>
              <w:rPr>
                <w:rFonts w:ascii="宋体" w:hAnsi="宋体"/>
                <w:bCs/>
              </w:rPr>
            </w:pPr>
            <w:r>
              <w:rPr>
                <w:rFonts w:hint="eastAsia" w:ascii="宋体" w:hAnsi="宋体"/>
                <w:b/>
              </w:rPr>
              <w:t>五、其他</w:t>
            </w:r>
          </w:p>
        </w:tc>
      </w:tr>
      <w:tr w14:paraId="24F7B13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51"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7765AABF">
            <w:pPr>
              <w:spacing w:line="360" w:lineRule="auto"/>
              <w:ind w:left="-19" w:leftChars="-9" w:firstLine="19" w:firstLineChars="9"/>
              <w:jc w:val="center"/>
              <w:rPr>
                <w:rFonts w:ascii="宋体" w:hAnsi="宋体" w:cs="仿宋_GB2312"/>
                <w:b/>
                <w:szCs w:val="21"/>
              </w:rPr>
            </w:pP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535703A4">
            <w:pPr>
              <w:spacing w:line="360" w:lineRule="auto"/>
              <w:rPr>
                <w:rFonts w:ascii="宋体" w:hAnsi="宋体"/>
                <w:bCs/>
              </w:rPr>
            </w:pPr>
          </w:p>
        </w:tc>
      </w:tr>
    </w:tbl>
    <w:p w14:paraId="37088CBB">
      <w:pPr>
        <w:spacing w:line="360" w:lineRule="auto"/>
        <w:jc w:val="center"/>
        <w:rPr>
          <w:rFonts w:hint="eastAsia" w:ascii="黑体" w:hAnsi="宋体" w:eastAsia="黑体"/>
          <w:b/>
          <w:sz w:val="24"/>
          <w:szCs w:val="24"/>
          <w:u w:val="none"/>
          <w:lang w:val="en-US" w:eastAsia="zh-CN"/>
        </w:rPr>
      </w:pPr>
    </w:p>
    <w:p w14:paraId="6298AD31">
      <w:pPr>
        <w:spacing w:line="360" w:lineRule="auto"/>
        <w:jc w:val="center"/>
        <w:rPr>
          <w:rFonts w:hint="default" w:ascii="黑体" w:hAnsi="宋体" w:eastAsia="黑体"/>
          <w:b/>
          <w:sz w:val="28"/>
          <w:szCs w:val="28"/>
          <w:u w:val="none"/>
          <w:lang w:val="en-US" w:eastAsia="zh-CN"/>
        </w:rPr>
      </w:pPr>
      <w:r>
        <w:rPr>
          <w:rFonts w:hint="eastAsia" w:ascii="黑体" w:hAnsi="宋体" w:eastAsia="黑体"/>
          <w:b/>
          <w:sz w:val="28"/>
          <w:szCs w:val="28"/>
          <w:u w:val="none"/>
          <w:lang w:val="en-US" w:eastAsia="zh-CN"/>
        </w:rPr>
        <w:t>第三章 建立良好的自我认知</w:t>
      </w:r>
    </w:p>
    <w:tbl>
      <w:tblPr>
        <w:tblStyle w:val="6"/>
        <w:tblW w:w="911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485"/>
        <w:gridCol w:w="1437"/>
        <w:gridCol w:w="318"/>
        <w:gridCol w:w="1082"/>
        <w:gridCol w:w="1018"/>
        <w:gridCol w:w="129"/>
        <w:gridCol w:w="921"/>
        <w:gridCol w:w="110"/>
        <w:gridCol w:w="83"/>
        <w:gridCol w:w="1644"/>
        <w:gridCol w:w="883"/>
      </w:tblGrid>
      <w:tr w14:paraId="7C4085E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1"/>
            <w:tcBorders>
              <w:tl2br w:val="nil"/>
              <w:tr2bl w:val="nil"/>
            </w:tcBorders>
            <w:shd w:val="clear" w:color="auto" w:fill="F9EEEE"/>
            <w:vAlign w:val="center"/>
          </w:tcPr>
          <w:p w14:paraId="31BF5FEC">
            <w:pPr>
              <w:spacing w:line="360" w:lineRule="auto"/>
              <w:rPr>
                <w:rFonts w:ascii="宋体" w:hAnsi="宋体"/>
                <w:bCs/>
                <w:szCs w:val="21"/>
              </w:rPr>
            </w:pPr>
            <w:r>
              <w:rPr>
                <w:rFonts w:hint="eastAsia" w:ascii="宋体" w:hAnsi="宋体" w:cs="宋体"/>
                <w:b/>
                <w:szCs w:val="21"/>
              </w:rPr>
              <w:t>一、教学分析</w:t>
            </w:r>
          </w:p>
        </w:tc>
      </w:tr>
      <w:tr w14:paraId="329AA57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6" w:hRule="atLeast"/>
          <w:jc w:val="center"/>
        </w:trPr>
        <w:tc>
          <w:tcPr>
            <w:tcW w:w="9110" w:type="dxa"/>
            <w:gridSpan w:val="11"/>
            <w:tcBorders>
              <w:tl2br w:val="nil"/>
              <w:tr2bl w:val="nil"/>
            </w:tcBorders>
            <w:vAlign w:val="center"/>
          </w:tcPr>
          <w:p w14:paraId="20B6EA62">
            <w:pPr>
              <w:spacing w:line="360" w:lineRule="auto"/>
              <w:rPr>
                <w:rFonts w:ascii="宋体" w:hAnsi="宋体"/>
                <w:b/>
                <w:szCs w:val="21"/>
              </w:rPr>
            </w:pPr>
            <w:r>
              <w:rPr>
                <w:rFonts w:hint="eastAsia" w:ascii="宋体" w:hAnsi="宋体"/>
                <w:b/>
                <w:szCs w:val="21"/>
              </w:rPr>
              <w:t>1.1授课信息</w:t>
            </w:r>
          </w:p>
        </w:tc>
      </w:tr>
      <w:tr w14:paraId="49943B7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tcBorders>
              <w:tl2br w:val="nil"/>
              <w:tr2bl w:val="nil"/>
            </w:tcBorders>
            <w:vAlign w:val="center"/>
          </w:tcPr>
          <w:p w14:paraId="27724500">
            <w:pPr>
              <w:spacing w:line="360" w:lineRule="auto"/>
              <w:jc w:val="center"/>
              <w:rPr>
                <w:rFonts w:ascii="宋体" w:hAnsi="宋体"/>
                <w:bCs/>
                <w:szCs w:val="21"/>
              </w:rPr>
            </w:pPr>
            <w:r>
              <w:rPr>
                <w:rFonts w:hint="eastAsia" w:ascii="宋体" w:hAnsi="宋体"/>
                <w:bCs/>
                <w:szCs w:val="21"/>
              </w:rPr>
              <w:t>授课教师</w:t>
            </w:r>
          </w:p>
        </w:tc>
        <w:tc>
          <w:tcPr>
            <w:tcW w:w="1755" w:type="dxa"/>
            <w:gridSpan w:val="2"/>
            <w:tcBorders>
              <w:right w:val="single" w:color="auto" w:sz="4" w:space="0"/>
              <w:tl2br w:val="nil"/>
              <w:tr2bl w:val="nil"/>
            </w:tcBorders>
            <w:vAlign w:val="center"/>
          </w:tcPr>
          <w:p w14:paraId="351FF8D7">
            <w:pPr>
              <w:spacing w:line="360" w:lineRule="auto"/>
              <w:jc w:val="center"/>
              <w:rPr>
                <w:rFonts w:hint="default" w:ascii="宋体" w:hAnsi="宋体" w:eastAsia="宋体"/>
                <w:bCs/>
                <w:szCs w:val="21"/>
                <w:lang w:val="en-US" w:eastAsia="zh-CN"/>
              </w:rPr>
            </w:pPr>
            <w:r>
              <w:rPr>
                <w:rFonts w:hint="eastAsia" w:ascii="宋体" w:hAnsi="宋体" w:eastAsia="宋体"/>
                <w:bCs/>
                <w:szCs w:val="21"/>
                <w:lang w:val="en-US" w:eastAsia="zh-CN"/>
              </w:rPr>
              <w:t>廖文娜</w:t>
            </w:r>
          </w:p>
        </w:tc>
        <w:tc>
          <w:tcPr>
            <w:tcW w:w="1082" w:type="dxa"/>
            <w:tcBorders>
              <w:left w:val="single" w:color="auto" w:sz="4" w:space="0"/>
              <w:right w:val="single" w:color="auto" w:sz="4" w:space="0"/>
              <w:tl2br w:val="nil"/>
              <w:tr2bl w:val="nil"/>
            </w:tcBorders>
            <w:vAlign w:val="center"/>
          </w:tcPr>
          <w:p w14:paraId="13ADE2F3">
            <w:pPr>
              <w:ind w:right="-57" w:rightChars="-27"/>
              <w:jc w:val="center"/>
              <w:rPr>
                <w:rFonts w:ascii="宋体" w:hAnsi="宋体"/>
                <w:bCs/>
                <w:szCs w:val="21"/>
              </w:rPr>
            </w:pPr>
            <w:r>
              <w:rPr>
                <w:rFonts w:hint="eastAsia" w:ascii="宋体" w:hAnsi="宋体"/>
                <w:bCs/>
                <w:szCs w:val="21"/>
              </w:rPr>
              <w:t>授课学时</w:t>
            </w:r>
          </w:p>
        </w:tc>
        <w:tc>
          <w:tcPr>
            <w:tcW w:w="1147" w:type="dxa"/>
            <w:gridSpan w:val="2"/>
            <w:tcBorders>
              <w:left w:val="single" w:color="auto" w:sz="4" w:space="0"/>
              <w:tl2br w:val="nil"/>
              <w:tr2bl w:val="nil"/>
            </w:tcBorders>
            <w:vAlign w:val="center"/>
          </w:tcPr>
          <w:p w14:paraId="0157F2C1">
            <w:pPr>
              <w:spacing w:line="360" w:lineRule="auto"/>
              <w:jc w:val="center"/>
              <w:rPr>
                <w:rFonts w:ascii="宋体" w:hAnsi="宋体"/>
                <w:bCs/>
                <w:szCs w:val="21"/>
              </w:rPr>
            </w:pPr>
            <w:r>
              <w:rPr>
                <w:rFonts w:hint="eastAsia" w:ascii="宋体" w:hAnsi="宋体"/>
                <w:bCs/>
                <w:lang w:val="en-US" w:eastAsia="zh-CN"/>
              </w:rPr>
              <w:t>4</w:t>
            </w:r>
          </w:p>
        </w:tc>
        <w:tc>
          <w:tcPr>
            <w:tcW w:w="1114" w:type="dxa"/>
            <w:gridSpan w:val="3"/>
            <w:tcBorders>
              <w:tl2br w:val="nil"/>
              <w:tr2bl w:val="nil"/>
            </w:tcBorders>
            <w:vAlign w:val="center"/>
          </w:tcPr>
          <w:p w14:paraId="0000001C">
            <w:pPr>
              <w:spacing w:line="360" w:lineRule="auto"/>
              <w:jc w:val="center"/>
              <w:rPr>
                <w:rFonts w:ascii="宋体" w:hAnsi="宋体"/>
                <w:bCs/>
                <w:szCs w:val="21"/>
              </w:rPr>
            </w:pPr>
            <w:r>
              <w:rPr>
                <w:rFonts w:hint="eastAsia" w:ascii="宋体" w:hAnsi="宋体"/>
                <w:bCs/>
                <w:szCs w:val="21"/>
              </w:rPr>
              <w:t>授课地点</w:t>
            </w:r>
          </w:p>
        </w:tc>
        <w:tc>
          <w:tcPr>
            <w:tcW w:w="2527" w:type="dxa"/>
            <w:gridSpan w:val="2"/>
            <w:tcBorders>
              <w:tl2br w:val="nil"/>
              <w:tr2bl w:val="nil"/>
            </w:tcBorders>
            <w:vAlign w:val="center"/>
          </w:tcPr>
          <w:p w14:paraId="49689847">
            <w:pPr>
              <w:jc w:val="center"/>
              <w:rPr>
                <w:rFonts w:ascii="宋体" w:hAnsi="宋体"/>
                <w:bCs/>
                <w:szCs w:val="21"/>
              </w:rPr>
            </w:pPr>
            <w:r>
              <w:rPr>
                <w:rFonts w:hint="eastAsia" w:ascii="宋体" w:hAnsi="宋体"/>
                <w:bCs/>
                <w:color w:val="auto"/>
                <w:sz w:val="18"/>
                <w:szCs w:val="18"/>
              </w:rPr>
              <w:t>多媒体教室</w:t>
            </w:r>
          </w:p>
        </w:tc>
      </w:tr>
      <w:tr w14:paraId="2230D0F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1485" w:type="dxa"/>
            <w:tcBorders>
              <w:right w:val="single" w:color="auto" w:sz="4" w:space="0"/>
              <w:tl2br w:val="nil"/>
              <w:tr2bl w:val="nil"/>
            </w:tcBorders>
            <w:vAlign w:val="center"/>
          </w:tcPr>
          <w:p w14:paraId="02C91E15">
            <w:pPr>
              <w:spacing w:line="360" w:lineRule="auto"/>
              <w:jc w:val="center"/>
              <w:rPr>
                <w:rFonts w:ascii="宋体" w:hAnsi="宋体"/>
                <w:bCs/>
                <w:szCs w:val="21"/>
              </w:rPr>
            </w:pPr>
            <w:r>
              <w:rPr>
                <w:rFonts w:hint="eastAsia" w:ascii="宋体" w:hAnsi="宋体"/>
                <w:bCs/>
                <w:szCs w:val="21"/>
              </w:rPr>
              <w:t>教学项目</w:t>
            </w:r>
          </w:p>
        </w:tc>
        <w:tc>
          <w:tcPr>
            <w:tcW w:w="2837" w:type="dxa"/>
            <w:gridSpan w:val="3"/>
            <w:tcBorders>
              <w:left w:val="single" w:color="auto" w:sz="4" w:space="0"/>
              <w:right w:val="single" w:color="auto" w:sz="4" w:space="0"/>
              <w:tl2br w:val="nil"/>
              <w:tr2bl w:val="nil"/>
            </w:tcBorders>
            <w:vAlign w:val="center"/>
          </w:tcPr>
          <w:p w14:paraId="55344953">
            <w:pPr>
              <w:spacing w:line="240" w:lineRule="auto"/>
              <w:jc w:val="both"/>
              <w:rPr>
                <w:rFonts w:hint="default" w:ascii="宋体" w:hAnsi="宋体" w:eastAsiaTheme="minorEastAsia"/>
                <w:bCs/>
                <w:szCs w:val="21"/>
                <w:lang w:val="en-US" w:eastAsia="zh-CN"/>
              </w:rPr>
            </w:pPr>
            <w:r>
              <w:rPr>
                <w:rFonts w:hint="eastAsia"/>
                <w:vertAlign w:val="baseline"/>
                <w:lang w:val="en-US" w:eastAsia="zh-CN"/>
              </w:rPr>
              <w:t>建立</w:t>
            </w:r>
            <w:r>
              <w:rPr>
                <w:rFonts w:hint="eastAsia"/>
                <w:vertAlign w:val="baseline"/>
              </w:rPr>
              <w:t>良好的自我认知</w:t>
            </w:r>
          </w:p>
        </w:tc>
        <w:tc>
          <w:tcPr>
            <w:tcW w:w="1147" w:type="dxa"/>
            <w:gridSpan w:val="2"/>
            <w:tcBorders>
              <w:left w:val="single" w:color="auto" w:sz="4" w:space="0"/>
              <w:right w:val="single" w:color="auto" w:sz="4" w:space="0"/>
              <w:tl2br w:val="nil"/>
              <w:tr2bl w:val="nil"/>
            </w:tcBorders>
            <w:vAlign w:val="center"/>
          </w:tcPr>
          <w:p w14:paraId="2A06C662">
            <w:pPr>
              <w:spacing w:line="240" w:lineRule="auto"/>
              <w:jc w:val="center"/>
              <w:rPr>
                <w:rFonts w:ascii="宋体" w:hAnsi="宋体"/>
                <w:bCs/>
                <w:szCs w:val="21"/>
              </w:rPr>
            </w:pPr>
            <w:r>
              <w:rPr>
                <w:rFonts w:hint="eastAsia" w:ascii="宋体" w:hAnsi="宋体"/>
                <w:bCs/>
                <w:szCs w:val="21"/>
              </w:rPr>
              <w:t>教学任务</w:t>
            </w:r>
          </w:p>
        </w:tc>
        <w:tc>
          <w:tcPr>
            <w:tcW w:w="3641" w:type="dxa"/>
            <w:gridSpan w:val="5"/>
            <w:tcBorders>
              <w:left w:val="single" w:color="auto" w:sz="4" w:space="0"/>
              <w:tl2br w:val="nil"/>
              <w:tr2bl w:val="nil"/>
            </w:tcBorders>
            <w:vAlign w:val="center"/>
          </w:tcPr>
          <w:p w14:paraId="25AC1AFD">
            <w:pPr>
              <w:spacing w:line="240" w:lineRule="auto"/>
              <w:rPr>
                <w:rFonts w:hint="eastAsia" w:ascii="宋体" w:hAnsi="宋体" w:eastAsia="宋体"/>
                <w:bCs/>
                <w:szCs w:val="21"/>
                <w:lang w:eastAsia="zh-CN"/>
              </w:rPr>
            </w:pPr>
            <w:r>
              <w:rPr>
                <w:rFonts w:hint="eastAsia"/>
                <w:lang w:val="en-US" w:eastAsia="zh-CN"/>
              </w:rPr>
              <w:t>介绍</w:t>
            </w:r>
            <w:r>
              <w:rPr>
                <w:rFonts w:hint="eastAsia"/>
              </w:rPr>
              <w:t>自我意识的有关概念，</w:t>
            </w:r>
            <w:r>
              <w:rPr>
                <w:rFonts w:hint="eastAsia"/>
                <w:lang w:val="en-US" w:eastAsia="zh-CN"/>
              </w:rPr>
              <w:t>指导学生客观剖析</w:t>
            </w:r>
            <w:r>
              <w:rPr>
                <w:rFonts w:hint="eastAsia"/>
              </w:rPr>
              <w:t>自己，</w:t>
            </w:r>
            <w:r>
              <w:rPr>
                <w:rFonts w:hint="eastAsia"/>
                <w:lang w:val="en-US" w:eastAsia="zh-CN"/>
              </w:rPr>
              <w:t>接纳自己，积极的去</w:t>
            </w:r>
            <w:r>
              <w:rPr>
                <w:rFonts w:hint="eastAsia"/>
              </w:rPr>
              <w:t>发现自我、</w:t>
            </w:r>
            <w:r>
              <w:rPr>
                <w:rFonts w:hint="eastAsia"/>
                <w:lang w:val="en-US" w:eastAsia="zh-CN"/>
              </w:rPr>
              <w:t>提升</w:t>
            </w:r>
            <w:r>
              <w:rPr>
                <w:rFonts w:hint="eastAsia"/>
              </w:rPr>
              <w:t>自我</w:t>
            </w:r>
            <w:r>
              <w:rPr>
                <w:rFonts w:hint="eastAsia"/>
                <w:lang w:eastAsia="zh-CN"/>
              </w:rPr>
              <w:t>。</w:t>
            </w:r>
          </w:p>
        </w:tc>
      </w:tr>
      <w:tr w14:paraId="26C86CC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9" w:hRule="atLeast"/>
          <w:jc w:val="center"/>
        </w:trPr>
        <w:tc>
          <w:tcPr>
            <w:tcW w:w="1485" w:type="dxa"/>
            <w:vMerge w:val="restart"/>
            <w:tcBorders>
              <w:right w:val="single" w:color="auto" w:sz="4" w:space="0"/>
              <w:tl2br w:val="nil"/>
              <w:tr2bl w:val="nil"/>
            </w:tcBorders>
            <w:vAlign w:val="center"/>
          </w:tcPr>
          <w:p w14:paraId="053C39EF">
            <w:pPr>
              <w:spacing w:after="62" w:afterLines="20"/>
              <w:jc w:val="center"/>
              <w:rPr>
                <w:rFonts w:ascii="宋体" w:hAnsi="宋体"/>
                <w:b/>
                <w:szCs w:val="21"/>
              </w:rPr>
            </w:pPr>
            <w:r>
              <w:rPr>
                <w:rFonts w:hint="eastAsia" w:ascii="宋体" w:hAnsi="宋体"/>
                <w:b/>
                <w:szCs w:val="21"/>
              </w:rPr>
              <w:t>1.2教学内容</w:t>
            </w:r>
          </w:p>
        </w:tc>
        <w:tc>
          <w:tcPr>
            <w:tcW w:w="3855" w:type="dxa"/>
            <w:gridSpan w:val="4"/>
            <w:tcBorders>
              <w:left w:val="single" w:color="auto" w:sz="4" w:space="0"/>
              <w:bottom w:val="single" w:color="auto" w:sz="4" w:space="0"/>
              <w:right w:val="single" w:color="auto" w:sz="4" w:space="0"/>
              <w:tl2br w:val="nil"/>
              <w:tr2bl w:val="nil"/>
            </w:tcBorders>
            <w:vAlign w:val="center"/>
          </w:tcPr>
          <w:p w14:paraId="00E893B5">
            <w:pPr>
              <w:jc w:val="center"/>
              <w:rPr>
                <w:rFonts w:ascii="宋体" w:hAnsi="宋体"/>
                <w:bCs/>
                <w:color w:val="FF0000"/>
                <w:sz w:val="18"/>
                <w:szCs w:val="18"/>
              </w:rPr>
            </w:pPr>
            <w:r>
              <w:rPr>
                <w:rFonts w:hint="eastAsia" w:ascii="宋体" w:hAnsi="宋体"/>
                <w:b/>
                <w:sz w:val="18"/>
                <w:szCs w:val="18"/>
              </w:rPr>
              <w:t>主 要 内 容</w:t>
            </w:r>
          </w:p>
        </w:tc>
        <w:tc>
          <w:tcPr>
            <w:tcW w:w="1050" w:type="dxa"/>
            <w:gridSpan w:val="2"/>
            <w:tcBorders>
              <w:left w:val="single" w:color="auto" w:sz="4" w:space="0"/>
              <w:bottom w:val="single" w:color="auto" w:sz="4" w:space="0"/>
              <w:right w:val="single" w:color="auto" w:sz="4" w:space="0"/>
              <w:tl2br w:val="nil"/>
              <w:tr2bl w:val="nil"/>
            </w:tcBorders>
            <w:vAlign w:val="center"/>
          </w:tcPr>
          <w:p w14:paraId="7B9E254E">
            <w:pPr>
              <w:jc w:val="center"/>
              <w:rPr>
                <w:rFonts w:ascii="宋体" w:hAnsi="宋体"/>
                <w:b/>
                <w:sz w:val="18"/>
                <w:szCs w:val="18"/>
              </w:rPr>
            </w:pPr>
            <w:r>
              <w:rPr>
                <w:rFonts w:hint="eastAsia" w:ascii="宋体" w:hAnsi="宋体"/>
                <w:b/>
                <w:sz w:val="18"/>
                <w:szCs w:val="18"/>
              </w:rPr>
              <w:t>对接职业证书标准</w:t>
            </w:r>
          </w:p>
        </w:tc>
        <w:tc>
          <w:tcPr>
            <w:tcW w:w="2720" w:type="dxa"/>
            <w:gridSpan w:val="4"/>
            <w:tcBorders>
              <w:left w:val="single" w:color="auto" w:sz="4" w:space="0"/>
              <w:bottom w:val="single" w:color="auto" w:sz="4" w:space="0"/>
              <w:tl2br w:val="nil"/>
              <w:tr2bl w:val="nil"/>
            </w:tcBorders>
            <w:vAlign w:val="center"/>
          </w:tcPr>
          <w:p w14:paraId="4190A786">
            <w:pPr>
              <w:jc w:val="center"/>
              <w:rPr>
                <w:rFonts w:ascii="宋体" w:hAnsi="宋体"/>
                <w:b/>
                <w:sz w:val="18"/>
                <w:szCs w:val="18"/>
              </w:rPr>
            </w:pPr>
            <w:r>
              <w:rPr>
                <w:rFonts w:hint="eastAsia" w:ascii="宋体" w:hAnsi="宋体"/>
                <w:b/>
                <w:sz w:val="18"/>
                <w:szCs w:val="18"/>
              </w:rPr>
              <w:t>融入思政元素</w:t>
            </w:r>
          </w:p>
        </w:tc>
      </w:tr>
      <w:tr w14:paraId="390BEE1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68" w:hRule="atLeast"/>
          <w:jc w:val="center"/>
        </w:trPr>
        <w:tc>
          <w:tcPr>
            <w:tcW w:w="1485" w:type="dxa"/>
            <w:vMerge w:val="continue"/>
            <w:tcBorders>
              <w:right w:val="single" w:color="auto" w:sz="4" w:space="0"/>
              <w:tl2br w:val="nil"/>
              <w:tr2bl w:val="nil"/>
            </w:tcBorders>
            <w:vAlign w:val="center"/>
          </w:tcPr>
          <w:p w14:paraId="4ACC7BB6">
            <w:pPr>
              <w:spacing w:after="62" w:afterLines="20" w:line="240" w:lineRule="auto"/>
              <w:jc w:val="center"/>
              <w:rPr>
                <w:rFonts w:ascii="宋体" w:hAnsi="宋体"/>
                <w:b/>
                <w:szCs w:val="21"/>
              </w:rPr>
            </w:pPr>
          </w:p>
        </w:tc>
        <w:tc>
          <w:tcPr>
            <w:tcW w:w="3855" w:type="dxa"/>
            <w:gridSpan w:val="4"/>
            <w:tcBorders>
              <w:top w:val="single" w:color="auto" w:sz="4" w:space="0"/>
              <w:left w:val="single" w:color="auto" w:sz="4" w:space="0"/>
              <w:right w:val="single" w:color="auto" w:sz="4" w:space="0"/>
              <w:tl2br w:val="nil"/>
              <w:tr2bl w:val="nil"/>
            </w:tcBorders>
            <w:vAlign w:val="center"/>
          </w:tcPr>
          <w:p w14:paraId="19130F97">
            <w:pPr>
              <w:numPr>
                <w:ilvl w:val="0"/>
                <w:numId w:val="0"/>
              </w:numPr>
              <w:spacing w:line="240" w:lineRule="auto"/>
              <w:rPr>
                <w:rFonts w:ascii="宋体" w:hAnsi="宋体"/>
                <w:bCs/>
                <w:color w:val="FF0000"/>
                <w:sz w:val="18"/>
                <w:szCs w:val="18"/>
              </w:rPr>
            </w:pPr>
            <w:r>
              <w:rPr>
                <w:rFonts w:hint="eastAsia"/>
                <w:lang w:val="en-US" w:eastAsia="zh-CN"/>
              </w:rPr>
              <w:t>自我意识的概念；自我意识的形成和发展；大学生自我意识的特点；大学生与自我意识有关的困扰；建立正确的自我意识。</w:t>
            </w:r>
          </w:p>
        </w:tc>
        <w:tc>
          <w:tcPr>
            <w:tcW w:w="1050" w:type="dxa"/>
            <w:gridSpan w:val="2"/>
            <w:tcBorders>
              <w:top w:val="single" w:color="auto" w:sz="4" w:space="0"/>
              <w:left w:val="single" w:color="auto" w:sz="4" w:space="0"/>
              <w:right w:val="single" w:color="auto" w:sz="4" w:space="0"/>
              <w:tl2br w:val="nil"/>
              <w:tr2bl w:val="nil"/>
            </w:tcBorders>
            <w:vAlign w:val="center"/>
          </w:tcPr>
          <w:p w14:paraId="69645301">
            <w:pPr>
              <w:spacing w:line="240" w:lineRule="auto"/>
              <w:jc w:val="center"/>
              <w:rPr>
                <w:rFonts w:hint="eastAsia" w:ascii="宋体" w:hAnsi="宋体" w:eastAsia="宋体"/>
                <w:bCs/>
                <w:color w:val="FF0000"/>
                <w:sz w:val="18"/>
                <w:szCs w:val="18"/>
                <w:lang w:val="en-US" w:eastAsia="zh-CN"/>
              </w:rPr>
            </w:pPr>
            <w:r>
              <w:rPr>
                <w:rFonts w:hint="eastAsia" w:ascii="宋体" w:hAnsi="宋体"/>
                <w:bCs/>
                <w:color w:val="auto"/>
                <w:sz w:val="21"/>
                <w:szCs w:val="21"/>
                <w:lang w:val="en-US" w:eastAsia="zh-CN"/>
              </w:rPr>
              <w:t>/</w:t>
            </w:r>
          </w:p>
        </w:tc>
        <w:tc>
          <w:tcPr>
            <w:tcW w:w="2720" w:type="dxa"/>
            <w:gridSpan w:val="4"/>
            <w:tcBorders>
              <w:top w:val="single" w:color="auto" w:sz="4" w:space="0"/>
              <w:left w:val="single" w:color="auto" w:sz="4" w:space="0"/>
              <w:tl2br w:val="nil"/>
              <w:tr2bl w:val="nil"/>
            </w:tcBorders>
            <w:vAlign w:val="center"/>
          </w:tcPr>
          <w:p w14:paraId="42416E15">
            <w:pPr>
              <w:spacing w:line="240" w:lineRule="auto"/>
              <w:jc w:val="left"/>
              <w:rPr>
                <w:rFonts w:hint="eastAsia"/>
                <w:lang w:val="en-US" w:eastAsia="zh-CN"/>
              </w:rPr>
            </w:pPr>
            <w:r>
              <w:rPr>
                <w:rFonts w:hint="eastAsia"/>
                <w:lang w:val="en-US" w:eastAsia="zh-CN"/>
              </w:rPr>
              <w:t>广大青年要爱国爱民，从党史学习中激发信仰、获得启发、汲取力量，不断坚定“四个自信”，不断增强做中国人的志气、骨气、底气，树立为祖国为人民永久奋斗、赤诚奉献的坚定理想。要锤炼品德，自觉树立和践行社会主义核心价值观，自觉用中华优秀传统文化、革命文化、社会主义先进文化培根铸魂、启智润心，加强道德修养，明辨是非曲直，增强自我定力，矢志追求更有高度、更有境界、更有品位的人生。</w:t>
            </w:r>
          </w:p>
          <w:p w14:paraId="091863D8">
            <w:pPr>
              <w:spacing w:line="240" w:lineRule="auto"/>
              <w:jc w:val="left"/>
              <w:rPr>
                <w:rFonts w:hint="eastAsia"/>
                <w:lang w:val="en-US" w:eastAsia="zh-CN"/>
              </w:rPr>
            </w:pPr>
            <w:r>
              <w:rPr>
                <w:rFonts w:hint="eastAsia"/>
                <w:lang w:val="en-US" w:eastAsia="zh-CN"/>
              </w:rPr>
              <w:t>——2021年4月19日，习近平总书记在清华大学考察时的讲话</w:t>
            </w:r>
          </w:p>
        </w:tc>
      </w:tr>
      <w:tr w14:paraId="7CC2BE6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90" w:hRule="atLeast"/>
          <w:jc w:val="center"/>
        </w:trPr>
        <w:tc>
          <w:tcPr>
            <w:tcW w:w="1485" w:type="dxa"/>
            <w:tcBorders>
              <w:right w:val="single" w:color="auto" w:sz="4" w:space="0"/>
              <w:tl2br w:val="nil"/>
              <w:tr2bl w:val="nil"/>
            </w:tcBorders>
            <w:vAlign w:val="center"/>
          </w:tcPr>
          <w:p w14:paraId="4F147159">
            <w:pPr>
              <w:jc w:val="center"/>
              <w:rPr>
                <w:rFonts w:ascii="宋体" w:hAnsi="宋体"/>
                <w:b/>
                <w:szCs w:val="21"/>
              </w:rPr>
            </w:pPr>
            <w:r>
              <w:rPr>
                <w:rFonts w:hint="eastAsia" w:ascii="宋体" w:hAnsi="宋体"/>
                <w:b/>
                <w:szCs w:val="21"/>
              </w:rPr>
              <w:t>1.3学情分析</w:t>
            </w:r>
          </w:p>
        </w:tc>
        <w:tc>
          <w:tcPr>
            <w:tcW w:w="7625" w:type="dxa"/>
            <w:gridSpan w:val="10"/>
            <w:tcBorders>
              <w:left w:val="single" w:color="auto" w:sz="4" w:space="0"/>
              <w:tl2br w:val="nil"/>
              <w:tr2bl w:val="nil"/>
            </w:tcBorders>
          </w:tcPr>
          <w:p w14:paraId="4E3C5EB1">
            <w:pPr>
              <w:rPr>
                <w:rFonts w:hint="default" w:ascii="宋体" w:hAnsi="宋体" w:eastAsia="宋体"/>
                <w:bCs/>
                <w:szCs w:val="21"/>
                <w:lang w:val="en-US" w:eastAsia="zh-CN"/>
              </w:rPr>
            </w:pPr>
            <w:r>
              <w:rPr>
                <w:rFonts w:hint="eastAsia" w:ascii="宋体" w:hAnsi="宋体"/>
                <w:bCs/>
                <w:szCs w:val="21"/>
                <w:lang w:val="en-US" w:eastAsia="zh-CN"/>
              </w:rPr>
              <w:t>大学生自我意识的发展受多方面因素的影响，在自我认知、自我体验等方面也表现出了新的特点。面对不同的评价体系、评判标准，他们很容易出现迷茫、自卑等方面的困扰。本专题的内容将采用具体问题具体分析的策略，引导大学生群体客观的审视自我，积极的将实现自我价值与实现中华民族伟大复兴结合起来。</w:t>
            </w:r>
          </w:p>
        </w:tc>
      </w:tr>
      <w:tr w14:paraId="3E0ED4E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08" w:hRule="atLeast"/>
          <w:jc w:val="center"/>
        </w:trPr>
        <w:tc>
          <w:tcPr>
            <w:tcW w:w="1485" w:type="dxa"/>
            <w:tcBorders>
              <w:right w:val="single" w:color="auto" w:sz="4" w:space="0"/>
              <w:tl2br w:val="nil"/>
              <w:tr2bl w:val="nil"/>
            </w:tcBorders>
            <w:vAlign w:val="center"/>
          </w:tcPr>
          <w:p w14:paraId="737A88FE">
            <w:pPr>
              <w:jc w:val="center"/>
              <w:rPr>
                <w:rFonts w:ascii="宋体" w:hAnsi="宋体"/>
                <w:b/>
                <w:szCs w:val="21"/>
              </w:rPr>
            </w:pPr>
            <w:r>
              <w:rPr>
                <w:rFonts w:hint="eastAsia" w:ascii="宋体" w:hAnsi="宋体"/>
                <w:b/>
                <w:szCs w:val="21"/>
              </w:rPr>
              <w:t>1.4教学目标</w:t>
            </w:r>
          </w:p>
        </w:tc>
        <w:tc>
          <w:tcPr>
            <w:tcW w:w="7625" w:type="dxa"/>
            <w:gridSpan w:val="10"/>
            <w:tcBorders>
              <w:left w:val="single" w:color="auto" w:sz="4" w:space="0"/>
              <w:tl2br w:val="nil"/>
              <w:tr2bl w:val="nil"/>
            </w:tcBorders>
          </w:tcPr>
          <w:p w14:paraId="1BBEF039">
            <w:pPr>
              <w:numPr>
                <w:ilvl w:val="0"/>
                <w:numId w:val="0"/>
              </w:numPr>
              <w:jc w:val="left"/>
              <w:rPr>
                <w:rFonts w:hint="eastAsia"/>
                <w:lang w:val="en-US" w:eastAsia="zh-CN"/>
              </w:rPr>
            </w:pPr>
            <w:r>
              <w:rPr>
                <w:rFonts w:hint="eastAsia" w:ascii="宋体" w:hAnsi="宋体"/>
                <w:bCs/>
                <w:color w:val="auto"/>
                <w:sz w:val="21"/>
                <w:szCs w:val="21"/>
                <w:lang w:val="en-US" w:eastAsia="zh-CN"/>
              </w:rPr>
              <w:t>1.</w:t>
            </w:r>
            <w:r>
              <w:rPr>
                <w:rFonts w:hint="eastAsia" w:ascii="宋体" w:hAnsi="宋体"/>
                <w:bCs/>
                <w:color w:val="auto"/>
                <w:sz w:val="21"/>
                <w:szCs w:val="21"/>
              </w:rPr>
              <w:t>知识目标</w:t>
            </w:r>
            <w:r>
              <w:rPr>
                <w:rFonts w:hint="eastAsia" w:ascii="宋体" w:hAnsi="宋体"/>
                <w:bCs/>
                <w:color w:val="auto"/>
                <w:sz w:val="21"/>
                <w:szCs w:val="21"/>
                <w:lang w:eastAsia="zh-CN"/>
              </w:rPr>
              <w:t>：</w:t>
            </w:r>
            <w:r>
              <w:rPr>
                <w:rFonts w:hint="eastAsia"/>
              </w:rPr>
              <w:t>掌握自我意识的有关概念，</w:t>
            </w:r>
            <w:r>
              <w:rPr>
                <w:rFonts w:hint="eastAsia"/>
                <w:lang w:val="en-US" w:eastAsia="zh-CN"/>
              </w:rPr>
              <w:t>了解大学生自我意识发展的特点，理解自我意识有关困扰的形成原因以及应对办法；</w:t>
            </w:r>
          </w:p>
          <w:p w14:paraId="45FA12B1">
            <w:pPr>
              <w:numPr>
                <w:ilvl w:val="0"/>
                <w:numId w:val="0"/>
              </w:numPr>
              <w:jc w:val="left"/>
              <w:rPr>
                <w:rFonts w:hint="eastAsia"/>
                <w:lang w:val="en-US" w:eastAsia="zh-CN"/>
              </w:rPr>
            </w:pPr>
            <w:r>
              <w:rPr>
                <w:rFonts w:hint="eastAsia"/>
                <w:lang w:val="en-US" w:eastAsia="zh-CN"/>
              </w:rPr>
              <w:t>2.能力目标：能够科学、客观的剖析和认识自己；</w:t>
            </w:r>
          </w:p>
          <w:p w14:paraId="767881CF">
            <w:pPr>
              <w:numPr>
                <w:ilvl w:val="-1"/>
                <w:numId w:val="0"/>
              </w:numPr>
              <w:jc w:val="left"/>
              <w:rPr>
                <w:rFonts w:ascii="宋体" w:hAnsi="宋体"/>
                <w:bCs/>
                <w:sz w:val="18"/>
                <w:szCs w:val="18"/>
              </w:rPr>
            </w:pPr>
            <w:r>
              <w:rPr>
                <w:rFonts w:hint="eastAsia"/>
                <w:lang w:val="en-US" w:eastAsia="zh-CN"/>
              </w:rPr>
              <w:t>3.素质目标：培养学生形成发现自我、接纳自我的积极心理学品质。</w:t>
            </w:r>
          </w:p>
        </w:tc>
      </w:tr>
      <w:tr w14:paraId="63ED326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7" w:hRule="atLeast"/>
          <w:jc w:val="center"/>
        </w:trPr>
        <w:tc>
          <w:tcPr>
            <w:tcW w:w="1485" w:type="dxa"/>
            <w:tcBorders>
              <w:right w:val="single" w:color="auto" w:sz="4" w:space="0"/>
              <w:tl2br w:val="nil"/>
              <w:tr2bl w:val="nil"/>
            </w:tcBorders>
            <w:vAlign w:val="center"/>
          </w:tcPr>
          <w:p w14:paraId="4940CFD2">
            <w:pPr>
              <w:jc w:val="center"/>
              <w:rPr>
                <w:rFonts w:ascii="宋体" w:hAnsi="宋体"/>
                <w:b/>
                <w:szCs w:val="21"/>
              </w:rPr>
            </w:pPr>
            <w:r>
              <w:rPr>
                <w:rFonts w:hint="eastAsia" w:ascii="宋体" w:hAnsi="宋体"/>
                <w:b/>
                <w:szCs w:val="21"/>
              </w:rPr>
              <w:t>1.5教学重点</w:t>
            </w:r>
          </w:p>
        </w:tc>
        <w:tc>
          <w:tcPr>
            <w:tcW w:w="7625" w:type="dxa"/>
            <w:gridSpan w:val="10"/>
            <w:tcBorders>
              <w:left w:val="single" w:color="auto" w:sz="4" w:space="0"/>
              <w:tl2br w:val="nil"/>
              <w:tr2bl w:val="nil"/>
            </w:tcBorders>
            <w:vAlign w:val="center"/>
          </w:tcPr>
          <w:p w14:paraId="088865C2">
            <w:pPr>
              <w:jc w:val="left"/>
              <w:rPr>
                <w:rFonts w:hint="default" w:ascii="宋体" w:hAnsi="宋体" w:eastAsia="宋体"/>
                <w:bCs/>
                <w:szCs w:val="21"/>
                <w:lang w:val="en-US" w:eastAsia="zh-CN"/>
              </w:rPr>
            </w:pPr>
            <w:r>
              <w:rPr>
                <w:rFonts w:hint="eastAsia" w:ascii="宋体" w:hAnsi="宋体"/>
                <w:bCs/>
                <w:szCs w:val="21"/>
                <w:lang w:val="en-US" w:eastAsia="zh-CN"/>
              </w:rPr>
              <w:t>大学生自我意识的发展过程，自我意识偏差的表现和纠正方法。</w:t>
            </w:r>
          </w:p>
        </w:tc>
      </w:tr>
      <w:tr w14:paraId="0CAA024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6" w:hRule="atLeast"/>
          <w:jc w:val="center"/>
        </w:trPr>
        <w:tc>
          <w:tcPr>
            <w:tcW w:w="1485" w:type="dxa"/>
            <w:tcBorders>
              <w:right w:val="single" w:color="auto" w:sz="4" w:space="0"/>
              <w:tl2br w:val="nil"/>
              <w:tr2bl w:val="nil"/>
            </w:tcBorders>
            <w:vAlign w:val="center"/>
          </w:tcPr>
          <w:p w14:paraId="7A91EF26">
            <w:pPr>
              <w:jc w:val="center"/>
              <w:rPr>
                <w:rFonts w:ascii="宋体" w:hAnsi="宋体"/>
                <w:b/>
                <w:szCs w:val="21"/>
              </w:rPr>
            </w:pPr>
            <w:r>
              <w:rPr>
                <w:rFonts w:hint="eastAsia" w:ascii="宋体" w:hAnsi="宋体"/>
                <w:b/>
                <w:szCs w:val="21"/>
              </w:rPr>
              <w:t>1.6教学难点</w:t>
            </w:r>
          </w:p>
        </w:tc>
        <w:tc>
          <w:tcPr>
            <w:tcW w:w="7625" w:type="dxa"/>
            <w:gridSpan w:val="10"/>
            <w:tcBorders>
              <w:left w:val="single" w:color="auto" w:sz="4" w:space="0"/>
              <w:tl2br w:val="nil"/>
              <w:tr2bl w:val="nil"/>
            </w:tcBorders>
            <w:vAlign w:val="center"/>
          </w:tcPr>
          <w:p w14:paraId="43C78196">
            <w:pPr>
              <w:jc w:val="left"/>
              <w:rPr>
                <w:rFonts w:hint="default" w:ascii="宋体" w:hAnsi="宋体" w:eastAsia="宋体"/>
                <w:bCs/>
                <w:szCs w:val="21"/>
                <w:lang w:val="en-US" w:eastAsia="zh-CN"/>
              </w:rPr>
            </w:pPr>
            <w:r>
              <w:rPr>
                <w:rFonts w:hint="eastAsia" w:ascii="宋体" w:hAnsi="宋体"/>
                <w:bCs/>
                <w:szCs w:val="21"/>
                <w:lang w:val="en-US" w:eastAsia="zh-CN"/>
              </w:rPr>
              <w:t>客观地评价自我，接纳自我。</w:t>
            </w:r>
          </w:p>
        </w:tc>
      </w:tr>
      <w:tr w14:paraId="61C4AF5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37" w:hRule="atLeast"/>
          <w:jc w:val="center"/>
        </w:trPr>
        <w:tc>
          <w:tcPr>
            <w:tcW w:w="1485" w:type="dxa"/>
            <w:tcBorders>
              <w:right w:val="single" w:color="auto" w:sz="4" w:space="0"/>
              <w:tl2br w:val="nil"/>
              <w:tr2bl w:val="nil"/>
            </w:tcBorders>
            <w:vAlign w:val="center"/>
          </w:tcPr>
          <w:p w14:paraId="5E2CC31A">
            <w:pPr>
              <w:jc w:val="center"/>
              <w:rPr>
                <w:rFonts w:ascii="宋体" w:hAnsi="宋体"/>
                <w:b/>
                <w:szCs w:val="21"/>
              </w:rPr>
            </w:pPr>
            <w:r>
              <w:rPr>
                <w:rFonts w:hint="eastAsia" w:ascii="宋体" w:hAnsi="宋体"/>
                <w:b/>
                <w:szCs w:val="21"/>
              </w:rPr>
              <w:t>1.7教学条件</w:t>
            </w:r>
          </w:p>
        </w:tc>
        <w:tc>
          <w:tcPr>
            <w:tcW w:w="7625" w:type="dxa"/>
            <w:gridSpan w:val="10"/>
            <w:tcBorders>
              <w:left w:val="single" w:color="auto" w:sz="4" w:space="0"/>
              <w:tl2br w:val="nil"/>
              <w:tr2bl w:val="nil"/>
            </w:tcBorders>
          </w:tcPr>
          <w:p w14:paraId="0A5F9BBC">
            <w:pPr>
              <w:spacing w:line="240" w:lineRule="atLeast"/>
              <w:rPr>
                <w:rFonts w:ascii="宋体" w:hAnsi="宋体"/>
                <w:bCs/>
                <w:szCs w:val="21"/>
              </w:rPr>
            </w:pPr>
            <w:r>
              <w:rPr>
                <w:rFonts w:hint="eastAsia" w:ascii="宋体" w:hAnsi="宋体"/>
                <w:bCs/>
                <w:szCs w:val="21"/>
              </w:rPr>
              <w:t>1．课程主教材</w:t>
            </w:r>
          </w:p>
          <w:p w14:paraId="10163EDC">
            <w:pPr>
              <w:spacing w:line="240" w:lineRule="auto"/>
              <w:ind w:firstLine="420" w:firstLineChars="200"/>
              <w:rPr>
                <w:rFonts w:hint="default" w:ascii="宋体" w:hAnsi="宋体" w:eastAsiaTheme="minorEastAsia"/>
                <w:bCs/>
                <w:szCs w:val="21"/>
                <w:lang w:val="en-US" w:eastAsia="zh-CN"/>
              </w:rPr>
            </w:pPr>
            <w:r>
              <w:rPr>
                <w:rFonts w:hint="eastAsia" w:ascii="宋体" w:hAnsi="宋体"/>
                <w:bCs/>
                <w:szCs w:val="21"/>
              </w:rPr>
              <w:t>《大学生心理健康教育》</w:t>
            </w:r>
            <w:r>
              <w:rPr>
                <w:rFonts w:hint="eastAsia" w:ascii="宋体" w:hAnsi="宋体"/>
                <w:bCs/>
                <w:szCs w:val="21"/>
                <w:lang w:eastAsia="zh-CN"/>
              </w:rPr>
              <w:t>，</w:t>
            </w:r>
            <w:r>
              <w:rPr>
                <w:rFonts w:hint="eastAsia" w:ascii="宋体" w:hAnsi="宋体"/>
                <w:bCs/>
                <w:szCs w:val="21"/>
                <w:lang w:val="en-US" w:eastAsia="zh-CN"/>
              </w:rPr>
              <w:t>廖文娜主编，北京理工大学出版社，2024年7月。</w:t>
            </w:r>
          </w:p>
          <w:p w14:paraId="7A194E66">
            <w:pPr>
              <w:spacing w:line="240" w:lineRule="auto"/>
              <w:rPr>
                <w:rFonts w:ascii="宋体" w:hAnsi="宋体"/>
                <w:bCs/>
                <w:szCs w:val="21"/>
              </w:rPr>
            </w:pPr>
            <w:r>
              <w:rPr>
                <w:rFonts w:hint="eastAsia" w:ascii="宋体" w:hAnsi="宋体"/>
                <w:bCs/>
                <w:szCs w:val="21"/>
                <w:lang w:val="en-US" w:eastAsia="zh-CN"/>
              </w:rPr>
              <w:t>2</w:t>
            </w:r>
            <w:r>
              <w:rPr>
                <w:rFonts w:hint="eastAsia" w:ascii="宋体" w:hAnsi="宋体"/>
                <w:bCs/>
                <w:szCs w:val="21"/>
              </w:rPr>
              <w:t>．课室条件：多媒体教室</w:t>
            </w:r>
          </w:p>
        </w:tc>
      </w:tr>
      <w:tr w14:paraId="4EEE412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27" w:hRule="atLeast"/>
          <w:jc w:val="center"/>
        </w:trPr>
        <w:tc>
          <w:tcPr>
            <w:tcW w:w="9110" w:type="dxa"/>
            <w:gridSpan w:val="11"/>
            <w:tcBorders>
              <w:tl2br w:val="nil"/>
              <w:tr2bl w:val="nil"/>
            </w:tcBorders>
            <w:shd w:val="clear" w:color="auto" w:fill="F9EEEE"/>
            <w:vAlign w:val="center"/>
          </w:tcPr>
          <w:p w14:paraId="46F7C60C">
            <w:pPr>
              <w:rPr>
                <w:rFonts w:ascii="宋体" w:hAnsi="宋体"/>
                <w:bCs/>
                <w:szCs w:val="21"/>
              </w:rPr>
            </w:pPr>
            <w:r>
              <w:rPr>
                <w:rFonts w:hint="eastAsia"/>
                <w:b/>
                <w:bCs/>
              </w:rPr>
              <w:t>二、教学策略</w:t>
            </w:r>
          </w:p>
        </w:tc>
      </w:tr>
      <w:tr w14:paraId="421E88D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5" w:hRule="atLeast"/>
          <w:jc w:val="center"/>
        </w:trPr>
        <w:tc>
          <w:tcPr>
            <w:tcW w:w="1485" w:type="dxa"/>
            <w:tcBorders>
              <w:right w:val="single" w:color="auto" w:sz="4" w:space="0"/>
              <w:tl2br w:val="nil"/>
              <w:tr2bl w:val="nil"/>
            </w:tcBorders>
            <w:vAlign w:val="center"/>
          </w:tcPr>
          <w:p w14:paraId="54BDDDA4">
            <w:pPr>
              <w:rPr>
                <w:rFonts w:ascii="宋体" w:hAnsi="宋体"/>
                <w:b/>
                <w:szCs w:val="21"/>
              </w:rPr>
            </w:pPr>
            <w:r>
              <w:rPr>
                <w:rFonts w:hint="eastAsia" w:ascii="宋体" w:hAnsi="宋体"/>
                <w:b/>
                <w:szCs w:val="21"/>
              </w:rPr>
              <w:t>2.1教学理念</w:t>
            </w:r>
          </w:p>
        </w:tc>
        <w:tc>
          <w:tcPr>
            <w:tcW w:w="7625" w:type="dxa"/>
            <w:gridSpan w:val="10"/>
            <w:tcBorders>
              <w:left w:val="single" w:color="auto" w:sz="4" w:space="0"/>
              <w:tl2br w:val="nil"/>
              <w:tr2bl w:val="nil"/>
            </w:tcBorders>
          </w:tcPr>
          <w:p w14:paraId="3F487303">
            <w:pPr>
              <w:jc w:val="left"/>
              <w:rPr>
                <w:rFonts w:ascii="宋体" w:hAnsi="宋体"/>
                <w:bCs/>
                <w:szCs w:val="21"/>
              </w:rPr>
            </w:pPr>
            <w:r>
              <w:rPr>
                <w:rFonts w:hint="eastAsia" w:ascii="宋体" w:hAnsi="宋体"/>
                <w:bCs/>
                <w:color w:val="auto"/>
                <w:sz w:val="21"/>
                <w:szCs w:val="21"/>
                <w:lang w:val="en-US" w:eastAsia="zh-CN"/>
              </w:rPr>
              <w:t>以心理学四大元素为依托，围绕“知”、“情”、“意”、“行”循序渐进，由浅入深的原则，以生为本，围绕学生的心理特点，具体问题，具体分析，教学过程中侧重理论联系实际，将知识融入学生的实际生活经验，促进知识的迁移。</w:t>
            </w:r>
          </w:p>
        </w:tc>
      </w:tr>
      <w:tr w14:paraId="3FE3D46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50" w:hRule="atLeast"/>
          <w:jc w:val="center"/>
        </w:trPr>
        <w:tc>
          <w:tcPr>
            <w:tcW w:w="1485" w:type="dxa"/>
            <w:tcBorders>
              <w:right w:val="single" w:color="auto" w:sz="4" w:space="0"/>
              <w:tl2br w:val="nil"/>
              <w:tr2bl w:val="nil"/>
            </w:tcBorders>
            <w:vAlign w:val="center"/>
          </w:tcPr>
          <w:p w14:paraId="47B2E66C">
            <w:pPr>
              <w:jc w:val="center"/>
              <w:rPr>
                <w:rFonts w:ascii="宋体" w:hAnsi="宋体"/>
                <w:b/>
                <w:szCs w:val="21"/>
              </w:rPr>
            </w:pPr>
            <w:r>
              <w:rPr>
                <w:rFonts w:hint="eastAsia" w:ascii="宋体" w:hAnsi="宋体"/>
                <w:b/>
                <w:szCs w:val="21"/>
              </w:rPr>
              <w:t>2.2教法学法</w:t>
            </w:r>
          </w:p>
        </w:tc>
        <w:tc>
          <w:tcPr>
            <w:tcW w:w="7625" w:type="dxa"/>
            <w:gridSpan w:val="10"/>
            <w:tcBorders>
              <w:left w:val="single" w:color="auto" w:sz="4" w:space="0"/>
              <w:tl2br w:val="nil"/>
              <w:tr2bl w:val="nil"/>
            </w:tcBorders>
            <w:vAlign w:val="center"/>
          </w:tcPr>
          <w:p w14:paraId="33066B19">
            <w:pPr>
              <w:jc w:val="left"/>
              <w:rPr>
                <w:rFonts w:hint="eastAsia" w:ascii="宋体" w:hAnsi="宋体"/>
                <w:bCs/>
                <w:color w:val="auto"/>
                <w:sz w:val="21"/>
                <w:szCs w:val="21"/>
                <w:lang w:val="en-US" w:eastAsia="zh-CN"/>
              </w:rPr>
            </w:pPr>
            <w:r>
              <w:rPr>
                <w:rFonts w:hint="eastAsia" w:ascii="宋体" w:hAnsi="宋体"/>
                <w:bCs/>
                <w:color w:val="auto"/>
                <w:sz w:val="21"/>
                <w:szCs w:val="21"/>
                <w:lang w:val="en-US" w:eastAsia="zh-CN"/>
              </w:rPr>
              <w:t>教法：讲授法、举例法、讨论法、体验活动</w:t>
            </w:r>
          </w:p>
          <w:p w14:paraId="0A7A9F6C">
            <w:pPr>
              <w:ind w:firstLine="0" w:firstLineChars="0"/>
              <w:rPr>
                <w:rFonts w:ascii="宋体" w:hAnsi="宋体"/>
                <w:bCs/>
                <w:szCs w:val="21"/>
              </w:rPr>
            </w:pPr>
            <w:r>
              <w:rPr>
                <w:rFonts w:hint="eastAsia" w:ascii="宋体" w:hAnsi="宋体"/>
                <w:bCs/>
                <w:color w:val="auto"/>
                <w:sz w:val="21"/>
                <w:szCs w:val="21"/>
                <w:lang w:val="en-US" w:eastAsia="zh-CN"/>
              </w:rPr>
              <w:t xml:space="preserve">学法：自主学习、探究学习、合作学习 </w:t>
            </w:r>
          </w:p>
        </w:tc>
      </w:tr>
      <w:tr w14:paraId="5BD4C96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56" w:hRule="atLeast"/>
          <w:jc w:val="center"/>
        </w:trPr>
        <w:tc>
          <w:tcPr>
            <w:tcW w:w="1485" w:type="dxa"/>
            <w:tcBorders>
              <w:tl2br w:val="nil"/>
              <w:tr2bl w:val="nil"/>
            </w:tcBorders>
            <w:vAlign w:val="center"/>
          </w:tcPr>
          <w:p w14:paraId="743EFAD3">
            <w:pPr>
              <w:jc w:val="center"/>
              <w:rPr>
                <w:rFonts w:ascii="宋体" w:hAnsi="宋体"/>
                <w:b/>
                <w:szCs w:val="21"/>
              </w:rPr>
            </w:pPr>
            <w:r>
              <w:rPr>
                <w:rFonts w:hint="eastAsia" w:ascii="宋体" w:hAnsi="宋体"/>
                <w:b/>
                <w:szCs w:val="21"/>
              </w:rPr>
              <w:t>2.3教学手段与资源</w:t>
            </w:r>
          </w:p>
        </w:tc>
        <w:tc>
          <w:tcPr>
            <w:tcW w:w="7625" w:type="dxa"/>
            <w:gridSpan w:val="10"/>
            <w:tcBorders>
              <w:tl2br w:val="nil"/>
              <w:tr2bl w:val="nil"/>
            </w:tcBorders>
          </w:tcPr>
          <w:p w14:paraId="55D7697F">
            <w:pPr>
              <w:ind w:firstLine="420" w:firstLineChars="200"/>
              <w:jc w:val="left"/>
              <w:rPr>
                <w:rFonts w:ascii="宋体" w:hAnsi="宋体"/>
                <w:bCs/>
                <w:szCs w:val="21"/>
              </w:rPr>
            </w:pPr>
            <w:r>
              <w:rPr>
                <w:rFonts w:hint="eastAsia" w:ascii="宋体" w:hAnsi="宋体"/>
                <w:bCs/>
                <w:szCs w:val="21"/>
              </w:rPr>
              <w:t>利用“雨课堂”</w:t>
            </w:r>
            <w:r>
              <w:rPr>
                <w:rFonts w:hint="eastAsia" w:ascii="宋体" w:hAnsi="宋体"/>
                <w:bCs/>
                <w:szCs w:val="21"/>
                <w:lang w:val="en-US" w:eastAsia="zh-CN"/>
              </w:rPr>
              <w:t>在线</w:t>
            </w:r>
            <w:r>
              <w:rPr>
                <w:rFonts w:hint="eastAsia" w:ascii="宋体" w:hAnsi="宋体"/>
                <w:bCs/>
                <w:szCs w:val="21"/>
              </w:rPr>
              <w:t>教学平台，进行</w:t>
            </w:r>
            <w:r>
              <w:rPr>
                <w:rFonts w:hint="eastAsia" w:ascii="宋体" w:hAnsi="宋体"/>
                <w:bCs/>
                <w:szCs w:val="21"/>
                <w:lang w:val="en-US" w:eastAsia="zh-CN"/>
              </w:rPr>
              <w:t>课前学习、课堂</w:t>
            </w:r>
            <w:r>
              <w:rPr>
                <w:rFonts w:hint="eastAsia" w:ascii="宋体" w:hAnsi="宋体"/>
                <w:bCs/>
                <w:szCs w:val="21"/>
              </w:rPr>
              <w:t>考勤、</w:t>
            </w:r>
            <w:r>
              <w:rPr>
                <w:rFonts w:hint="eastAsia" w:ascii="宋体" w:hAnsi="宋体"/>
                <w:bCs/>
                <w:szCs w:val="21"/>
                <w:lang w:val="en-US" w:eastAsia="zh-CN"/>
              </w:rPr>
              <w:t>师生</w:t>
            </w:r>
            <w:r>
              <w:rPr>
                <w:rFonts w:hint="eastAsia" w:ascii="宋体" w:hAnsi="宋体"/>
                <w:bCs/>
                <w:szCs w:val="21"/>
              </w:rPr>
              <w:t>互动、课堂练习、布置课后作业</w:t>
            </w:r>
            <w:r>
              <w:rPr>
                <w:rFonts w:hint="eastAsia" w:ascii="宋体" w:hAnsi="宋体"/>
                <w:bCs/>
                <w:szCs w:val="21"/>
                <w:lang w:val="en-US" w:eastAsia="zh-CN"/>
              </w:rPr>
              <w:t>等</w:t>
            </w:r>
            <w:r>
              <w:rPr>
                <w:rFonts w:hint="eastAsia" w:ascii="宋体" w:hAnsi="宋体"/>
                <w:bCs/>
                <w:szCs w:val="21"/>
              </w:rPr>
              <w:t>。</w:t>
            </w:r>
          </w:p>
        </w:tc>
      </w:tr>
      <w:tr w14:paraId="376150A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856" w:hRule="atLeast"/>
          <w:jc w:val="center"/>
        </w:trPr>
        <w:tc>
          <w:tcPr>
            <w:tcW w:w="1485" w:type="dxa"/>
            <w:tcBorders>
              <w:tl2br w:val="nil"/>
              <w:tr2bl w:val="nil"/>
            </w:tcBorders>
            <w:vAlign w:val="center"/>
          </w:tcPr>
          <w:p w14:paraId="2AA34978">
            <w:pPr>
              <w:jc w:val="center"/>
              <w:rPr>
                <w:rFonts w:ascii="宋体" w:hAnsi="宋体"/>
                <w:b/>
                <w:szCs w:val="21"/>
              </w:rPr>
            </w:pPr>
            <w:r>
              <w:rPr>
                <w:rFonts w:hint="eastAsia" w:ascii="宋体" w:hAnsi="宋体"/>
                <w:b/>
                <w:szCs w:val="21"/>
              </w:rPr>
              <w:t>2.4教学流程</w:t>
            </w:r>
          </w:p>
        </w:tc>
        <w:tc>
          <w:tcPr>
            <w:tcW w:w="7625" w:type="dxa"/>
            <w:gridSpan w:val="10"/>
            <w:tcBorders>
              <w:tl2br w:val="nil"/>
              <w:tr2bl w:val="nil"/>
            </w:tcBorders>
          </w:tcPr>
          <w:p w14:paraId="660078B9">
            <w:pPr>
              <w:spacing w:after="62" w:afterLines="20"/>
              <w:rPr>
                <w:rFonts w:hint="eastAsia" w:ascii="宋体" w:hAnsi="宋体" w:eastAsia="宋体"/>
                <w:bCs/>
                <w:szCs w:val="21"/>
                <w:lang w:eastAsia="zh-CN"/>
              </w:rPr>
            </w:pPr>
            <w:r>
              <w:rPr>
                <w:rFonts w:hint="eastAsia" w:ascii="宋体" w:hAnsi="宋体" w:eastAsia="宋体"/>
                <w:bCs/>
                <w:szCs w:val="21"/>
                <w:lang w:eastAsia="zh-CN"/>
              </w:rPr>
              <w:drawing>
                <wp:inline distT="0" distB="0" distL="114300" distR="114300">
                  <wp:extent cx="3505200" cy="1978025"/>
                  <wp:effectExtent l="0" t="0" r="0" b="3175"/>
                  <wp:docPr id="29" name="图片 29" descr="微信截图_2024082921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微信截图_20240829211348"/>
                          <pic:cNvPicPr>
                            <a:picLocks noChangeAspect="1"/>
                          </pic:cNvPicPr>
                        </pic:nvPicPr>
                        <pic:blipFill>
                          <a:blip r:embed="rId10"/>
                          <a:stretch>
                            <a:fillRect/>
                          </a:stretch>
                        </pic:blipFill>
                        <pic:spPr>
                          <a:xfrm>
                            <a:off x="0" y="0"/>
                            <a:ext cx="3505200" cy="1978025"/>
                          </a:xfrm>
                          <a:prstGeom prst="rect">
                            <a:avLst/>
                          </a:prstGeom>
                        </pic:spPr>
                      </pic:pic>
                    </a:graphicData>
                  </a:graphic>
                </wp:inline>
              </w:drawing>
            </w:r>
          </w:p>
        </w:tc>
      </w:tr>
      <w:tr w14:paraId="5A40C1F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1"/>
            <w:tcBorders>
              <w:tl2br w:val="nil"/>
              <w:tr2bl w:val="nil"/>
            </w:tcBorders>
            <w:shd w:val="clear" w:color="auto" w:fill="F9EEEE"/>
            <w:vAlign w:val="center"/>
          </w:tcPr>
          <w:p w14:paraId="00EE3880">
            <w:pPr>
              <w:spacing w:after="62" w:afterLines="20"/>
              <w:rPr>
                <w:rFonts w:ascii="宋体" w:hAnsi="宋体"/>
                <w:bCs/>
                <w:color w:val="FF0000"/>
                <w:sz w:val="18"/>
                <w:szCs w:val="18"/>
              </w:rPr>
            </w:pPr>
            <w:r>
              <w:rPr>
                <w:rFonts w:hint="eastAsia"/>
                <w:b/>
                <w:bCs/>
              </w:rPr>
              <w:t>三、教学过程</w:t>
            </w:r>
          </w:p>
        </w:tc>
      </w:tr>
      <w:tr w14:paraId="7532B9B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33" w:hRule="atLeast"/>
          <w:jc w:val="center"/>
        </w:trPr>
        <w:tc>
          <w:tcPr>
            <w:tcW w:w="9110" w:type="dxa"/>
            <w:gridSpan w:val="11"/>
            <w:tcBorders>
              <w:top w:val="single" w:color="auto" w:sz="2" w:space="0"/>
              <w:left w:val="single" w:color="auto" w:sz="2" w:space="0"/>
              <w:bottom w:val="single" w:color="auto" w:sz="4" w:space="0"/>
              <w:right w:val="single" w:color="auto" w:sz="2" w:space="0"/>
            </w:tcBorders>
            <w:vAlign w:val="center"/>
          </w:tcPr>
          <w:p w14:paraId="1E4AC405">
            <w:pPr>
              <w:jc w:val="left"/>
              <w:rPr>
                <w:rFonts w:ascii="宋体" w:hAnsi="宋体"/>
                <w:b/>
                <w:szCs w:val="21"/>
              </w:rPr>
            </w:pPr>
            <w:r>
              <w:rPr>
                <w:rFonts w:hint="eastAsia" w:ascii="宋体" w:hAnsi="宋体"/>
                <w:b/>
                <w:szCs w:val="21"/>
              </w:rPr>
              <w:t>3.1课前准备</w:t>
            </w:r>
          </w:p>
        </w:tc>
      </w:tr>
      <w:tr w14:paraId="284583B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27" w:hRule="atLeast"/>
          <w:jc w:val="center"/>
        </w:trPr>
        <w:tc>
          <w:tcPr>
            <w:tcW w:w="1485" w:type="dxa"/>
            <w:tcBorders>
              <w:top w:val="single" w:color="auto" w:sz="2" w:space="0"/>
              <w:left w:val="single" w:color="auto" w:sz="2" w:space="0"/>
              <w:bottom w:val="single" w:color="auto" w:sz="4" w:space="0"/>
              <w:right w:val="single" w:color="auto" w:sz="4" w:space="0"/>
            </w:tcBorders>
            <w:vAlign w:val="center"/>
          </w:tcPr>
          <w:p w14:paraId="020F7E11">
            <w:pPr>
              <w:jc w:val="center"/>
              <w:rPr>
                <w:rFonts w:ascii="宋体" w:hAnsi="宋体"/>
                <w:bCs/>
                <w:szCs w:val="21"/>
              </w:rPr>
            </w:pPr>
            <w:r>
              <w:rPr>
                <w:rFonts w:hint="eastAsia" w:ascii="宋体" w:hAnsi="宋体"/>
                <w:bCs/>
                <w:szCs w:val="21"/>
              </w:rPr>
              <w:t>教学环节</w:t>
            </w:r>
          </w:p>
        </w:tc>
        <w:tc>
          <w:tcPr>
            <w:tcW w:w="1437" w:type="dxa"/>
            <w:tcBorders>
              <w:top w:val="single" w:color="auto" w:sz="2" w:space="0"/>
              <w:left w:val="single" w:color="auto" w:sz="4" w:space="0"/>
              <w:bottom w:val="single" w:color="auto" w:sz="4" w:space="0"/>
              <w:right w:val="single" w:color="auto" w:sz="2" w:space="0"/>
            </w:tcBorders>
            <w:vAlign w:val="center"/>
          </w:tcPr>
          <w:p w14:paraId="4E1A5C6C">
            <w:pPr>
              <w:jc w:val="center"/>
              <w:rPr>
                <w:rFonts w:ascii="宋体" w:hAnsi="宋体"/>
                <w:bCs/>
                <w:szCs w:val="21"/>
              </w:rPr>
            </w:pPr>
            <w:r>
              <w:rPr>
                <w:rFonts w:hint="eastAsia" w:ascii="宋体" w:hAnsi="宋体"/>
                <w:bCs/>
                <w:szCs w:val="21"/>
              </w:rPr>
              <w:t>教学内容及任务</w:t>
            </w:r>
          </w:p>
        </w:tc>
        <w:tc>
          <w:tcPr>
            <w:tcW w:w="3578" w:type="dxa"/>
            <w:gridSpan w:val="6"/>
            <w:tcBorders>
              <w:top w:val="single" w:color="auto" w:sz="2" w:space="0"/>
              <w:left w:val="single" w:color="auto" w:sz="2" w:space="0"/>
              <w:bottom w:val="single" w:color="auto" w:sz="2" w:space="0"/>
              <w:right w:val="single" w:color="auto" w:sz="2" w:space="0"/>
            </w:tcBorders>
            <w:vAlign w:val="center"/>
          </w:tcPr>
          <w:p w14:paraId="0A26656B">
            <w:pPr>
              <w:jc w:val="center"/>
              <w:rPr>
                <w:rFonts w:ascii="宋体" w:hAnsi="宋体"/>
                <w:bCs/>
                <w:szCs w:val="21"/>
              </w:rPr>
            </w:pPr>
            <w:r>
              <w:rPr>
                <w:rFonts w:hint="eastAsia" w:ascii="宋体" w:hAnsi="宋体"/>
                <w:bCs/>
                <w:szCs w:val="21"/>
              </w:rPr>
              <w:t>教师活动设计</w:t>
            </w:r>
          </w:p>
        </w:tc>
        <w:tc>
          <w:tcPr>
            <w:tcW w:w="1727" w:type="dxa"/>
            <w:gridSpan w:val="2"/>
            <w:tcBorders>
              <w:top w:val="single" w:color="auto" w:sz="2" w:space="0"/>
              <w:left w:val="single" w:color="auto" w:sz="2" w:space="0"/>
              <w:bottom w:val="single" w:color="auto" w:sz="2" w:space="0"/>
              <w:right w:val="single" w:color="auto" w:sz="2" w:space="0"/>
            </w:tcBorders>
            <w:vAlign w:val="center"/>
          </w:tcPr>
          <w:p w14:paraId="7DF33702">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1FB82916">
            <w:pPr>
              <w:jc w:val="center"/>
              <w:rPr>
                <w:rFonts w:ascii="宋体" w:hAnsi="宋体"/>
                <w:bCs/>
                <w:szCs w:val="21"/>
              </w:rPr>
            </w:pPr>
            <w:r>
              <w:rPr>
                <w:rFonts w:hint="eastAsia" w:ascii="宋体" w:hAnsi="宋体"/>
                <w:bCs/>
                <w:szCs w:val="21"/>
              </w:rPr>
              <w:t>时长</w:t>
            </w:r>
          </w:p>
        </w:tc>
      </w:tr>
      <w:tr w14:paraId="7B3E6A7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447" w:hRule="atLeast"/>
          <w:jc w:val="center"/>
        </w:trPr>
        <w:tc>
          <w:tcPr>
            <w:tcW w:w="1485" w:type="dxa"/>
            <w:tcBorders>
              <w:top w:val="single" w:color="auto" w:sz="2" w:space="0"/>
              <w:left w:val="single" w:color="auto" w:sz="2" w:space="0"/>
              <w:bottom w:val="single" w:color="auto" w:sz="4" w:space="0"/>
              <w:right w:val="single" w:color="auto" w:sz="4" w:space="0"/>
            </w:tcBorders>
            <w:vAlign w:val="center"/>
          </w:tcPr>
          <w:p w14:paraId="25A6EEAA">
            <w:pPr>
              <w:jc w:val="center"/>
              <w:rPr>
                <w:rFonts w:ascii="宋体" w:hAnsi="宋体"/>
                <w:bCs/>
                <w:szCs w:val="21"/>
              </w:rPr>
            </w:pPr>
            <w:r>
              <w:rPr>
                <w:rFonts w:hint="eastAsia" w:ascii="宋体" w:hAnsi="宋体"/>
                <w:bCs/>
                <w:szCs w:val="21"/>
              </w:rPr>
              <w:t>环节1</w:t>
            </w:r>
          </w:p>
        </w:tc>
        <w:tc>
          <w:tcPr>
            <w:tcW w:w="1437" w:type="dxa"/>
            <w:tcBorders>
              <w:top w:val="single" w:color="auto" w:sz="2" w:space="0"/>
              <w:left w:val="single" w:color="auto" w:sz="4" w:space="0"/>
              <w:bottom w:val="single" w:color="auto" w:sz="4" w:space="0"/>
              <w:right w:val="single" w:color="auto" w:sz="2" w:space="0"/>
            </w:tcBorders>
            <w:vAlign w:val="center"/>
          </w:tcPr>
          <w:p w14:paraId="5800D8F7">
            <w:pPr>
              <w:rPr>
                <w:rFonts w:hint="default" w:ascii="宋体" w:hAnsi="宋体"/>
                <w:bCs/>
                <w:szCs w:val="21"/>
                <w:lang w:val="en-US"/>
              </w:rPr>
            </w:pPr>
            <w:r>
              <w:rPr>
                <w:rFonts w:hint="eastAsia" w:ascii="宋体" w:hAnsi="宋体"/>
                <w:bCs/>
                <w:color w:val="auto"/>
                <w:sz w:val="21"/>
                <w:szCs w:val="21"/>
                <w:lang w:val="en-US" w:eastAsia="zh-CN"/>
              </w:rPr>
              <w:t>预习本专题内容</w:t>
            </w:r>
          </w:p>
        </w:tc>
        <w:tc>
          <w:tcPr>
            <w:tcW w:w="3578" w:type="dxa"/>
            <w:gridSpan w:val="6"/>
            <w:tcBorders>
              <w:top w:val="single" w:color="auto" w:sz="2" w:space="0"/>
              <w:left w:val="single" w:color="auto" w:sz="2" w:space="0"/>
              <w:bottom w:val="single" w:color="auto" w:sz="2" w:space="0"/>
              <w:right w:val="single" w:color="auto" w:sz="2" w:space="0"/>
            </w:tcBorders>
            <w:vAlign w:val="center"/>
          </w:tcPr>
          <w:p w14:paraId="6F56E856">
            <w:pPr>
              <w:jc w:val="left"/>
              <w:rPr>
                <w:rFonts w:ascii="宋体" w:hAnsi="宋体"/>
                <w:bCs/>
                <w:szCs w:val="21"/>
              </w:rPr>
            </w:pPr>
            <w:r>
              <w:rPr>
                <w:rFonts w:hint="eastAsia" w:ascii="宋体" w:hAnsi="宋体"/>
                <w:bCs/>
                <w:color w:val="auto"/>
                <w:sz w:val="21"/>
                <w:szCs w:val="21"/>
                <w:lang w:val="en-US" w:eastAsia="zh-CN"/>
              </w:rPr>
              <w:t>布置书本预习任务</w:t>
            </w:r>
          </w:p>
        </w:tc>
        <w:tc>
          <w:tcPr>
            <w:tcW w:w="1727" w:type="dxa"/>
            <w:gridSpan w:val="2"/>
            <w:tcBorders>
              <w:top w:val="single" w:color="auto" w:sz="2" w:space="0"/>
              <w:left w:val="single" w:color="auto" w:sz="2" w:space="0"/>
              <w:bottom w:val="single" w:color="auto" w:sz="2" w:space="0"/>
              <w:right w:val="single" w:color="auto" w:sz="2" w:space="0"/>
            </w:tcBorders>
            <w:vAlign w:val="center"/>
          </w:tcPr>
          <w:p w14:paraId="2CCA032F">
            <w:pPr>
              <w:jc w:val="center"/>
              <w:rPr>
                <w:rFonts w:ascii="宋体" w:hAnsi="宋体"/>
                <w:bCs/>
                <w:szCs w:val="21"/>
              </w:rPr>
            </w:pPr>
            <w:r>
              <w:rPr>
                <w:rFonts w:hint="eastAsia" w:ascii="宋体" w:hAnsi="宋体"/>
                <w:bCs/>
                <w:color w:val="auto"/>
                <w:sz w:val="21"/>
                <w:szCs w:val="21"/>
                <w:lang w:val="en-US" w:eastAsia="zh-CN"/>
              </w:rPr>
              <w:t>阅读书本第三章内容</w:t>
            </w:r>
          </w:p>
        </w:tc>
        <w:tc>
          <w:tcPr>
            <w:tcW w:w="883" w:type="dxa"/>
            <w:tcBorders>
              <w:top w:val="single" w:color="auto" w:sz="2" w:space="0"/>
              <w:left w:val="single" w:color="auto" w:sz="2" w:space="0"/>
              <w:bottom w:val="single" w:color="auto" w:sz="2" w:space="0"/>
              <w:right w:val="single" w:color="auto" w:sz="2" w:space="0"/>
            </w:tcBorders>
            <w:vAlign w:val="center"/>
          </w:tcPr>
          <w:p w14:paraId="4D02C479">
            <w:pPr>
              <w:jc w:val="center"/>
              <w:rPr>
                <w:rFonts w:ascii="宋体" w:hAnsi="宋体"/>
                <w:bCs/>
                <w:szCs w:val="21"/>
              </w:rPr>
            </w:pPr>
            <w:r>
              <w:rPr>
                <w:rFonts w:hint="eastAsia" w:ascii="宋体" w:hAnsi="宋体"/>
                <w:bCs/>
                <w:szCs w:val="21"/>
                <w:lang w:val="en-US" w:eastAsia="zh-CN"/>
              </w:rPr>
              <w:t>学生自主安排</w:t>
            </w:r>
          </w:p>
        </w:tc>
      </w:tr>
      <w:tr w14:paraId="038134A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434" w:hRule="atLeast"/>
          <w:jc w:val="center"/>
        </w:trPr>
        <w:tc>
          <w:tcPr>
            <w:tcW w:w="1485" w:type="dxa"/>
            <w:tcBorders>
              <w:top w:val="single" w:color="auto" w:sz="2" w:space="0"/>
              <w:left w:val="single" w:color="auto" w:sz="2" w:space="0"/>
              <w:bottom w:val="single" w:color="auto" w:sz="4" w:space="0"/>
              <w:right w:val="single" w:color="auto" w:sz="4" w:space="0"/>
            </w:tcBorders>
            <w:vAlign w:val="center"/>
          </w:tcPr>
          <w:p w14:paraId="7BCF8E7C">
            <w:pPr>
              <w:jc w:val="center"/>
              <w:rPr>
                <w:rFonts w:ascii="宋体" w:hAnsi="宋体"/>
                <w:bCs/>
                <w:szCs w:val="21"/>
              </w:rPr>
            </w:pPr>
            <w:r>
              <w:rPr>
                <w:rFonts w:hint="eastAsia" w:ascii="宋体" w:hAnsi="宋体"/>
                <w:bCs/>
                <w:szCs w:val="21"/>
              </w:rPr>
              <w:t>环节2</w:t>
            </w:r>
          </w:p>
        </w:tc>
        <w:tc>
          <w:tcPr>
            <w:tcW w:w="1437" w:type="dxa"/>
            <w:tcBorders>
              <w:top w:val="single" w:color="auto" w:sz="2" w:space="0"/>
              <w:left w:val="single" w:color="auto" w:sz="4" w:space="0"/>
              <w:bottom w:val="single" w:color="auto" w:sz="4" w:space="0"/>
              <w:right w:val="single" w:color="auto" w:sz="2" w:space="0"/>
            </w:tcBorders>
            <w:vAlign w:val="center"/>
          </w:tcPr>
          <w:p w14:paraId="3F40A7E8">
            <w:pPr>
              <w:rPr>
                <w:rFonts w:ascii="宋体" w:hAnsi="宋体"/>
                <w:bCs/>
                <w:szCs w:val="21"/>
              </w:rPr>
            </w:pPr>
            <w:r>
              <w:rPr>
                <w:rFonts w:hint="eastAsia"/>
                <w:lang w:val="en-US" w:eastAsia="zh-CN"/>
              </w:rPr>
              <w:t>“自我认知”课前小调查</w:t>
            </w:r>
          </w:p>
        </w:tc>
        <w:tc>
          <w:tcPr>
            <w:tcW w:w="3578" w:type="dxa"/>
            <w:gridSpan w:val="6"/>
            <w:tcBorders>
              <w:top w:val="single" w:color="auto" w:sz="2" w:space="0"/>
              <w:left w:val="single" w:color="auto" w:sz="2" w:space="0"/>
              <w:bottom w:val="single" w:color="auto" w:sz="2" w:space="0"/>
              <w:right w:val="single" w:color="auto" w:sz="2" w:space="0"/>
            </w:tcBorders>
            <w:vAlign w:val="center"/>
          </w:tcPr>
          <w:p w14:paraId="1578AFC0">
            <w:pPr>
              <w:rPr>
                <w:rFonts w:ascii="宋体" w:hAnsi="宋体"/>
                <w:bCs/>
                <w:szCs w:val="21"/>
              </w:rPr>
            </w:pPr>
            <w:r>
              <w:rPr>
                <w:rFonts w:hint="eastAsia"/>
                <w:lang w:val="en-US" w:eastAsia="zh-CN"/>
              </w:rPr>
              <w:t>在课前1天在雨课堂发布“自我认知”内容相关的小型调查问卷，引导学生对“自我”这一概念进行思考，包括“自己名字的由来”、“我的长处和短处”等题目，问卷不设置标准答案和分值，参与问卷调查可以计入平时分。</w:t>
            </w:r>
          </w:p>
        </w:tc>
        <w:tc>
          <w:tcPr>
            <w:tcW w:w="1727" w:type="dxa"/>
            <w:gridSpan w:val="2"/>
            <w:tcBorders>
              <w:top w:val="single" w:color="auto" w:sz="2" w:space="0"/>
              <w:left w:val="single" w:color="auto" w:sz="2" w:space="0"/>
              <w:bottom w:val="single" w:color="auto" w:sz="2" w:space="0"/>
              <w:right w:val="single" w:color="auto" w:sz="2" w:space="0"/>
            </w:tcBorders>
            <w:vAlign w:val="center"/>
          </w:tcPr>
          <w:p w14:paraId="6C68004F">
            <w:pPr>
              <w:jc w:val="center"/>
              <w:rPr>
                <w:rFonts w:ascii="宋体" w:hAnsi="宋体"/>
                <w:bCs/>
                <w:szCs w:val="21"/>
              </w:rPr>
            </w:pPr>
            <w:r>
              <w:rPr>
                <w:rFonts w:hint="eastAsia"/>
                <w:lang w:val="en-US" w:eastAsia="zh-CN"/>
              </w:rPr>
              <w:t>填写问卷</w:t>
            </w:r>
          </w:p>
        </w:tc>
        <w:tc>
          <w:tcPr>
            <w:tcW w:w="883" w:type="dxa"/>
            <w:tcBorders>
              <w:top w:val="single" w:color="auto" w:sz="2" w:space="0"/>
              <w:left w:val="single" w:color="auto" w:sz="2" w:space="0"/>
              <w:bottom w:val="single" w:color="auto" w:sz="2" w:space="0"/>
              <w:right w:val="single" w:color="auto" w:sz="2" w:space="0"/>
            </w:tcBorders>
            <w:vAlign w:val="center"/>
          </w:tcPr>
          <w:p w14:paraId="0B35BDEB">
            <w:pPr>
              <w:jc w:val="left"/>
              <w:rPr>
                <w:rFonts w:hint="eastAsia" w:ascii="宋体" w:hAnsi="宋体"/>
                <w:bCs/>
                <w:color w:val="auto"/>
                <w:sz w:val="21"/>
                <w:szCs w:val="21"/>
                <w:lang w:val="en-US" w:eastAsia="zh-CN"/>
              </w:rPr>
            </w:pPr>
            <w:r>
              <w:rPr>
                <w:rFonts w:hint="eastAsia" w:ascii="宋体" w:hAnsi="宋体"/>
                <w:bCs/>
                <w:szCs w:val="21"/>
                <w:lang w:val="en-US" w:eastAsia="zh-CN"/>
              </w:rPr>
              <w:t>学生自主安排</w:t>
            </w:r>
          </w:p>
          <w:p w14:paraId="72611B0C">
            <w:pPr>
              <w:jc w:val="center"/>
              <w:rPr>
                <w:rFonts w:ascii="宋体" w:hAnsi="宋体"/>
                <w:bCs/>
                <w:szCs w:val="21"/>
              </w:rPr>
            </w:pPr>
          </w:p>
        </w:tc>
      </w:tr>
      <w:tr w14:paraId="10240E6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33" w:hRule="atLeast"/>
          <w:jc w:val="center"/>
        </w:trPr>
        <w:tc>
          <w:tcPr>
            <w:tcW w:w="9110" w:type="dxa"/>
            <w:gridSpan w:val="11"/>
            <w:tcBorders>
              <w:top w:val="single" w:color="auto" w:sz="4" w:space="0"/>
              <w:left w:val="single" w:color="auto" w:sz="2" w:space="0"/>
              <w:bottom w:val="single" w:color="auto" w:sz="4" w:space="0"/>
              <w:right w:val="single" w:color="auto" w:sz="2" w:space="0"/>
            </w:tcBorders>
            <w:vAlign w:val="center"/>
          </w:tcPr>
          <w:p w14:paraId="32A6263E">
            <w:pPr>
              <w:jc w:val="left"/>
              <w:rPr>
                <w:rFonts w:ascii="宋体" w:hAnsi="宋体"/>
                <w:b/>
                <w:szCs w:val="21"/>
              </w:rPr>
            </w:pPr>
            <w:r>
              <w:rPr>
                <w:rFonts w:hint="eastAsia" w:ascii="宋体" w:hAnsi="宋体"/>
                <w:b/>
                <w:szCs w:val="21"/>
              </w:rPr>
              <w:t>3.2课中实施</w:t>
            </w:r>
          </w:p>
        </w:tc>
      </w:tr>
      <w:tr w14:paraId="67609B6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27" w:hRule="atLeast"/>
          <w:jc w:val="center"/>
        </w:trPr>
        <w:tc>
          <w:tcPr>
            <w:tcW w:w="1485" w:type="dxa"/>
            <w:tcBorders>
              <w:top w:val="single" w:color="auto" w:sz="4" w:space="0"/>
              <w:left w:val="single" w:color="auto" w:sz="2" w:space="0"/>
              <w:bottom w:val="single" w:color="auto" w:sz="4" w:space="0"/>
              <w:right w:val="single" w:color="auto" w:sz="4" w:space="0"/>
            </w:tcBorders>
            <w:vAlign w:val="center"/>
          </w:tcPr>
          <w:p w14:paraId="5F18F4F7">
            <w:pPr>
              <w:jc w:val="center"/>
              <w:rPr>
                <w:rFonts w:ascii="宋体" w:hAnsi="宋体"/>
                <w:bCs/>
                <w:szCs w:val="21"/>
                <w:lang w:val="zh-CN"/>
              </w:rPr>
            </w:pPr>
            <w:r>
              <w:rPr>
                <w:rFonts w:hint="eastAsia" w:ascii="宋体" w:hAnsi="宋体"/>
                <w:bCs/>
                <w:szCs w:val="21"/>
              </w:rPr>
              <w:t>教学环节</w:t>
            </w:r>
          </w:p>
        </w:tc>
        <w:tc>
          <w:tcPr>
            <w:tcW w:w="1437" w:type="dxa"/>
            <w:tcBorders>
              <w:top w:val="single" w:color="auto" w:sz="4" w:space="0"/>
              <w:left w:val="single" w:color="auto" w:sz="4" w:space="0"/>
              <w:bottom w:val="single" w:color="auto" w:sz="4" w:space="0"/>
              <w:right w:val="single" w:color="auto" w:sz="2" w:space="0"/>
            </w:tcBorders>
            <w:vAlign w:val="center"/>
          </w:tcPr>
          <w:p w14:paraId="6705BB53">
            <w:pPr>
              <w:jc w:val="center"/>
              <w:rPr>
                <w:rFonts w:ascii="宋体" w:hAnsi="宋体"/>
                <w:bCs/>
                <w:szCs w:val="21"/>
              </w:rPr>
            </w:pPr>
            <w:r>
              <w:rPr>
                <w:rFonts w:hint="eastAsia" w:ascii="宋体" w:hAnsi="宋体"/>
                <w:bCs/>
                <w:szCs w:val="21"/>
              </w:rPr>
              <w:t>教学内容及任务</w:t>
            </w:r>
          </w:p>
        </w:tc>
        <w:tc>
          <w:tcPr>
            <w:tcW w:w="3578" w:type="dxa"/>
            <w:gridSpan w:val="6"/>
            <w:tcBorders>
              <w:top w:val="single" w:color="auto" w:sz="2" w:space="0"/>
              <w:left w:val="single" w:color="auto" w:sz="2" w:space="0"/>
              <w:bottom w:val="single" w:color="auto" w:sz="2" w:space="0"/>
              <w:right w:val="single" w:color="auto" w:sz="2" w:space="0"/>
            </w:tcBorders>
            <w:vAlign w:val="center"/>
          </w:tcPr>
          <w:p w14:paraId="603544EA">
            <w:pPr>
              <w:jc w:val="center"/>
              <w:rPr>
                <w:rFonts w:ascii="宋体" w:hAnsi="宋体"/>
                <w:bCs/>
                <w:szCs w:val="21"/>
              </w:rPr>
            </w:pPr>
            <w:r>
              <w:rPr>
                <w:rFonts w:hint="eastAsia" w:ascii="宋体" w:hAnsi="宋体"/>
                <w:bCs/>
                <w:szCs w:val="21"/>
              </w:rPr>
              <w:t>教师活动设计</w:t>
            </w:r>
          </w:p>
        </w:tc>
        <w:tc>
          <w:tcPr>
            <w:tcW w:w="1727" w:type="dxa"/>
            <w:gridSpan w:val="2"/>
            <w:tcBorders>
              <w:top w:val="single" w:color="auto" w:sz="2" w:space="0"/>
              <w:left w:val="single" w:color="auto" w:sz="2" w:space="0"/>
              <w:bottom w:val="single" w:color="auto" w:sz="2" w:space="0"/>
              <w:right w:val="single" w:color="auto" w:sz="2" w:space="0"/>
            </w:tcBorders>
            <w:vAlign w:val="center"/>
          </w:tcPr>
          <w:p w14:paraId="2381A583">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4F9460E6">
            <w:pPr>
              <w:jc w:val="center"/>
              <w:rPr>
                <w:rFonts w:ascii="宋体" w:hAnsi="宋体"/>
                <w:bCs/>
                <w:szCs w:val="21"/>
              </w:rPr>
            </w:pPr>
            <w:r>
              <w:rPr>
                <w:rFonts w:hint="eastAsia" w:ascii="宋体" w:hAnsi="宋体"/>
                <w:bCs/>
                <w:szCs w:val="21"/>
              </w:rPr>
              <w:t>时长</w:t>
            </w:r>
          </w:p>
        </w:tc>
      </w:tr>
      <w:tr w14:paraId="43C637F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471" w:hRule="atLeast"/>
          <w:jc w:val="center"/>
        </w:trPr>
        <w:tc>
          <w:tcPr>
            <w:tcW w:w="1485" w:type="dxa"/>
            <w:tcBorders>
              <w:top w:val="single" w:color="auto" w:sz="4" w:space="0"/>
              <w:left w:val="single" w:color="auto" w:sz="2" w:space="0"/>
              <w:bottom w:val="single" w:color="auto" w:sz="4" w:space="0"/>
              <w:right w:val="single" w:color="auto" w:sz="4" w:space="0"/>
            </w:tcBorders>
            <w:vAlign w:val="center"/>
          </w:tcPr>
          <w:p w14:paraId="3845D9E1">
            <w:pPr>
              <w:jc w:val="center"/>
              <w:rPr>
                <w:rFonts w:ascii="宋体" w:hAnsi="宋体"/>
                <w:bCs/>
                <w:szCs w:val="21"/>
                <w:lang w:val="zh-CN"/>
              </w:rPr>
            </w:pPr>
            <w:r>
              <w:rPr>
                <w:rFonts w:hint="eastAsia" w:ascii="宋体" w:hAnsi="宋体"/>
                <w:bCs/>
                <w:szCs w:val="21"/>
              </w:rPr>
              <w:t>环节1</w:t>
            </w:r>
          </w:p>
        </w:tc>
        <w:tc>
          <w:tcPr>
            <w:tcW w:w="1437" w:type="dxa"/>
            <w:tcBorders>
              <w:top w:val="single" w:color="auto" w:sz="4" w:space="0"/>
              <w:left w:val="single" w:color="auto" w:sz="4" w:space="0"/>
              <w:bottom w:val="single" w:color="auto" w:sz="4" w:space="0"/>
              <w:right w:val="single" w:color="auto" w:sz="2" w:space="0"/>
            </w:tcBorders>
            <w:vAlign w:val="center"/>
          </w:tcPr>
          <w:p w14:paraId="3954C41E">
            <w:pPr>
              <w:jc w:val="left"/>
              <w:rPr>
                <w:rFonts w:ascii="宋体" w:hAnsi="宋体"/>
                <w:bCs/>
                <w:szCs w:val="21"/>
              </w:rPr>
            </w:pPr>
            <w:r>
              <w:rPr>
                <w:rFonts w:hint="eastAsia"/>
                <w:lang w:val="en-US" w:eastAsia="zh-CN"/>
              </w:rPr>
              <w:t>讨论问卷结果</w:t>
            </w:r>
          </w:p>
        </w:tc>
        <w:tc>
          <w:tcPr>
            <w:tcW w:w="3578" w:type="dxa"/>
            <w:gridSpan w:val="6"/>
            <w:tcBorders>
              <w:top w:val="single" w:color="auto" w:sz="2" w:space="0"/>
              <w:left w:val="single" w:color="auto" w:sz="2" w:space="0"/>
              <w:bottom w:val="single" w:color="auto" w:sz="2" w:space="0"/>
              <w:right w:val="single" w:color="auto" w:sz="2" w:space="0"/>
            </w:tcBorders>
            <w:vAlign w:val="center"/>
          </w:tcPr>
          <w:p w14:paraId="14255AA1">
            <w:pPr>
              <w:rPr>
                <w:rFonts w:hint="eastAsia"/>
                <w:lang w:val="en-US" w:eastAsia="zh-CN"/>
              </w:rPr>
            </w:pPr>
            <w:r>
              <w:rPr>
                <w:rFonts w:hint="eastAsia"/>
                <w:lang w:val="en-US" w:eastAsia="zh-CN"/>
              </w:rPr>
              <w:t>课前将之前发布的问卷结果导出，并生成文档，实时发布文档，对学生比较感兴趣的话题，例如“自己名字的由来”、“进入大学以来自己发生了哪些变化”等话题展开讨论，鼓励学生对问卷的结果发表自己的意见。</w:t>
            </w:r>
          </w:p>
          <w:p w14:paraId="64EB583D">
            <w:pPr>
              <w:rPr>
                <w:rFonts w:ascii="宋体" w:hAnsi="宋体"/>
                <w:bCs/>
                <w:szCs w:val="21"/>
              </w:rPr>
            </w:pPr>
            <w:r>
              <w:rPr>
                <w:rFonts w:hint="eastAsia"/>
                <w:lang w:val="en-US" w:eastAsia="zh-CN"/>
              </w:rPr>
              <w:t>结合习近平总书记在清华大学考察时的讲话，引导学生思考，新时代青年人的使命、担当，并进一步思考，怎样实现个人价值与集体价值的统一。</w:t>
            </w:r>
          </w:p>
        </w:tc>
        <w:tc>
          <w:tcPr>
            <w:tcW w:w="1727" w:type="dxa"/>
            <w:gridSpan w:val="2"/>
            <w:tcBorders>
              <w:top w:val="single" w:color="auto" w:sz="2" w:space="0"/>
              <w:left w:val="single" w:color="auto" w:sz="2" w:space="0"/>
              <w:bottom w:val="single" w:color="auto" w:sz="2" w:space="0"/>
              <w:right w:val="single" w:color="auto" w:sz="2" w:space="0"/>
            </w:tcBorders>
            <w:vAlign w:val="center"/>
          </w:tcPr>
          <w:p w14:paraId="261F7C5C">
            <w:pPr>
              <w:jc w:val="center"/>
              <w:rPr>
                <w:rFonts w:ascii="宋体" w:hAnsi="宋体"/>
                <w:bCs/>
                <w:szCs w:val="21"/>
              </w:rPr>
            </w:pPr>
            <w:r>
              <w:rPr>
                <w:rFonts w:hint="eastAsia" w:ascii="宋体" w:hAnsi="宋体"/>
                <w:bCs/>
                <w:color w:val="auto"/>
                <w:sz w:val="21"/>
                <w:szCs w:val="21"/>
                <w:lang w:val="en-US" w:eastAsia="zh-CN"/>
              </w:rPr>
              <w:t>发言与分享</w:t>
            </w:r>
          </w:p>
        </w:tc>
        <w:tc>
          <w:tcPr>
            <w:tcW w:w="883" w:type="dxa"/>
            <w:tcBorders>
              <w:top w:val="single" w:color="auto" w:sz="2" w:space="0"/>
              <w:left w:val="single" w:color="auto" w:sz="2" w:space="0"/>
              <w:bottom w:val="single" w:color="auto" w:sz="2" w:space="0"/>
              <w:right w:val="single" w:color="auto" w:sz="2" w:space="0"/>
            </w:tcBorders>
            <w:vAlign w:val="center"/>
          </w:tcPr>
          <w:p w14:paraId="57CEA2E2">
            <w:pPr>
              <w:jc w:val="center"/>
              <w:rPr>
                <w:rFonts w:ascii="宋体" w:hAnsi="宋体"/>
                <w:bCs/>
                <w:szCs w:val="21"/>
              </w:rPr>
            </w:pPr>
            <w:r>
              <w:rPr>
                <w:rFonts w:hint="eastAsia" w:ascii="宋体" w:hAnsi="宋体"/>
                <w:bCs/>
                <w:color w:val="auto"/>
                <w:sz w:val="21"/>
                <w:szCs w:val="21"/>
                <w:lang w:val="en-US" w:eastAsia="zh-CN"/>
              </w:rPr>
              <w:t>20分钟</w:t>
            </w:r>
          </w:p>
        </w:tc>
      </w:tr>
      <w:tr w14:paraId="6B15F76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85" w:type="dxa"/>
            <w:tcBorders>
              <w:top w:val="single" w:color="auto" w:sz="4" w:space="0"/>
              <w:left w:val="single" w:color="auto" w:sz="2" w:space="0"/>
              <w:bottom w:val="single" w:color="auto" w:sz="4" w:space="0"/>
              <w:right w:val="single" w:color="auto" w:sz="4" w:space="0"/>
            </w:tcBorders>
            <w:vAlign w:val="center"/>
          </w:tcPr>
          <w:p w14:paraId="6B7B556D">
            <w:pPr>
              <w:jc w:val="center"/>
              <w:rPr>
                <w:rFonts w:ascii="宋体" w:hAnsi="宋体"/>
                <w:bCs/>
                <w:szCs w:val="21"/>
                <w:lang w:val="zh-CN"/>
              </w:rPr>
            </w:pPr>
            <w:r>
              <w:rPr>
                <w:rFonts w:hint="eastAsia" w:ascii="宋体" w:hAnsi="宋体"/>
                <w:bCs/>
                <w:szCs w:val="21"/>
              </w:rPr>
              <w:t>环节2</w:t>
            </w:r>
          </w:p>
        </w:tc>
        <w:tc>
          <w:tcPr>
            <w:tcW w:w="1437" w:type="dxa"/>
            <w:tcBorders>
              <w:top w:val="single" w:color="auto" w:sz="4" w:space="0"/>
              <w:left w:val="single" w:color="auto" w:sz="4" w:space="0"/>
              <w:bottom w:val="single" w:color="auto" w:sz="4" w:space="0"/>
              <w:right w:val="single" w:color="auto" w:sz="2" w:space="0"/>
            </w:tcBorders>
            <w:vAlign w:val="center"/>
          </w:tcPr>
          <w:p w14:paraId="71066196">
            <w:pPr>
              <w:jc w:val="left"/>
              <w:rPr>
                <w:rFonts w:hint="default" w:ascii="宋体" w:hAnsi="宋体"/>
                <w:bCs/>
                <w:szCs w:val="21"/>
                <w:lang w:val="en-US"/>
              </w:rPr>
            </w:pPr>
            <w:r>
              <w:rPr>
                <w:rFonts w:hint="eastAsia" w:ascii="宋体" w:hAnsi="宋体"/>
                <w:bCs/>
                <w:color w:val="auto"/>
                <w:sz w:val="21"/>
                <w:szCs w:val="21"/>
                <w:lang w:val="en-US" w:eastAsia="zh-CN"/>
              </w:rPr>
              <w:t>课程导入及思考</w:t>
            </w:r>
          </w:p>
        </w:tc>
        <w:tc>
          <w:tcPr>
            <w:tcW w:w="3578" w:type="dxa"/>
            <w:gridSpan w:val="6"/>
            <w:tcBorders>
              <w:top w:val="single" w:color="auto" w:sz="2" w:space="0"/>
              <w:left w:val="single" w:color="auto" w:sz="2" w:space="0"/>
              <w:bottom w:val="single" w:color="auto" w:sz="2" w:space="0"/>
              <w:right w:val="single" w:color="auto" w:sz="2" w:space="0"/>
            </w:tcBorders>
            <w:vAlign w:val="center"/>
          </w:tcPr>
          <w:p w14:paraId="4F32A9D8">
            <w:pPr>
              <w:rPr>
                <w:rFonts w:ascii="宋体" w:hAnsi="宋体"/>
                <w:bCs/>
                <w:szCs w:val="21"/>
              </w:rPr>
            </w:pPr>
            <w:r>
              <w:rPr>
                <w:rFonts w:hint="eastAsia" w:ascii="宋体" w:hAnsi="宋体"/>
                <w:bCs/>
                <w:szCs w:val="21"/>
                <w:lang w:val="en-US" w:eastAsia="zh-CN"/>
              </w:rPr>
              <w:t>引入“</w:t>
            </w:r>
            <w:r>
              <w:rPr>
                <w:rFonts w:hint="eastAsia" w:ascii="宋体" w:hAnsi="宋体"/>
                <w:bCs/>
                <w:szCs w:val="21"/>
              </w:rPr>
              <w:t>阿姆斯特丹的点红实验</w:t>
            </w:r>
            <w:r>
              <w:rPr>
                <w:rFonts w:hint="eastAsia" w:ascii="宋体" w:hAnsi="宋体"/>
                <w:bCs/>
                <w:szCs w:val="21"/>
                <w:lang w:eastAsia="zh-CN"/>
              </w:rPr>
              <w:t>”，</w:t>
            </w:r>
            <w:r>
              <w:rPr>
                <w:rFonts w:hint="eastAsia" w:ascii="宋体" w:hAnsi="宋体"/>
                <w:bCs/>
                <w:szCs w:val="21"/>
                <w:lang w:val="en-US" w:eastAsia="zh-CN"/>
              </w:rPr>
              <w:t>引导学生思考：什么是自我意识？自我意识是何时觉醒的？阿姆斯特丹的点红实验给我们什么启发？</w:t>
            </w:r>
          </w:p>
        </w:tc>
        <w:tc>
          <w:tcPr>
            <w:tcW w:w="1727" w:type="dxa"/>
            <w:gridSpan w:val="2"/>
            <w:tcBorders>
              <w:top w:val="single" w:color="auto" w:sz="2" w:space="0"/>
              <w:left w:val="single" w:color="auto" w:sz="2" w:space="0"/>
              <w:bottom w:val="single" w:color="auto" w:sz="2" w:space="0"/>
              <w:right w:val="single" w:color="auto" w:sz="2" w:space="0"/>
            </w:tcBorders>
            <w:vAlign w:val="center"/>
          </w:tcPr>
          <w:p w14:paraId="401D04BB">
            <w:pPr>
              <w:jc w:val="center"/>
              <w:rPr>
                <w:rFonts w:hint="eastAsia" w:ascii="宋体" w:hAnsi="宋体"/>
                <w:bCs/>
                <w:szCs w:val="21"/>
                <w:lang w:val="en-US" w:eastAsia="zh-CN"/>
              </w:rPr>
            </w:pPr>
            <w:r>
              <w:rPr>
                <w:rFonts w:hint="eastAsia" w:ascii="宋体" w:hAnsi="宋体"/>
                <w:bCs/>
                <w:szCs w:val="21"/>
                <w:lang w:val="en-US" w:eastAsia="zh-CN"/>
              </w:rPr>
              <w:t>观看视频</w:t>
            </w:r>
          </w:p>
          <w:p w14:paraId="789C81B6">
            <w:pPr>
              <w:jc w:val="center"/>
              <w:rPr>
                <w:rFonts w:hint="default" w:ascii="宋体" w:hAnsi="宋体"/>
                <w:bCs/>
                <w:szCs w:val="21"/>
                <w:lang w:val="en-US" w:eastAsia="zh-CN"/>
              </w:rPr>
            </w:pPr>
            <w:r>
              <w:rPr>
                <w:rFonts w:hint="eastAsia" w:ascii="宋体" w:hAnsi="宋体"/>
                <w:bCs/>
                <w:szCs w:val="21"/>
                <w:lang w:val="en-US" w:eastAsia="zh-CN"/>
              </w:rPr>
              <w:t>小组讨论</w:t>
            </w:r>
          </w:p>
        </w:tc>
        <w:tc>
          <w:tcPr>
            <w:tcW w:w="883" w:type="dxa"/>
            <w:tcBorders>
              <w:top w:val="single" w:color="auto" w:sz="2" w:space="0"/>
              <w:left w:val="single" w:color="auto" w:sz="2" w:space="0"/>
              <w:bottom w:val="single" w:color="auto" w:sz="2" w:space="0"/>
              <w:right w:val="single" w:color="auto" w:sz="2" w:space="0"/>
            </w:tcBorders>
            <w:vAlign w:val="center"/>
          </w:tcPr>
          <w:p w14:paraId="371F454D">
            <w:pPr>
              <w:jc w:val="center"/>
              <w:rPr>
                <w:rFonts w:ascii="宋体" w:hAnsi="宋体"/>
                <w:bCs/>
                <w:szCs w:val="21"/>
              </w:rPr>
            </w:pPr>
            <w:r>
              <w:rPr>
                <w:rFonts w:hint="eastAsia"/>
                <w:lang w:val="en-US" w:eastAsia="zh-CN"/>
              </w:rPr>
              <w:t>20分钟</w:t>
            </w:r>
          </w:p>
        </w:tc>
      </w:tr>
      <w:tr w14:paraId="217F3A1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453" w:hRule="atLeast"/>
          <w:jc w:val="center"/>
        </w:trPr>
        <w:tc>
          <w:tcPr>
            <w:tcW w:w="1485" w:type="dxa"/>
            <w:tcBorders>
              <w:top w:val="single" w:color="auto" w:sz="4" w:space="0"/>
              <w:left w:val="single" w:color="auto" w:sz="2" w:space="0"/>
              <w:bottom w:val="single" w:color="auto" w:sz="4" w:space="0"/>
              <w:right w:val="single" w:color="auto" w:sz="4" w:space="0"/>
            </w:tcBorders>
            <w:vAlign w:val="center"/>
          </w:tcPr>
          <w:p w14:paraId="50DAC6AB">
            <w:pPr>
              <w:jc w:val="center"/>
              <w:rPr>
                <w:rFonts w:ascii="宋体" w:hAnsi="宋体"/>
                <w:bCs/>
                <w:szCs w:val="21"/>
                <w:lang w:val="zh-CN"/>
              </w:rPr>
            </w:pPr>
            <w:r>
              <w:rPr>
                <w:rFonts w:hint="eastAsia" w:ascii="宋体" w:hAnsi="宋体"/>
                <w:bCs/>
                <w:szCs w:val="21"/>
              </w:rPr>
              <w:t>环节3</w:t>
            </w:r>
          </w:p>
        </w:tc>
        <w:tc>
          <w:tcPr>
            <w:tcW w:w="1437" w:type="dxa"/>
            <w:tcBorders>
              <w:top w:val="single" w:color="auto" w:sz="4" w:space="0"/>
              <w:left w:val="single" w:color="auto" w:sz="4" w:space="0"/>
              <w:bottom w:val="single" w:color="auto" w:sz="4" w:space="0"/>
              <w:right w:val="single" w:color="auto" w:sz="2" w:space="0"/>
            </w:tcBorders>
            <w:vAlign w:val="center"/>
          </w:tcPr>
          <w:p w14:paraId="770DC245">
            <w:pPr>
              <w:rPr>
                <w:rFonts w:hint="default" w:ascii="宋体" w:hAnsi="宋体" w:eastAsia="宋体"/>
                <w:bCs/>
                <w:szCs w:val="21"/>
                <w:lang w:val="en-US" w:eastAsia="zh-CN"/>
              </w:rPr>
            </w:pPr>
            <w:r>
              <w:rPr>
                <w:rFonts w:hint="eastAsia" w:ascii="宋体" w:hAnsi="宋体"/>
                <w:bCs/>
                <w:szCs w:val="21"/>
                <w:lang w:val="en-US" w:eastAsia="zh-CN"/>
              </w:rPr>
              <w:t>自我意识的概念与大学生自我意识发展的特点</w:t>
            </w:r>
          </w:p>
        </w:tc>
        <w:tc>
          <w:tcPr>
            <w:tcW w:w="3578" w:type="dxa"/>
            <w:gridSpan w:val="6"/>
            <w:tcBorders>
              <w:top w:val="single" w:color="auto" w:sz="2" w:space="0"/>
              <w:left w:val="single" w:color="auto" w:sz="2" w:space="0"/>
              <w:bottom w:val="single" w:color="auto" w:sz="2" w:space="0"/>
              <w:right w:val="single" w:color="auto" w:sz="2" w:space="0"/>
            </w:tcBorders>
            <w:vAlign w:val="center"/>
          </w:tcPr>
          <w:p w14:paraId="669613DB">
            <w:pPr>
              <w:numPr>
                <w:ilvl w:val="0"/>
                <w:numId w:val="0"/>
              </w:numPr>
              <w:ind w:leftChars="0"/>
              <w:rPr>
                <w:rFonts w:hint="default" w:ascii="宋体" w:hAnsi="宋体"/>
                <w:b w:val="0"/>
                <w:bCs/>
                <w:color w:val="auto"/>
                <w:sz w:val="21"/>
                <w:szCs w:val="21"/>
                <w:lang w:val="en-US" w:eastAsia="zh-CN"/>
              </w:rPr>
            </w:pPr>
            <w:r>
              <w:rPr>
                <w:rFonts w:hint="eastAsia" w:ascii="宋体" w:hAnsi="宋体"/>
                <w:b w:val="0"/>
                <w:bCs/>
                <w:color w:val="auto"/>
                <w:sz w:val="21"/>
                <w:szCs w:val="21"/>
                <w:lang w:val="en-US" w:eastAsia="zh-CN"/>
              </w:rPr>
              <w:t>讲解自我意识的概念</w:t>
            </w:r>
          </w:p>
          <w:p w14:paraId="1611ACC5">
            <w:pPr>
              <w:rPr>
                <w:rFonts w:hint="eastAsia" w:ascii="宋体" w:hAnsi="宋体"/>
                <w:bCs/>
                <w:szCs w:val="21"/>
                <w:lang w:val="en-US" w:eastAsia="zh-CN"/>
              </w:rPr>
            </w:pPr>
            <w:r>
              <w:rPr>
                <w:rFonts w:hint="eastAsia" w:ascii="宋体" w:hAnsi="宋体"/>
                <w:bCs/>
                <w:szCs w:val="21"/>
                <w:lang w:val="en-US" w:eastAsia="zh-CN"/>
              </w:rPr>
              <w:t>1.静态的描述：生理自我、社会自我、心理自我；</w:t>
            </w:r>
          </w:p>
          <w:p w14:paraId="0DA38430">
            <w:pPr>
              <w:rPr>
                <w:rFonts w:hint="eastAsia" w:ascii="宋体" w:hAnsi="宋体"/>
                <w:bCs/>
                <w:szCs w:val="21"/>
                <w:lang w:val="en-US" w:eastAsia="zh-CN"/>
              </w:rPr>
            </w:pPr>
            <w:r>
              <w:rPr>
                <w:rFonts w:hint="eastAsia" w:ascii="宋体" w:hAnsi="宋体"/>
                <w:bCs/>
                <w:szCs w:val="21"/>
                <w:lang w:val="en-US" w:eastAsia="zh-CN"/>
              </w:rPr>
              <w:t>2.动态的描述：自我认知、自我监控、自我调节；</w:t>
            </w:r>
          </w:p>
          <w:p w14:paraId="5F3B9A55">
            <w:pPr>
              <w:numPr>
                <w:ilvl w:val="0"/>
                <w:numId w:val="0"/>
              </w:numPr>
              <w:rPr>
                <w:rFonts w:hint="eastAsia" w:ascii="宋体" w:hAnsi="宋体"/>
                <w:b/>
                <w:bCs w:val="0"/>
                <w:color w:val="auto"/>
                <w:sz w:val="21"/>
                <w:szCs w:val="21"/>
                <w:lang w:val="en-US" w:eastAsia="zh-CN"/>
              </w:rPr>
            </w:pPr>
          </w:p>
          <w:p w14:paraId="3DB24655">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分析自我意识的形成与发展</w:t>
            </w:r>
          </w:p>
          <w:p w14:paraId="3ABCB1A9">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1.自我意识发展渐成说</w:t>
            </w:r>
          </w:p>
          <w:p w14:paraId="4AF9AE54">
            <w:pPr>
              <w:numPr>
                <w:ilvl w:val="0"/>
                <w:numId w:val="0"/>
              </w:numPr>
              <w:rPr>
                <w:rFonts w:hint="default" w:ascii="宋体" w:hAnsi="宋体"/>
                <w:b w:val="0"/>
                <w:bCs/>
                <w:color w:val="auto"/>
                <w:sz w:val="21"/>
                <w:szCs w:val="21"/>
                <w:lang w:val="en-US" w:eastAsia="zh-CN"/>
              </w:rPr>
            </w:pPr>
            <w:r>
              <w:rPr>
                <w:rFonts w:hint="eastAsia" w:ascii="宋体" w:hAnsi="宋体"/>
                <w:b w:val="0"/>
                <w:bCs/>
                <w:color w:val="auto"/>
                <w:sz w:val="21"/>
                <w:szCs w:val="21"/>
                <w:lang w:val="en-US" w:eastAsia="zh-CN"/>
              </w:rPr>
              <w:t>2.自我意识发展三阶段理论</w:t>
            </w:r>
          </w:p>
          <w:p w14:paraId="263B8631">
            <w:pPr>
              <w:numPr>
                <w:ilvl w:val="0"/>
                <w:numId w:val="0"/>
              </w:numPr>
              <w:rPr>
                <w:rFonts w:hint="eastAsia" w:ascii="宋体" w:hAnsi="宋体"/>
                <w:b w:val="0"/>
                <w:bCs/>
                <w:color w:val="auto"/>
                <w:sz w:val="21"/>
                <w:szCs w:val="21"/>
                <w:lang w:val="en-US" w:eastAsia="zh-CN"/>
              </w:rPr>
            </w:pPr>
          </w:p>
          <w:p w14:paraId="4DD81B51">
            <w:pPr>
              <w:numPr>
                <w:ilvl w:val="0"/>
                <w:numId w:val="0"/>
              </w:numPr>
              <w:rPr>
                <w:rFonts w:hint="default" w:ascii="宋体" w:hAnsi="宋体"/>
                <w:b w:val="0"/>
                <w:bCs/>
                <w:color w:val="auto"/>
                <w:sz w:val="21"/>
                <w:szCs w:val="21"/>
                <w:lang w:val="en-US" w:eastAsia="zh-CN"/>
              </w:rPr>
            </w:pPr>
            <w:r>
              <w:rPr>
                <w:rFonts w:hint="eastAsia" w:ascii="宋体" w:hAnsi="宋体"/>
                <w:b w:val="0"/>
                <w:bCs/>
                <w:color w:val="auto"/>
                <w:sz w:val="21"/>
                <w:szCs w:val="21"/>
                <w:lang w:val="en-US" w:eastAsia="zh-CN"/>
              </w:rPr>
              <w:t>介绍影响大学生自我意识的因素</w:t>
            </w:r>
          </w:p>
          <w:p w14:paraId="36C28AA3">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1.依据自己的行为判断；</w:t>
            </w:r>
          </w:p>
          <w:p w14:paraId="79116726">
            <w:pPr>
              <w:numPr>
                <w:ilvl w:val="0"/>
                <w:numId w:val="0"/>
              </w:numPr>
              <w:rPr>
                <w:rFonts w:hint="default" w:ascii="宋体" w:hAnsi="宋体"/>
                <w:b w:val="0"/>
                <w:bCs/>
                <w:color w:val="auto"/>
                <w:sz w:val="21"/>
                <w:szCs w:val="21"/>
                <w:lang w:val="en-US" w:eastAsia="zh-CN"/>
              </w:rPr>
            </w:pPr>
            <w:r>
              <w:rPr>
                <w:rFonts w:hint="eastAsia" w:ascii="宋体" w:hAnsi="宋体"/>
                <w:b w:val="0"/>
                <w:bCs/>
                <w:color w:val="auto"/>
                <w:sz w:val="21"/>
                <w:szCs w:val="21"/>
                <w:lang w:val="en-US" w:eastAsia="zh-CN"/>
              </w:rPr>
              <w:t>2.反射性评价；</w:t>
            </w:r>
          </w:p>
          <w:p w14:paraId="124B3614">
            <w:pPr>
              <w:numPr>
                <w:ilvl w:val="0"/>
                <w:numId w:val="0"/>
              </w:numPr>
              <w:rPr>
                <w:rFonts w:hint="default" w:ascii="宋体" w:hAnsi="宋体"/>
                <w:b w:val="0"/>
                <w:bCs/>
                <w:color w:val="auto"/>
                <w:sz w:val="21"/>
                <w:szCs w:val="21"/>
                <w:lang w:val="en-US" w:eastAsia="zh-CN"/>
              </w:rPr>
            </w:pPr>
            <w:r>
              <w:rPr>
                <w:rFonts w:hint="eastAsia" w:ascii="宋体" w:hAnsi="宋体"/>
                <w:b w:val="0"/>
                <w:bCs/>
                <w:color w:val="auto"/>
                <w:sz w:val="21"/>
                <w:szCs w:val="21"/>
                <w:lang w:val="en-US" w:eastAsia="zh-CN"/>
              </w:rPr>
              <w:t>3.他人的反馈；</w:t>
            </w:r>
          </w:p>
          <w:p w14:paraId="5711D432">
            <w:pPr>
              <w:numPr>
                <w:ilvl w:val="0"/>
                <w:numId w:val="0"/>
              </w:numPr>
              <w:rPr>
                <w:rFonts w:hint="default" w:ascii="宋体" w:hAnsi="宋体"/>
                <w:bCs/>
                <w:szCs w:val="21"/>
                <w:lang w:val="en-US" w:eastAsia="zh-CN"/>
              </w:rPr>
            </w:pPr>
            <w:r>
              <w:rPr>
                <w:rFonts w:hint="eastAsia" w:ascii="宋体" w:hAnsi="宋体"/>
                <w:b w:val="0"/>
                <w:bCs/>
                <w:color w:val="auto"/>
                <w:sz w:val="21"/>
                <w:szCs w:val="21"/>
                <w:lang w:val="en-US" w:eastAsia="zh-CN"/>
              </w:rPr>
              <w:t>4.社会比较</w:t>
            </w:r>
          </w:p>
        </w:tc>
        <w:tc>
          <w:tcPr>
            <w:tcW w:w="1727" w:type="dxa"/>
            <w:gridSpan w:val="2"/>
            <w:tcBorders>
              <w:top w:val="single" w:color="auto" w:sz="2" w:space="0"/>
              <w:left w:val="single" w:color="auto" w:sz="2" w:space="0"/>
              <w:bottom w:val="single" w:color="auto" w:sz="2" w:space="0"/>
              <w:right w:val="single" w:color="auto" w:sz="2" w:space="0"/>
            </w:tcBorders>
            <w:vAlign w:val="center"/>
          </w:tcPr>
          <w:p w14:paraId="03E53498">
            <w:pPr>
              <w:rPr>
                <w:rFonts w:hint="default" w:ascii="宋体" w:hAnsi="宋体" w:eastAsia="宋体"/>
                <w:bCs/>
                <w:szCs w:val="21"/>
                <w:lang w:val="en-US" w:eastAsia="zh-CN"/>
              </w:rPr>
            </w:pPr>
          </w:p>
        </w:tc>
        <w:tc>
          <w:tcPr>
            <w:tcW w:w="883" w:type="dxa"/>
            <w:tcBorders>
              <w:top w:val="single" w:color="auto" w:sz="2" w:space="0"/>
              <w:left w:val="single" w:color="auto" w:sz="2" w:space="0"/>
              <w:bottom w:val="single" w:color="auto" w:sz="2" w:space="0"/>
              <w:right w:val="single" w:color="auto" w:sz="2" w:space="0"/>
            </w:tcBorders>
            <w:vAlign w:val="center"/>
          </w:tcPr>
          <w:p w14:paraId="3DB0BDE8">
            <w:pPr>
              <w:jc w:val="center"/>
              <w:rPr>
                <w:rFonts w:ascii="宋体" w:hAnsi="宋体"/>
                <w:bCs/>
                <w:szCs w:val="21"/>
              </w:rPr>
            </w:pPr>
            <w:r>
              <w:rPr>
                <w:rFonts w:hint="eastAsia"/>
                <w:lang w:val="en-US" w:eastAsia="zh-CN"/>
              </w:rPr>
              <w:t>40分钟</w:t>
            </w:r>
          </w:p>
        </w:tc>
      </w:tr>
      <w:tr w14:paraId="796961D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485" w:type="dxa"/>
            <w:tcBorders>
              <w:top w:val="single" w:color="auto" w:sz="4" w:space="0"/>
              <w:left w:val="single" w:color="auto" w:sz="2" w:space="0"/>
              <w:bottom w:val="single" w:color="auto" w:sz="4" w:space="0"/>
              <w:right w:val="single" w:color="auto" w:sz="4" w:space="0"/>
            </w:tcBorders>
            <w:vAlign w:val="center"/>
          </w:tcPr>
          <w:p w14:paraId="1E353C92">
            <w:pPr>
              <w:jc w:val="center"/>
              <w:rPr>
                <w:rFonts w:hint="eastAsia" w:ascii="宋体" w:hAnsi="宋体" w:eastAsia="宋体"/>
                <w:bCs/>
                <w:szCs w:val="21"/>
                <w:lang w:eastAsia="zh-CN"/>
              </w:rPr>
            </w:pPr>
            <w:r>
              <w:rPr>
                <w:rFonts w:hint="eastAsia" w:ascii="宋体" w:hAnsi="宋体"/>
                <w:bCs/>
                <w:szCs w:val="21"/>
              </w:rPr>
              <w:t>环节</w:t>
            </w:r>
            <w:r>
              <w:rPr>
                <w:rFonts w:hint="eastAsia" w:ascii="宋体" w:hAnsi="宋体"/>
                <w:bCs/>
                <w:szCs w:val="21"/>
                <w:lang w:val="en-US" w:eastAsia="zh-CN"/>
              </w:rPr>
              <w:t>4</w:t>
            </w:r>
          </w:p>
        </w:tc>
        <w:tc>
          <w:tcPr>
            <w:tcW w:w="1437" w:type="dxa"/>
            <w:tcBorders>
              <w:top w:val="single" w:color="auto" w:sz="4" w:space="0"/>
              <w:left w:val="single" w:color="auto" w:sz="4" w:space="0"/>
              <w:bottom w:val="single" w:color="auto" w:sz="4" w:space="0"/>
              <w:right w:val="single" w:color="auto" w:sz="2" w:space="0"/>
            </w:tcBorders>
            <w:vAlign w:val="center"/>
          </w:tcPr>
          <w:p w14:paraId="7E554B14">
            <w:pPr>
              <w:jc w:val="left"/>
              <w:rPr>
                <w:rFonts w:hint="default" w:ascii="宋体" w:hAnsi="宋体"/>
                <w:bCs/>
                <w:szCs w:val="21"/>
                <w:lang w:val="en-US" w:eastAsia="zh-CN"/>
              </w:rPr>
            </w:pPr>
            <w:r>
              <w:rPr>
                <w:rFonts w:hint="eastAsia" w:ascii="宋体" w:hAnsi="宋体"/>
                <w:bCs/>
                <w:szCs w:val="21"/>
                <w:lang w:val="en-US" w:eastAsia="zh-CN"/>
              </w:rPr>
              <w:t>课堂活动：我的自画像</w:t>
            </w:r>
          </w:p>
        </w:tc>
        <w:tc>
          <w:tcPr>
            <w:tcW w:w="3578" w:type="dxa"/>
            <w:gridSpan w:val="6"/>
            <w:tcBorders>
              <w:top w:val="single" w:color="auto" w:sz="2" w:space="0"/>
              <w:left w:val="single" w:color="auto" w:sz="2" w:space="0"/>
              <w:bottom w:val="single" w:color="auto" w:sz="2" w:space="0"/>
              <w:right w:val="single" w:color="auto" w:sz="2" w:space="0"/>
            </w:tcBorders>
            <w:vAlign w:val="center"/>
          </w:tcPr>
          <w:p w14:paraId="0A8D8CD9">
            <w:pPr>
              <w:numPr>
                <w:ilvl w:val="0"/>
                <w:numId w:val="0"/>
              </w:numPr>
              <w:rPr>
                <w:rFonts w:hint="default" w:ascii="宋体" w:hAnsi="宋体"/>
                <w:b w:val="0"/>
                <w:bCs/>
                <w:color w:val="auto"/>
                <w:sz w:val="21"/>
                <w:szCs w:val="21"/>
                <w:lang w:val="en-US" w:eastAsia="zh-CN"/>
              </w:rPr>
            </w:pPr>
            <w:r>
              <w:rPr>
                <w:rFonts w:hint="eastAsia" w:ascii="宋体" w:hAnsi="宋体"/>
                <w:b w:val="0"/>
                <w:bCs/>
                <w:color w:val="auto"/>
                <w:sz w:val="21"/>
                <w:szCs w:val="21"/>
                <w:lang w:val="en-US" w:eastAsia="zh-CN"/>
              </w:rPr>
              <w:t>请同学们闭上眼睛，回想心目中自己真实的样子，再用提前准备好的彩笔及白纸画出脸庞及五官的轮廓；</w:t>
            </w:r>
          </w:p>
          <w:p w14:paraId="4FD65C85">
            <w:pPr>
              <w:numPr>
                <w:ilvl w:val="0"/>
                <w:numId w:val="0"/>
              </w:numPr>
              <w:rPr>
                <w:rFonts w:hint="default" w:ascii="宋体" w:hAnsi="宋体"/>
                <w:b w:val="0"/>
                <w:bCs/>
                <w:color w:val="auto"/>
                <w:sz w:val="21"/>
                <w:szCs w:val="21"/>
                <w:lang w:val="en-US" w:eastAsia="zh-CN"/>
              </w:rPr>
            </w:pPr>
            <w:r>
              <w:rPr>
                <w:rFonts w:hint="eastAsia" w:ascii="宋体" w:hAnsi="宋体"/>
                <w:b w:val="0"/>
                <w:bCs/>
                <w:color w:val="auto"/>
                <w:sz w:val="21"/>
                <w:szCs w:val="21"/>
                <w:lang w:val="en-US" w:eastAsia="zh-CN"/>
              </w:rPr>
              <w:t>画完之后进行小组评选，并推选一位同学作为代表上台介绍自己的作品。</w:t>
            </w:r>
          </w:p>
        </w:tc>
        <w:tc>
          <w:tcPr>
            <w:tcW w:w="1727" w:type="dxa"/>
            <w:gridSpan w:val="2"/>
            <w:tcBorders>
              <w:top w:val="single" w:color="auto" w:sz="2" w:space="0"/>
              <w:left w:val="single" w:color="auto" w:sz="2" w:space="0"/>
              <w:bottom w:val="single" w:color="auto" w:sz="2" w:space="0"/>
              <w:right w:val="single" w:color="auto" w:sz="2" w:space="0"/>
            </w:tcBorders>
            <w:vAlign w:val="center"/>
          </w:tcPr>
          <w:p w14:paraId="2B48DEA9">
            <w:pPr>
              <w:rPr>
                <w:rFonts w:hint="eastAsia" w:ascii="宋体" w:hAnsi="宋体"/>
                <w:bCs/>
                <w:szCs w:val="21"/>
                <w:lang w:val="en-US" w:eastAsia="zh-CN"/>
              </w:rPr>
            </w:pPr>
            <w:r>
              <w:rPr>
                <w:rFonts w:hint="eastAsia" w:ascii="宋体" w:hAnsi="宋体"/>
                <w:bCs/>
                <w:szCs w:val="21"/>
                <w:lang w:val="en-US" w:eastAsia="zh-CN"/>
              </w:rPr>
              <w:t>完成课堂绘画作业</w:t>
            </w:r>
          </w:p>
          <w:p w14:paraId="1DFDE417">
            <w:pPr>
              <w:rPr>
                <w:rFonts w:hint="eastAsia" w:ascii="宋体" w:hAnsi="宋体"/>
                <w:bCs/>
                <w:szCs w:val="21"/>
                <w:lang w:val="en-US" w:eastAsia="zh-CN"/>
              </w:rPr>
            </w:pPr>
          </w:p>
          <w:p w14:paraId="4EC46FD7">
            <w:pPr>
              <w:rPr>
                <w:rFonts w:hint="default" w:ascii="宋体" w:hAnsi="宋体"/>
                <w:bCs/>
                <w:szCs w:val="21"/>
                <w:lang w:val="en-US" w:eastAsia="zh-CN"/>
              </w:rPr>
            </w:pPr>
            <w:r>
              <w:rPr>
                <w:rFonts w:hint="eastAsia" w:ascii="宋体" w:hAnsi="宋体"/>
                <w:bCs/>
                <w:szCs w:val="21"/>
                <w:lang w:val="en-US" w:eastAsia="zh-CN"/>
              </w:rPr>
              <w:t>参与小组讨论及分享</w:t>
            </w:r>
          </w:p>
        </w:tc>
        <w:tc>
          <w:tcPr>
            <w:tcW w:w="883" w:type="dxa"/>
            <w:tcBorders>
              <w:top w:val="single" w:color="auto" w:sz="2" w:space="0"/>
              <w:left w:val="single" w:color="auto" w:sz="2" w:space="0"/>
              <w:bottom w:val="single" w:color="auto" w:sz="2" w:space="0"/>
              <w:right w:val="single" w:color="auto" w:sz="2" w:space="0"/>
            </w:tcBorders>
            <w:vAlign w:val="center"/>
          </w:tcPr>
          <w:p w14:paraId="16352380">
            <w:pPr>
              <w:jc w:val="center"/>
              <w:rPr>
                <w:rFonts w:hint="default"/>
                <w:lang w:val="en-US" w:eastAsia="zh-CN"/>
              </w:rPr>
            </w:pPr>
            <w:r>
              <w:rPr>
                <w:rFonts w:hint="eastAsia"/>
                <w:lang w:val="en-US" w:eastAsia="zh-CN"/>
              </w:rPr>
              <w:t>40分钟</w:t>
            </w:r>
          </w:p>
        </w:tc>
      </w:tr>
      <w:tr w14:paraId="26924C9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485" w:type="dxa"/>
            <w:tcBorders>
              <w:top w:val="single" w:color="auto" w:sz="4" w:space="0"/>
              <w:left w:val="single" w:color="auto" w:sz="2" w:space="0"/>
              <w:bottom w:val="single" w:color="auto" w:sz="4" w:space="0"/>
              <w:right w:val="single" w:color="auto" w:sz="4" w:space="0"/>
            </w:tcBorders>
            <w:vAlign w:val="center"/>
          </w:tcPr>
          <w:p w14:paraId="092CC4FA">
            <w:pPr>
              <w:jc w:val="center"/>
              <w:rPr>
                <w:rFonts w:hint="eastAsia" w:ascii="宋体" w:hAnsi="宋体"/>
                <w:bCs/>
                <w:szCs w:val="21"/>
              </w:rPr>
            </w:pPr>
            <w:r>
              <w:rPr>
                <w:rFonts w:hint="eastAsia" w:ascii="宋体" w:hAnsi="宋体"/>
                <w:bCs/>
                <w:szCs w:val="21"/>
              </w:rPr>
              <w:t>环节</w:t>
            </w:r>
            <w:r>
              <w:rPr>
                <w:rFonts w:hint="eastAsia" w:ascii="宋体" w:hAnsi="宋体"/>
                <w:bCs/>
                <w:szCs w:val="21"/>
                <w:lang w:val="en-US" w:eastAsia="zh-CN"/>
              </w:rPr>
              <w:t>5</w:t>
            </w:r>
          </w:p>
        </w:tc>
        <w:tc>
          <w:tcPr>
            <w:tcW w:w="1437" w:type="dxa"/>
            <w:tcBorders>
              <w:top w:val="single" w:color="auto" w:sz="4" w:space="0"/>
              <w:left w:val="single" w:color="auto" w:sz="4" w:space="0"/>
              <w:bottom w:val="single" w:color="auto" w:sz="4" w:space="0"/>
              <w:right w:val="single" w:color="auto" w:sz="2" w:space="0"/>
            </w:tcBorders>
            <w:vAlign w:val="center"/>
          </w:tcPr>
          <w:p w14:paraId="46221BF5">
            <w:pPr>
              <w:jc w:val="left"/>
              <w:rPr>
                <w:rFonts w:hint="default" w:ascii="宋体" w:hAnsi="宋体"/>
                <w:bCs/>
                <w:szCs w:val="21"/>
                <w:lang w:val="en-US" w:eastAsia="zh-CN"/>
              </w:rPr>
            </w:pPr>
            <w:r>
              <w:rPr>
                <w:rFonts w:hint="eastAsia" w:ascii="宋体" w:hAnsi="宋体"/>
                <w:bCs/>
                <w:szCs w:val="21"/>
                <w:lang w:val="en-US" w:eastAsia="zh-CN"/>
              </w:rPr>
              <w:t>大学生自我意识困扰的化解及自我意识的完善</w:t>
            </w:r>
          </w:p>
        </w:tc>
        <w:tc>
          <w:tcPr>
            <w:tcW w:w="3578" w:type="dxa"/>
            <w:gridSpan w:val="6"/>
            <w:tcBorders>
              <w:top w:val="single" w:color="auto" w:sz="2" w:space="0"/>
              <w:left w:val="single" w:color="auto" w:sz="2" w:space="0"/>
              <w:bottom w:val="single" w:color="auto" w:sz="2" w:space="0"/>
              <w:right w:val="single" w:color="auto" w:sz="2" w:space="0"/>
            </w:tcBorders>
            <w:vAlign w:val="center"/>
          </w:tcPr>
          <w:p w14:paraId="569B1497">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讲解大学生常见的自我意识困扰</w:t>
            </w:r>
          </w:p>
          <w:p w14:paraId="333F3D5E">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1.自负</w:t>
            </w:r>
          </w:p>
          <w:p w14:paraId="3EF46317">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2.自卑</w:t>
            </w:r>
          </w:p>
          <w:p w14:paraId="0E2456BD">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3.叛逆</w:t>
            </w:r>
          </w:p>
          <w:p w14:paraId="49700046">
            <w:pPr>
              <w:numPr>
                <w:ilvl w:val="0"/>
                <w:numId w:val="0"/>
              </w:numPr>
              <w:rPr>
                <w:rFonts w:hint="default" w:ascii="宋体" w:hAnsi="宋体"/>
                <w:b w:val="0"/>
                <w:bCs/>
                <w:color w:val="auto"/>
                <w:sz w:val="21"/>
                <w:szCs w:val="21"/>
                <w:lang w:val="en-US" w:eastAsia="zh-CN"/>
              </w:rPr>
            </w:pPr>
            <w:r>
              <w:rPr>
                <w:rFonts w:hint="eastAsia" w:ascii="宋体" w:hAnsi="宋体"/>
                <w:b w:val="0"/>
                <w:bCs/>
                <w:color w:val="auto"/>
                <w:sz w:val="21"/>
                <w:szCs w:val="21"/>
                <w:lang w:val="en-US" w:eastAsia="zh-CN"/>
              </w:rPr>
              <w:t>4.迷茫</w:t>
            </w:r>
          </w:p>
          <w:p w14:paraId="5B737268">
            <w:pPr>
              <w:numPr>
                <w:ilvl w:val="0"/>
                <w:numId w:val="0"/>
              </w:numPr>
              <w:rPr>
                <w:rFonts w:hint="eastAsia" w:ascii="宋体" w:hAnsi="宋体"/>
                <w:b w:val="0"/>
                <w:bCs/>
                <w:color w:val="auto"/>
                <w:sz w:val="21"/>
                <w:szCs w:val="21"/>
                <w:lang w:val="en-US" w:eastAsia="zh-CN"/>
              </w:rPr>
            </w:pPr>
          </w:p>
          <w:p w14:paraId="5D76169A">
            <w:pPr>
              <w:numPr>
                <w:ilvl w:val="0"/>
                <w:numId w:val="0"/>
              </w:numPr>
              <w:rPr>
                <w:rFonts w:hint="eastAsia"/>
                <w:b w:val="0"/>
                <w:bCs/>
                <w:lang w:val="en-US" w:eastAsia="zh-CN"/>
              </w:rPr>
            </w:pPr>
            <w:r>
              <w:rPr>
                <w:rFonts w:hint="eastAsia" w:ascii="宋体" w:hAnsi="宋体"/>
                <w:b w:val="0"/>
                <w:bCs/>
                <w:color w:val="auto"/>
                <w:sz w:val="21"/>
                <w:szCs w:val="21"/>
                <w:lang w:val="en-US" w:eastAsia="zh-CN"/>
              </w:rPr>
              <w:t>讲授大学生自我意识的完善</w:t>
            </w:r>
          </w:p>
          <w:p w14:paraId="13814490">
            <w:pPr>
              <w:numPr>
                <w:ilvl w:val="0"/>
                <w:numId w:val="0"/>
              </w:numPr>
              <w:rPr>
                <w:rFonts w:hint="default" w:ascii="宋体" w:hAnsi="宋体"/>
                <w:b w:val="0"/>
                <w:bCs/>
                <w:color w:val="auto"/>
                <w:sz w:val="21"/>
                <w:szCs w:val="21"/>
                <w:lang w:val="en-US" w:eastAsia="zh-CN"/>
              </w:rPr>
            </w:pPr>
            <w:r>
              <w:rPr>
                <w:rFonts w:hint="default" w:ascii="宋体" w:hAnsi="宋体"/>
                <w:b w:val="0"/>
                <w:bCs/>
                <w:color w:val="auto"/>
                <w:sz w:val="21"/>
                <w:szCs w:val="21"/>
                <w:lang w:val="en-US" w:eastAsia="zh-CN"/>
              </w:rPr>
              <w:t>1</w:t>
            </w:r>
            <w:r>
              <w:rPr>
                <w:rFonts w:hint="eastAsia" w:ascii="宋体" w:hAnsi="宋体"/>
                <w:b w:val="0"/>
                <w:bCs/>
                <w:color w:val="auto"/>
                <w:sz w:val="21"/>
                <w:szCs w:val="21"/>
                <w:lang w:val="en-US" w:eastAsia="zh-CN"/>
              </w:rPr>
              <w:t>.</w:t>
            </w:r>
            <w:r>
              <w:rPr>
                <w:rFonts w:hint="default" w:ascii="宋体" w:hAnsi="宋体"/>
                <w:b w:val="0"/>
                <w:bCs/>
                <w:color w:val="auto"/>
                <w:sz w:val="21"/>
                <w:szCs w:val="21"/>
                <w:lang w:val="en-US" w:eastAsia="zh-CN"/>
              </w:rPr>
              <w:t>正确认识自我</w:t>
            </w:r>
          </w:p>
          <w:p w14:paraId="6ECE4EA7">
            <w:pPr>
              <w:numPr>
                <w:ilvl w:val="0"/>
                <w:numId w:val="0"/>
              </w:numPr>
              <w:rPr>
                <w:rFonts w:hint="default" w:ascii="宋体" w:hAnsi="宋体"/>
                <w:b w:val="0"/>
                <w:bCs/>
                <w:color w:val="auto"/>
                <w:sz w:val="21"/>
                <w:szCs w:val="21"/>
                <w:lang w:val="en-US" w:eastAsia="zh-CN"/>
              </w:rPr>
            </w:pPr>
            <w:r>
              <w:rPr>
                <w:rFonts w:hint="default" w:ascii="宋体" w:hAnsi="宋体"/>
                <w:b w:val="0"/>
                <w:bCs/>
                <w:color w:val="auto"/>
                <w:sz w:val="21"/>
                <w:szCs w:val="21"/>
                <w:lang w:val="en-US" w:eastAsia="zh-CN"/>
              </w:rPr>
              <w:t>2</w:t>
            </w:r>
            <w:r>
              <w:rPr>
                <w:rFonts w:hint="eastAsia" w:ascii="宋体" w:hAnsi="宋体"/>
                <w:b w:val="0"/>
                <w:bCs/>
                <w:color w:val="auto"/>
                <w:sz w:val="21"/>
                <w:szCs w:val="21"/>
                <w:lang w:val="en-US" w:eastAsia="zh-CN"/>
              </w:rPr>
              <w:t>.</w:t>
            </w:r>
            <w:r>
              <w:rPr>
                <w:rFonts w:hint="default" w:ascii="宋体" w:hAnsi="宋体"/>
                <w:b w:val="0"/>
                <w:bCs/>
                <w:color w:val="auto"/>
                <w:sz w:val="21"/>
                <w:szCs w:val="21"/>
                <w:lang w:val="en-US" w:eastAsia="zh-CN"/>
              </w:rPr>
              <w:t>积极接纳自我</w:t>
            </w:r>
          </w:p>
          <w:p w14:paraId="2B8B32DB">
            <w:pPr>
              <w:numPr>
                <w:ilvl w:val="0"/>
                <w:numId w:val="0"/>
              </w:numPr>
              <w:rPr>
                <w:rFonts w:hint="default" w:ascii="宋体" w:hAnsi="宋体"/>
                <w:b w:val="0"/>
                <w:bCs/>
                <w:color w:val="auto"/>
                <w:sz w:val="21"/>
                <w:szCs w:val="21"/>
                <w:lang w:val="en-US" w:eastAsia="zh-CN"/>
              </w:rPr>
            </w:pPr>
            <w:r>
              <w:rPr>
                <w:rFonts w:hint="default" w:ascii="宋体" w:hAnsi="宋体"/>
                <w:b w:val="0"/>
                <w:bCs/>
                <w:color w:val="auto"/>
                <w:sz w:val="21"/>
                <w:szCs w:val="21"/>
                <w:lang w:val="en-US" w:eastAsia="zh-CN"/>
              </w:rPr>
              <w:t>3</w:t>
            </w:r>
            <w:r>
              <w:rPr>
                <w:rFonts w:hint="eastAsia" w:ascii="宋体" w:hAnsi="宋体"/>
                <w:b w:val="0"/>
                <w:bCs/>
                <w:color w:val="auto"/>
                <w:sz w:val="21"/>
                <w:szCs w:val="21"/>
                <w:lang w:val="en-US" w:eastAsia="zh-CN"/>
              </w:rPr>
              <w:t>.</w:t>
            </w:r>
            <w:r>
              <w:rPr>
                <w:rFonts w:hint="default" w:ascii="宋体" w:hAnsi="宋体"/>
                <w:b w:val="0"/>
                <w:bCs/>
                <w:color w:val="auto"/>
                <w:sz w:val="21"/>
                <w:szCs w:val="21"/>
                <w:lang w:val="en-US" w:eastAsia="zh-CN"/>
              </w:rPr>
              <w:t>有效控制自我</w:t>
            </w:r>
          </w:p>
          <w:p w14:paraId="53B36E18">
            <w:pPr>
              <w:numPr>
                <w:ilvl w:val="0"/>
                <w:numId w:val="0"/>
              </w:numPr>
              <w:rPr>
                <w:rFonts w:hint="default" w:ascii="宋体" w:hAnsi="宋体"/>
                <w:b w:val="0"/>
                <w:bCs/>
                <w:color w:val="auto"/>
                <w:sz w:val="21"/>
                <w:szCs w:val="21"/>
                <w:lang w:val="en-US" w:eastAsia="zh-CN"/>
              </w:rPr>
            </w:pPr>
            <w:r>
              <w:rPr>
                <w:rFonts w:hint="default" w:ascii="宋体" w:hAnsi="宋体"/>
                <w:b w:val="0"/>
                <w:bCs/>
                <w:color w:val="auto"/>
                <w:sz w:val="21"/>
                <w:szCs w:val="21"/>
                <w:lang w:val="en-US" w:eastAsia="zh-CN"/>
              </w:rPr>
              <w:t>4</w:t>
            </w:r>
            <w:r>
              <w:rPr>
                <w:rFonts w:hint="eastAsia" w:ascii="宋体" w:hAnsi="宋体"/>
                <w:b w:val="0"/>
                <w:bCs/>
                <w:color w:val="auto"/>
                <w:sz w:val="21"/>
                <w:szCs w:val="21"/>
                <w:lang w:val="en-US" w:eastAsia="zh-CN"/>
              </w:rPr>
              <w:t>.</w:t>
            </w:r>
            <w:r>
              <w:rPr>
                <w:rFonts w:hint="default" w:ascii="宋体" w:hAnsi="宋体"/>
                <w:b w:val="0"/>
                <w:bCs/>
                <w:color w:val="auto"/>
                <w:sz w:val="21"/>
                <w:szCs w:val="21"/>
                <w:lang w:val="en-US" w:eastAsia="zh-CN"/>
              </w:rPr>
              <w:t>科学塑造自我</w:t>
            </w:r>
          </w:p>
        </w:tc>
        <w:tc>
          <w:tcPr>
            <w:tcW w:w="1727" w:type="dxa"/>
            <w:gridSpan w:val="2"/>
            <w:tcBorders>
              <w:top w:val="single" w:color="auto" w:sz="2" w:space="0"/>
              <w:left w:val="single" w:color="auto" w:sz="2" w:space="0"/>
              <w:bottom w:val="single" w:color="auto" w:sz="2" w:space="0"/>
              <w:right w:val="single" w:color="auto" w:sz="2" w:space="0"/>
            </w:tcBorders>
            <w:vAlign w:val="center"/>
          </w:tcPr>
          <w:p w14:paraId="505E9164">
            <w:pPr>
              <w:rPr>
                <w:rFonts w:hint="eastAsia" w:ascii="宋体" w:hAnsi="宋体"/>
                <w:bCs/>
                <w:szCs w:val="21"/>
                <w:lang w:val="en-US" w:eastAsia="zh-CN"/>
              </w:rPr>
            </w:pPr>
            <w:r>
              <w:rPr>
                <w:rFonts w:hint="eastAsia" w:ascii="宋体" w:hAnsi="宋体"/>
                <w:bCs/>
                <w:szCs w:val="21"/>
                <w:lang w:val="en-US" w:eastAsia="zh-CN"/>
              </w:rPr>
              <w:t>以“我是……的人”为句型，完成15句有关“我是谁”的叙述句。</w:t>
            </w:r>
          </w:p>
          <w:p w14:paraId="763531FA">
            <w:pPr>
              <w:rPr>
                <w:rFonts w:hint="eastAsia" w:ascii="宋体" w:hAnsi="宋体"/>
                <w:bCs/>
                <w:szCs w:val="21"/>
                <w:lang w:val="en-US" w:eastAsia="zh-CN"/>
              </w:rPr>
            </w:pPr>
          </w:p>
          <w:p w14:paraId="3A1529D3">
            <w:pPr>
              <w:rPr>
                <w:rFonts w:hint="default" w:ascii="宋体" w:hAnsi="宋体"/>
                <w:bCs/>
                <w:szCs w:val="21"/>
                <w:lang w:val="en-US" w:eastAsia="zh-CN"/>
              </w:rPr>
            </w:pPr>
            <w:r>
              <w:rPr>
                <w:rFonts w:hint="eastAsia" w:ascii="宋体" w:hAnsi="宋体"/>
                <w:bCs/>
                <w:szCs w:val="21"/>
                <w:lang w:val="en-US" w:eastAsia="zh-CN"/>
              </w:rPr>
              <w:t>集体朗诵诗歌《当我内心足够强大》</w:t>
            </w:r>
          </w:p>
        </w:tc>
        <w:tc>
          <w:tcPr>
            <w:tcW w:w="883" w:type="dxa"/>
            <w:tcBorders>
              <w:top w:val="single" w:color="auto" w:sz="2" w:space="0"/>
              <w:left w:val="single" w:color="auto" w:sz="2" w:space="0"/>
              <w:bottom w:val="single" w:color="auto" w:sz="2" w:space="0"/>
              <w:right w:val="single" w:color="auto" w:sz="2" w:space="0"/>
            </w:tcBorders>
            <w:vAlign w:val="center"/>
          </w:tcPr>
          <w:p w14:paraId="7552679B">
            <w:pPr>
              <w:jc w:val="center"/>
              <w:rPr>
                <w:rFonts w:hint="default"/>
                <w:lang w:val="en-US" w:eastAsia="zh-CN"/>
              </w:rPr>
            </w:pPr>
            <w:r>
              <w:rPr>
                <w:rFonts w:hint="eastAsia"/>
                <w:lang w:val="en-US" w:eastAsia="zh-CN"/>
              </w:rPr>
              <w:t>40分钟</w:t>
            </w:r>
          </w:p>
        </w:tc>
      </w:tr>
      <w:tr w14:paraId="3C496A6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33" w:hRule="atLeast"/>
          <w:jc w:val="center"/>
        </w:trPr>
        <w:tc>
          <w:tcPr>
            <w:tcW w:w="9110" w:type="dxa"/>
            <w:gridSpan w:val="11"/>
            <w:tcBorders>
              <w:top w:val="single" w:color="auto" w:sz="4" w:space="0"/>
              <w:left w:val="single" w:color="auto" w:sz="2" w:space="0"/>
              <w:bottom w:val="single" w:color="auto" w:sz="4" w:space="0"/>
              <w:right w:val="single" w:color="auto" w:sz="2" w:space="0"/>
            </w:tcBorders>
            <w:vAlign w:val="center"/>
          </w:tcPr>
          <w:p w14:paraId="6C04B69D">
            <w:pPr>
              <w:jc w:val="left"/>
              <w:rPr>
                <w:rFonts w:ascii="宋体" w:hAnsi="宋体"/>
                <w:b/>
                <w:szCs w:val="21"/>
              </w:rPr>
            </w:pPr>
            <w:r>
              <w:rPr>
                <w:rFonts w:hint="eastAsia" w:ascii="宋体" w:hAnsi="宋体"/>
                <w:b/>
                <w:szCs w:val="21"/>
              </w:rPr>
              <w:t>3.3课后拓展</w:t>
            </w:r>
          </w:p>
        </w:tc>
      </w:tr>
      <w:tr w14:paraId="0668EBC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27" w:hRule="atLeast"/>
          <w:jc w:val="center"/>
        </w:trPr>
        <w:tc>
          <w:tcPr>
            <w:tcW w:w="1485" w:type="dxa"/>
            <w:tcBorders>
              <w:top w:val="single" w:color="auto" w:sz="4" w:space="0"/>
              <w:left w:val="single" w:color="auto" w:sz="2" w:space="0"/>
              <w:bottom w:val="single" w:color="auto" w:sz="2" w:space="0"/>
              <w:right w:val="single" w:color="auto" w:sz="4" w:space="0"/>
            </w:tcBorders>
            <w:vAlign w:val="center"/>
          </w:tcPr>
          <w:p w14:paraId="1CB24073">
            <w:pPr>
              <w:jc w:val="center"/>
              <w:rPr>
                <w:rFonts w:ascii="宋体" w:hAnsi="宋体"/>
                <w:bCs/>
                <w:szCs w:val="21"/>
                <w:lang w:val="zh-CN"/>
              </w:rPr>
            </w:pPr>
            <w:r>
              <w:rPr>
                <w:rFonts w:hint="eastAsia" w:ascii="宋体" w:hAnsi="宋体"/>
                <w:bCs/>
                <w:szCs w:val="21"/>
              </w:rPr>
              <w:t>教学环节</w:t>
            </w:r>
          </w:p>
        </w:tc>
        <w:tc>
          <w:tcPr>
            <w:tcW w:w="1437" w:type="dxa"/>
            <w:tcBorders>
              <w:top w:val="single" w:color="auto" w:sz="4" w:space="0"/>
              <w:left w:val="single" w:color="auto" w:sz="4" w:space="0"/>
              <w:bottom w:val="single" w:color="auto" w:sz="2" w:space="0"/>
              <w:right w:val="single" w:color="auto" w:sz="2" w:space="0"/>
            </w:tcBorders>
            <w:vAlign w:val="center"/>
          </w:tcPr>
          <w:p w14:paraId="1121264F">
            <w:pPr>
              <w:jc w:val="center"/>
              <w:rPr>
                <w:rFonts w:ascii="宋体" w:hAnsi="宋体"/>
                <w:bCs/>
                <w:szCs w:val="21"/>
              </w:rPr>
            </w:pPr>
            <w:r>
              <w:rPr>
                <w:rFonts w:hint="eastAsia" w:ascii="宋体" w:hAnsi="宋体"/>
                <w:bCs/>
                <w:szCs w:val="21"/>
              </w:rPr>
              <w:t>教学内容及任务</w:t>
            </w:r>
          </w:p>
        </w:tc>
        <w:tc>
          <w:tcPr>
            <w:tcW w:w="3578" w:type="dxa"/>
            <w:gridSpan w:val="6"/>
            <w:tcBorders>
              <w:top w:val="single" w:color="auto" w:sz="2" w:space="0"/>
              <w:left w:val="single" w:color="auto" w:sz="2" w:space="0"/>
              <w:bottom w:val="single" w:color="auto" w:sz="2" w:space="0"/>
              <w:right w:val="single" w:color="auto" w:sz="2" w:space="0"/>
            </w:tcBorders>
            <w:vAlign w:val="center"/>
          </w:tcPr>
          <w:p w14:paraId="6724B683">
            <w:pPr>
              <w:jc w:val="center"/>
              <w:rPr>
                <w:rFonts w:ascii="宋体" w:hAnsi="宋体"/>
                <w:bCs/>
                <w:szCs w:val="21"/>
              </w:rPr>
            </w:pPr>
            <w:r>
              <w:rPr>
                <w:rFonts w:hint="eastAsia" w:ascii="宋体" w:hAnsi="宋体"/>
                <w:bCs/>
                <w:szCs w:val="21"/>
              </w:rPr>
              <w:t>教师活动设计</w:t>
            </w:r>
          </w:p>
        </w:tc>
        <w:tc>
          <w:tcPr>
            <w:tcW w:w="1727" w:type="dxa"/>
            <w:gridSpan w:val="2"/>
            <w:tcBorders>
              <w:top w:val="single" w:color="auto" w:sz="2" w:space="0"/>
              <w:left w:val="single" w:color="auto" w:sz="2" w:space="0"/>
              <w:bottom w:val="single" w:color="auto" w:sz="2" w:space="0"/>
              <w:right w:val="single" w:color="auto" w:sz="2" w:space="0"/>
            </w:tcBorders>
            <w:vAlign w:val="center"/>
          </w:tcPr>
          <w:p w14:paraId="00E44F59">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42C31EF7">
            <w:pPr>
              <w:jc w:val="center"/>
              <w:rPr>
                <w:rFonts w:ascii="宋体" w:hAnsi="宋体"/>
                <w:bCs/>
                <w:szCs w:val="21"/>
              </w:rPr>
            </w:pPr>
            <w:r>
              <w:rPr>
                <w:rFonts w:hint="eastAsia" w:ascii="宋体" w:hAnsi="宋体"/>
                <w:bCs/>
                <w:szCs w:val="21"/>
              </w:rPr>
              <w:t>时长</w:t>
            </w:r>
          </w:p>
        </w:tc>
      </w:tr>
      <w:tr w14:paraId="665E3D1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415" w:hRule="atLeast"/>
          <w:jc w:val="center"/>
        </w:trPr>
        <w:tc>
          <w:tcPr>
            <w:tcW w:w="1485" w:type="dxa"/>
            <w:tcBorders>
              <w:top w:val="single" w:color="auto" w:sz="4" w:space="0"/>
              <w:left w:val="single" w:color="auto" w:sz="2" w:space="0"/>
              <w:bottom w:val="single" w:color="auto" w:sz="2" w:space="0"/>
              <w:right w:val="single" w:color="auto" w:sz="4" w:space="0"/>
            </w:tcBorders>
            <w:vAlign w:val="center"/>
          </w:tcPr>
          <w:p w14:paraId="28FDF8DE">
            <w:pPr>
              <w:jc w:val="center"/>
              <w:rPr>
                <w:rFonts w:ascii="宋体" w:hAnsi="宋体"/>
                <w:bCs/>
                <w:szCs w:val="21"/>
              </w:rPr>
            </w:pPr>
            <w:r>
              <w:rPr>
                <w:rFonts w:hint="eastAsia" w:ascii="宋体" w:hAnsi="宋体"/>
                <w:bCs/>
                <w:szCs w:val="21"/>
              </w:rPr>
              <w:t>环节1</w:t>
            </w:r>
          </w:p>
        </w:tc>
        <w:tc>
          <w:tcPr>
            <w:tcW w:w="1437" w:type="dxa"/>
            <w:tcBorders>
              <w:top w:val="single" w:color="auto" w:sz="4" w:space="0"/>
              <w:left w:val="single" w:color="auto" w:sz="4" w:space="0"/>
              <w:bottom w:val="single" w:color="auto" w:sz="2" w:space="0"/>
              <w:right w:val="single" w:color="auto" w:sz="2" w:space="0"/>
            </w:tcBorders>
            <w:vAlign w:val="center"/>
          </w:tcPr>
          <w:p w14:paraId="6B4A7443">
            <w:pPr>
              <w:rPr>
                <w:rFonts w:hint="default" w:ascii="宋体" w:hAnsi="宋体" w:eastAsia="宋体"/>
                <w:bCs/>
                <w:szCs w:val="21"/>
                <w:lang w:val="en-US" w:eastAsia="zh-CN"/>
              </w:rPr>
            </w:pPr>
            <w:r>
              <w:rPr>
                <w:rFonts w:hint="eastAsia" w:ascii="宋体" w:hAnsi="宋体" w:eastAsia="宋体"/>
                <w:bCs/>
                <w:szCs w:val="21"/>
                <w:lang w:val="en-US" w:eastAsia="zh-CN"/>
              </w:rPr>
              <w:t>拓展提升</w:t>
            </w:r>
          </w:p>
        </w:tc>
        <w:tc>
          <w:tcPr>
            <w:tcW w:w="3578" w:type="dxa"/>
            <w:gridSpan w:val="6"/>
            <w:tcBorders>
              <w:top w:val="single" w:color="auto" w:sz="2" w:space="0"/>
              <w:left w:val="single" w:color="auto" w:sz="2" w:space="0"/>
              <w:bottom w:val="single" w:color="auto" w:sz="2" w:space="0"/>
              <w:right w:val="single" w:color="auto" w:sz="2" w:space="0"/>
            </w:tcBorders>
            <w:vAlign w:val="center"/>
          </w:tcPr>
          <w:p w14:paraId="6990A95E">
            <w:pPr>
              <w:ind w:firstLine="420" w:firstLineChars="200"/>
              <w:rPr>
                <w:rFonts w:hint="default" w:ascii="宋体" w:hAnsi="宋体"/>
                <w:bCs/>
                <w:szCs w:val="21"/>
                <w:lang w:val="en-US" w:eastAsia="zh-CN"/>
              </w:rPr>
            </w:pPr>
            <w:r>
              <w:rPr>
                <w:rFonts w:hint="eastAsia" w:ascii="宋体" w:hAnsi="宋体"/>
                <w:bCs/>
                <w:szCs w:val="21"/>
                <w:lang w:val="en-US" w:eastAsia="zh-CN"/>
              </w:rPr>
              <w:t>通过雨课堂发布课后作业</w:t>
            </w:r>
          </w:p>
        </w:tc>
        <w:tc>
          <w:tcPr>
            <w:tcW w:w="1727" w:type="dxa"/>
            <w:gridSpan w:val="2"/>
            <w:tcBorders>
              <w:top w:val="single" w:color="auto" w:sz="2" w:space="0"/>
              <w:left w:val="single" w:color="auto" w:sz="2" w:space="0"/>
              <w:bottom w:val="single" w:color="auto" w:sz="2" w:space="0"/>
              <w:right w:val="single" w:color="auto" w:sz="2" w:space="0"/>
            </w:tcBorders>
            <w:vAlign w:val="center"/>
          </w:tcPr>
          <w:p w14:paraId="5CE8C8B3">
            <w:pPr>
              <w:rPr>
                <w:rFonts w:hint="default" w:ascii="宋体" w:hAnsi="宋体" w:eastAsia="宋体"/>
                <w:bCs/>
                <w:szCs w:val="21"/>
                <w:lang w:val="en-US" w:eastAsia="zh-CN"/>
              </w:rPr>
            </w:pPr>
            <w:r>
              <w:rPr>
                <w:rFonts w:hint="default" w:ascii="宋体" w:hAnsi="宋体" w:eastAsia="宋体"/>
                <w:bCs/>
                <w:szCs w:val="21"/>
                <w:lang w:val="en-US" w:eastAsia="zh-CN"/>
              </w:rPr>
              <w:t>找到几个熟悉你的人，问他们对你的印象如何？然后思考是否喜欢自己给别人留下的这些印象，以及留下这些印象的原因。最后，尝试在生活中改变自己的形象和行为表现，不断完善自己。</w:t>
            </w:r>
          </w:p>
        </w:tc>
        <w:tc>
          <w:tcPr>
            <w:tcW w:w="883" w:type="dxa"/>
            <w:tcBorders>
              <w:top w:val="single" w:color="auto" w:sz="2" w:space="0"/>
              <w:left w:val="single" w:color="auto" w:sz="2" w:space="0"/>
              <w:bottom w:val="single" w:color="auto" w:sz="2" w:space="0"/>
              <w:right w:val="single" w:color="auto" w:sz="2" w:space="0"/>
            </w:tcBorders>
            <w:vAlign w:val="center"/>
          </w:tcPr>
          <w:p w14:paraId="482838DA">
            <w:pPr>
              <w:jc w:val="center"/>
              <w:rPr>
                <w:rFonts w:hint="default" w:ascii="宋体" w:hAnsi="宋体" w:eastAsia="宋体"/>
                <w:bCs/>
                <w:szCs w:val="21"/>
                <w:lang w:val="en-US" w:eastAsia="zh-CN"/>
              </w:rPr>
            </w:pPr>
            <w:r>
              <w:rPr>
                <w:rFonts w:hint="eastAsia" w:ascii="宋体" w:hAnsi="宋体" w:eastAsia="宋体"/>
                <w:bCs/>
                <w:szCs w:val="21"/>
                <w:lang w:val="en-US" w:eastAsia="zh-CN"/>
              </w:rPr>
              <w:t>自行安排时间</w:t>
            </w:r>
          </w:p>
        </w:tc>
      </w:tr>
      <w:tr w14:paraId="7806A40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9110" w:type="dxa"/>
            <w:gridSpan w:val="11"/>
            <w:tcBorders>
              <w:top w:val="single" w:color="auto" w:sz="2" w:space="0"/>
              <w:left w:val="single" w:color="auto" w:sz="2" w:space="0"/>
              <w:bottom w:val="single" w:color="auto" w:sz="2" w:space="0"/>
              <w:right w:val="single" w:color="auto" w:sz="2" w:space="0"/>
            </w:tcBorders>
            <w:shd w:val="clear" w:color="auto" w:fill="F9EEEE"/>
            <w:vAlign w:val="center"/>
          </w:tcPr>
          <w:p w14:paraId="0D231E51">
            <w:pPr>
              <w:spacing w:line="360" w:lineRule="auto"/>
              <w:rPr>
                <w:rFonts w:ascii="宋体" w:hAnsi="宋体"/>
                <w:bCs/>
              </w:rPr>
            </w:pPr>
            <w:r>
              <w:rPr>
                <w:rFonts w:hint="eastAsia"/>
                <w:b/>
              </w:rPr>
              <w:t>四、反思与改进</w:t>
            </w:r>
          </w:p>
        </w:tc>
      </w:tr>
      <w:tr w14:paraId="6E9939F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543" w:hRule="atLeast"/>
          <w:jc w:val="center"/>
        </w:trPr>
        <w:tc>
          <w:tcPr>
            <w:tcW w:w="1485" w:type="dxa"/>
            <w:tcBorders>
              <w:top w:val="single" w:color="auto" w:sz="2" w:space="0"/>
              <w:left w:val="single" w:color="auto" w:sz="2" w:space="0"/>
              <w:bottom w:val="single" w:color="auto" w:sz="2" w:space="0"/>
              <w:right w:val="single" w:color="auto" w:sz="4" w:space="0"/>
            </w:tcBorders>
            <w:vAlign w:val="center"/>
          </w:tcPr>
          <w:p w14:paraId="157CE1F0">
            <w:pPr>
              <w:spacing w:line="360" w:lineRule="auto"/>
              <w:jc w:val="center"/>
              <w:rPr>
                <w:rFonts w:ascii="宋体" w:hAnsi="宋体"/>
                <w:b/>
              </w:rPr>
            </w:pPr>
            <w:r>
              <w:rPr>
                <w:rFonts w:hint="eastAsia" w:ascii="宋体" w:hAnsi="宋体"/>
                <w:b/>
              </w:rPr>
              <w:t>4.1教学效果</w:t>
            </w:r>
          </w:p>
        </w:tc>
        <w:tc>
          <w:tcPr>
            <w:tcW w:w="7625" w:type="dxa"/>
            <w:gridSpan w:val="10"/>
            <w:tcBorders>
              <w:top w:val="single" w:color="auto" w:sz="2" w:space="0"/>
              <w:left w:val="single" w:color="auto" w:sz="4" w:space="0"/>
              <w:bottom w:val="single" w:color="auto" w:sz="2" w:space="0"/>
              <w:right w:val="single" w:color="auto" w:sz="2" w:space="0"/>
            </w:tcBorders>
          </w:tcPr>
          <w:p w14:paraId="75EDCF44">
            <w:pPr>
              <w:spacing w:line="360" w:lineRule="auto"/>
              <w:jc w:val="left"/>
              <w:rPr>
                <w:rFonts w:ascii="宋体" w:hAnsi="宋体"/>
                <w:bCs/>
              </w:rPr>
            </w:pPr>
          </w:p>
        </w:tc>
      </w:tr>
      <w:tr w14:paraId="710BA0C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98" w:hRule="atLeast"/>
          <w:jc w:val="center"/>
        </w:trPr>
        <w:tc>
          <w:tcPr>
            <w:tcW w:w="1485" w:type="dxa"/>
            <w:tcBorders>
              <w:top w:val="single" w:color="auto" w:sz="2" w:space="0"/>
              <w:left w:val="single" w:color="auto" w:sz="2" w:space="0"/>
              <w:bottom w:val="single" w:color="auto" w:sz="2" w:space="0"/>
              <w:right w:val="single" w:color="auto" w:sz="4" w:space="0"/>
            </w:tcBorders>
            <w:vAlign w:val="center"/>
          </w:tcPr>
          <w:p w14:paraId="2E973842">
            <w:pPr>
              <w:spacing w:line="360" w:lineRule="auto"/>
              <w:ind w:left="-19" w:leftChars="-9" w:firstLine="19" w:firstLineChars="9"/>
              <w:jc w:val="center"/>
              <w:rPr>
                <w:rFonts w:ascii="宋体" w:hAnsi="宋体"/>
                <w:b/>
                <w:szCs w:val="21"/>
              </w:rPr>
            </w:pPr>
            <w:r>
              <w:rPr>
                <w:rFonts w:hint="eastAsia" w:ascii="宋体" w:hAnsi="宋体" w:cs="仿宋_GB2312"/>
                <w:b/>
                <w:szCs w:val="21"/>
              </w:rPr>
              <w:t>4.2教学不足</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7C4D7A4E">
            <w:pPr>
              <w:spacing w:line="360" w:lineRule="auto"/>
              <w:rPr>
                <w:rFonts w:ascii="宋体" w:hAnsi="宋体"/>
                <w:bCs/>
              </w:rPr>
            </w:pPr>
          </w:p>
        </w:tc>
      </w:tr>
      <w:tr w14:paraId="73EFAAB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13" w:hRule="atLeast"/>
          <w:jc w:val="center"/>
        </w:trPr>
        <w:tc>
          <w:tcPr>
            <w:tcW w:w="1485" w:type="dxa"/>
            <w:tcBorders>
              <w:top w:val="single" w:color="auto" w:sz="2" w:space="0"/>
              <w:left w:val="single" w:color="auto" w:sz="2" w:space="0"/>
              <w:bottom w:val="single" w:color="auto" w:sz="2" w:space="0"/>
              <w:right w:val="single" w:color="auto" w:sz="4" w:space="0"/>
            </w:tcBorders>
            <w:vAlign w:val="center"/>
          </w:tcPr>
          <w:p w14:paraId="2903EDAB">
            <w:pPr>
              <w:spacing w:line="360" w:lineRule="auto"/>
              <w:ind w:left="-19" w:leftChars="-9" w:firstLine="19" w:firstLineChars="9"/>
              <w:jc w:val="center"/>
              <w:rPr>
                <w:rFonts w:ascii="宋体" w:hAnsi="宋体" w:cs="仿宋_GB2312"/>
                <w:b/>
                <w:szCs w:val="21"/>
              </w:rPr>
            </w:pPr>
            <w:r>
              <w:rPr>
                <w:rFonts w:hint="eastAsia" w:ascii="宋体" w:hAnsi="宋体" w:cs="仿宋_GB2312"/>
                <w:b/>
                <w:szCs w:val="21"/>
              </w:rPr>
              <w:t>4.3改进措施</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5359A6AE">
            <w:pPr>
              <w:spacing w:line="360" w:lineRule="auto"/>
              <w:rPr>
                <w:rFonts w:ascii="宋体" w:hAnsi="宋体"/>
                <w:bCs/>
              </w:rPr>
            </w:pPr>
          </w:p>
        </w:tc>
      </w:tr>
      <w:tr w14:paraId="5093ACB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2" w:hRule="atLeast"/>
          <w:jc w:val="center"/>
        </w:trPr>
        <w:tc>
          <w:tcPr>
            <w:tcW w:w="9110" w:type="dxa"/>
            <w:gridSpan w:val="11"/>
            <w:tcBorders>
              <w:top w:val="single" w:color="auto" w:sz="2" w:space="0"/>
              <w:left w:val="single" w:color="auto" w:sz="2" w:space="0"/>
              <w:bottom w:val="single" w:color="auto" w:sz="2" w:space="0"/>
              <w:right w:val="single" w:color="auto" w:sz="2" w:space="0"/>
            </w:tcBorders>
            <w:shd w:val="clear" w:color="auto" w:fill="F9EEEE"/>
            <w:vAlign w:val="center"/>
          </w:tcPr>
          <w:p w14:paraId="1318747A">
            <w:pPr>
              <w:spacing w:line="360" w:lineRule="auto"/>
              <w:rPr>
                <w:rFonts w:ascii="宋体" w:hAnsi="宋体"/>
                <w:bCs/>
              </w:rPr>
            </w:pPr>
            <w:r>
              <w:rPr>
                <w:rFonts w:hint="eastAsia" w:ascii="宋体" w:hAnsi="宋体"/>
                <w:b/>
              </w:rPr>
              <w:t>五、其他</w:t>
            </w:r>
          </w:p>
        </w:tc>
      </w:tr>
      <w:tr w14:paraId="2D8C6BA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408" w:hRule="atLeast"/>
          <w:jc w:val="center"/>
        </w:trPr>
        <w:tc>
          <w:tcPr>
            <w:tcW w:w="1485" w:type="dxa"/>
            <w:tcBorders>
              <w:top w:val="single" w:color="auto" w:sz="2" w:space="0"/>
              <w:left w:val="single" w:color="auto" w:sz="2" w:space="0"/>
              <w:bottom w:val="single" w:color="auto" w:sz="2" w:space="0"/>
              <w:right w:val="single" w:color="auto" w:sz="4" w:space="0"/>
            </w:tcBorders>
            <w:vAlign w:val="center"/>
          </w:tcPr>
          <w:p w14:paraId="152D8360">
            <w:pPr>
              <w:spacing w:line="360" w:lineRule="auto"/>
              <w:ind w:left="-19" w:leftChars="-9" w:firstLine="19" w:firstLineChars="9"/>
              <w:jc w:val="center"/>
              <w:rPr>
                <w:rFonts w:ascii="宋体" w:hAnsi="宋体" w:cs="仿宋_GB2312"/>
                <w:b/>
                <w:szCs w:val="21"/>
              </w:rPr>
            </w:pP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3BAD788A">
            <w:pPr>
              <w:spacing w:line="360" w:lineRule="auto"/>
              <w:rPr>
                <w:rFonts w:ascii="宋体" w:hAnsi="宋体"/>
                <w:bCs/>
              </w:rPr>
            </w:pPr>
          </w:p>
        </w:tc>
      </w:tr>
    </w:tbl>
    <w:p w14:paraId="56A6138D">
      <w:pPr>
        <w:spacing w:line="360" w:lineRule="auto"/>
        <w:jc w:val="center"/>
        <w:rPr>
          <w:rFonts w:hint="eastAsia" w:ascii="黑体" w:hAnsi="宋体" w:eastAsia="黑体"/>
          <w:b/>
          <w:sz w:val="24"/>
          <w:szCs w:val="24"/>
          <w:lang w:val="en-US" w:eastAsia="zh-CN"/>
        </w:rPr>
      </w:pPr>
    </w:p>
    <w:p w14:paraId="60972A5B">
      <w:pPr>
        <w:spacing w:line="360" w:lineRule="auto"/>
        <w:jc w:val="center"/>
        <w:rPr>
          <w:rFonts w:hint="eastAsia" w:ascii="黑体" w:hAnsi="宋体" w:eastAsia="黑体"/>
          <w:b/>
          <w:sz w:val="24"/>
          <w:szCs w:val="24"/>
          <w:lang w:val="en-US" w:eastAsia="zh-CN"/>
        </w:rPr>
      </w:pPr>
    </w:p>
    <w:p w14:paraId="19F3C1ED">
      <w:pPr>
        <w:spacing w:line="360" w:lineRule="auto"/>
        <w:jc w:val="center"/>
        <w:rPr>
          <w:rFonts w:hint="eastAsia" w:ascii="黑体" w:hAnsi="宋体" w:eastAsia="黑体"/>
          <w:b/>
          <w:sz w:val="24"/>
          <w:szCs w:val="24"/>
          <w:lang w:val="en-US" w:eastAsia="zh-CN"/>
        </w:rPr>
      </w:pPr>
    </w:p>
    <w:p w14:paraId="4F587EB6">
      <w:pPr>
        <w:spacing w:line="360" w:lineRule="auto"/>
        <w:jc w:val="center"/>
        <w:rPr>
          <w:rFonts w:hint="eastAsia" w:ascii="黑体" w:hAnsi="宋体" w:eastAsia="黑体"/>
          <w:b/>
          <w:sz w:val="24"/>
          <w:szCs w:val="24"/>
          <w:lang w:val="en-US" w:eastAsia="zh-CN"/>
        </w:rPr>
      </w:pPr>
    </w:p>
    <w:p w14:paraId="40B28090">
      <w:pPr>
        <w:spacing w:line="360" w:lineRule="auto"/>
        <w:jc w:val="center"/>
        <w:rPr>
          <w:rFonts w:ascii="黑体" w:hAnsi="宋体" w:eastAsia="黑体"/>
          <w:b/>
          <w:sz w:val="24"/>
          <w:u w:val="single"/>
        </w:rPr>
      </w:pPr>
      <w:r>
        <w:rPr>
          <w:rFonts w:hint="eastAsia" w:ascii="黑体" w:hAnsi="宋体" w:eastAsia="黑体"/>
          <w:b/>
          <w:sz w:val="28"/>
          <w:szCs w:val="28"/>
        </w:rPr>
        <w:t>第</w:t>
      </w:r>
      <w:r>
        <w:rPr>
          <w:rFonts w:hint="eastAsia" w:ascii="黑体" w:hAnsi="宋体" w:eastAsia="黑体"/>
          <w:b/>
          <w:sz w:val="28"/>
          <w:szCs w:val="28"/>
          <w:lang w:val="en-US" w:eastAsia="zh-CN"/>
        </w:rPr>
        <w:t>四</w:t>
      </w:r>
      <w:r>
        <w:rPr>
          <w:rFonts w:hint="eastAsia" w:ascii="黑体" w:hAnsi="宋体" w:eastAsia="黑体"/>
          <w:b/>
          <w:sz w:val="28"/>
          <w:szCs w:val="28"/>
        </w:rPr>
        <w:t xml:space="preserve">章 </w:t>
      </w:r>
      <w:r>
        <w:rPr>
          <w:rFonts w:hint="eastAsia" w:ascii="黑体" w:hAnsi="宋体" w:eastAsia="黑体"/>
          <w:b/>
          <w:sz w:val="28"/>
          <w:szCs w:val="28"/>
          <w:lang w:val="en-US" w:eastAsia="zh-CN"/>
        </w:rPr>
        <w:t>掌握有效的学习方法</w:t>
      </w:r>
    </w:p>
    <w:tbl>
      <w:tblPr>
        <w:tblStyle w:val="6"/>
        <w:tblW w:w="911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50"/>
        <w:gridCol w:w="335"/>
        <w:gridCol w:w="1381"/>
        <w:gridCol w:w="374"/>
        <w:gridCol w:w="1082"/>
        <w:gridCol w:w="1147"/>
        <w:gridCol w:w="597"/>
        <w:gridCol w:w="517"/>
        <w:gridCol w:w="1644"/>
        <w:gridCol w:w="883"/>
      </w:tblGrid>
      <w:tr w14:paraId="041B280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0"/>
            <w:tcBorders>
              <w:tl2br w:val="nil"/>
              <w:tr2bl w:val="nil"/>
            </w:tcBorders>
            <w:shd w:val="clear" w:color="auto" w:fill="F9EEEE"/>
            <w:vAlign w:val="center"/>
          </w:tcPr>
          <w:p w14:paraId="4B7ACD54">
            <w:pPr>
              <w:spacing w:line="360" w:lineRule="auto"/>
              <w:rPr>
                <w:rFonts w:ascii="宋体" w:hAnsi="宋体"/>
                <w:bCs/>
                <w:szCs w:val="21"/>
              </w:rPr>
            </w:pPr>
            <w:r>
              <w:rPr>
                <w:rFonts w:hint="eastAsia" w:ascii="宋体" w:hAnsi="宋体" w:cs="宋体"/>
                <w:b/>
                <w:szCs w:val="21"/>
              </w:rPr>
              <w:t>一、教学分析</w:t>
            </w:r>
          </w:p>
        </w:tc>
      </w:tr>
      <w:tr w14:paraId="6064556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6" w:hRule="atLeast"/>
          <w:jc w:val="center"/>
        </w:trPr>
        <w:tc>
          <w:tcPr>
            <w:tcW w:w="9110" w:type="dxa"/>
            <w:gridSpan w:val="10"/>
            <w:tcBorders>
              <w:tl2br w:val="nil"/>
              <w:tr2bl w:val="nil"/>
            </w:tcBorders>
            <w:vAlign w:val="center"/>
          </w:tcPr>
          <w:p w14:paraId="349B2A64">
            <w:pPr>
              <w:spacing w:line="360" w:lineRule="auto"/>
              <w:rPr>
                <w:rFonts w:ascii="宋体" w:hAnsi="宋体"/>
                <w:b/>
                <w:szCs w:val="21"/>
              </w:rPr>
            </w:pPr>
            <w:r>
              <w:rPr>
                <w:rFonts w:hint="eastAsia" w:ascii="宋体" w:hAnsi="宋体"/>
                <w:b/>
                <w:szCs w:val="21"/>
              </w:rPr>
              <w:t>1.1授课信息</w:t>
            </w:r>
          </w:p>
        </w:tc>
      </w:tr>
      <w:tr w14:paraId="30FA6AF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tl2br w:val="nil"/>
              <w:tr2bl w:val="nil"/>
            </w:tcBorders>
            <w:vAlign w:val="center"/>
          </w:tcPr>
          <w:p w14:paraId="32ADCA89">
            <w:pPr>
              <w:spacing w:line="360" w:lineRule="auto"/>
              <w:jc w:val="center"/>
              <w:rPr>
                <w:rFonts w:ascii="宋体" w:hAnsi="宋体"/>
                <w:bCs/>
                <w:szCs w:val="21"/>
              </w:rPr>
            </w:pPr>
            <w:r>
              <w:rPr>
                <w:rFonts w:hint="eastAsia" w:ascii="宋体" w:hAnsi="宋体"/>
                <w:bCs/>
                <w:szCs w:val="21"/>
              </w:rPr>
              <w:t>授课教师</w:t>
            </w:r>
          </w:p>
        </w:tc>
        <w:tc>
          <w:tcPr>
            <w:tcW w:w="1755" w:type="dxa"/>
            <w:gridSpan w:val="2"/>
            <w:tcBorders>
              <w:right w:val="single" w:color="auto" w:sz="4" w:space="0"/>
              <w:tl2br w:val="nil"/>
              <w:tr2bl w:val="nil"/>
            </w:tcBorders>
            <w:vAlign w:val="center"/>
          </w:tcPr>
          <w:p w14:paraId="20D38ABB">
            <w:pPr>
              <w:spacing w:line="360" w:lineRule="auto"/>
              <w:jc w:val="center"/>
              <w:rPr>
                <w:rFonts w:hint="eastAsia" w:ascii="宋体" w:hAnsi="宋体" w:eastAsiaTheme="minorEastAsia"/>
                <w:bCs/>
                <w:szCs w:val="21"/>
                <w:lang w:val="en-US" w:eastAsia="zh-CN"/>
              </w:rPr>
            </w:pPr>
            <w:r>
              <w:rPr>
                <w:rFonts w:hint="eastAsia" w:ascii="宋体" w:hAnsi="宋体"/>
                <w:bCs/>
                <w:szCs w:val="21"/>
                <w:lang w:val="en-US" w:eastAsia="zh-CN"/>
              </w:rPr>
              <w:t>廖文娜</w:t>
            </w:r>
          </w:p>
        </w:tc>
        <w:tc>
          <w:tcPr>
            <w:tcW w:w="1082" w:type="dxa"/>
            <w:tcBorders>
              <w:left w:val="single" w:color="auto" w:sz="4" w:space="0"/>
              <w:right w:val="single" w:color="auto" w:sz="4" w:space="0"/>
              <w:tl2br w:val="nil"/>
              <w:tr2bl w:val="nil"/>
            </w:tcBorders>
            <w:vAlign w:val="center"/>
          </w:tcPr>
          <w:p w14:paraId="70D499A6">
            <w:pPr>
              <w:ind w:right="-57" w:rightChars="-27"/>
              <w:jc w:val="center"/>
              <w:rPr>
                <w:rFonts w:ascii="宋体" w:hAnsi="宋体"/>
                <w:bCs/>
                <w:szCs w:val="21"/>
              </w:rPr>
            </w:pPr>
            <w:r>
              <w:rPr>
                <w:rFonts w:hint="eastAsia" w:ascii="宋体" w:hAnsi="宋体"/>
                <w:bCs/>
                <w:szCs w:val="21"/>
              </w:rPr>
              <w:t>授课学时</w:t>
            </w:r>
          </w:p>
        </w:tc>
        <w:tc>
          <w:tcPr>
            <w:tcW w:w="1147" w:type="dxa"/>
            <w:tcBorders>
              <w:left w:val="single" w:color="auto" w:sz="4" w:space="0"/>
              <w:tl2br w:val="nil"/>
              <w:tr2bl w:val="nil"/>
            </w:tcBorders>
            <w:vAlign w:val="center"/>
          </w:tcPr>
          <w:p w14:paraId="182B5651">
            <w:pPr>
              <w:spacing w:line="360" w:lineRule="auto"/>
              <w:jc w:val="center"/>
              <w:rPr>
                <w:rFonts w:ascii="宋体" w:hAnsi="宋体"/>
                <w:bCs/>
                <w:szCs w:val="21"/>
              </w:rPr>
            </w:pPr>
            <w:r>
              <w:rPr>
                <w:rFonts w:hint="eastAsia" w:ascii="宋体" w:hAnsi="宋体"/>
                <w:bCs/>
                <w:szCs w:val="21"/>
              </w:rPr>
              <w:t>2</w:t>
            </w:r>
          </w:p>
        </w:tc>
        <w:tc>
          <w:tcPr>
            <w:tcW w:w="1114" w:type="dxa"/>
            <w:gridSpan w:val="2"/>
            <w:tcBorders>
              <w:tl2br w:val="nil"/>
              <w:tr2bl w:val="nil"/>
            </w:tcBorders>
            <w:vAlign w:val="center"/>
          </w:tcPr>
          <w:p w14:paraId="1F1CD81C">
            <w:pPr>
              <w:spacing w:line="360" w:lineRule="auto"/>
              <w:jc w:val="center"/>
              <w:rPr>
                <w:rFonts w:ascii="宋体" w:hAnsi="宋体"/>
                <w:bCs/>
                <w:szCs w:val="21"/>
              </w:rPr>
            </w:pPr>
            <w:r>
              <w:rPr>
                <w:rFonts w:hint="eastAsia" w:ascii="宋体" w:hAnsi="宋体"/>
                <w:bCs/>
                <w:szCs w:val="21"/>
              </w:rPr>
              <w:t>授课地点</w:t>
            </w:r>
          </w:p>
        </w:tc>
        <w:tc>
          <w:tcPr>
            <w:tcW w:w="2527" w:type="dxa"/>
            <w:gridSpan w:val="2"/>
            <w:tcBorders>
              <w:tl2br w:val="nil"/>
              <w:tr2bl w:val="nil"/>
            </w:tcBorders>
            <w:vAlign w:val="center"/>
          </w:tcPr>
          <w:p w14:paraId="5F6D8488">
            <w:pPr>
              <w:jc w:val="left"/>
              <w:rPr>
                <w:rFonts w:ascii="宋体" w:hAnsi="宋体"/>
                <w:bCs/>
                <w:szCs w:val="21"/>
              </w:rPr>
            </w:pPr>
            <w:r>
              <w:rPr>
                <w:rFonts w:hint="eastAsia" w:ascii="宋体" w:hAnsi="宋体"/>
                <w:bCs/>
                <w:szCs w:val="21"/>
              </w:rPr>
              <w:t>校内多媒体教室</w:t>
            </w:r>
          </w:p>
        </w:tc>
      </w:tr>
      <w:tr w14:paraId="58FE4A2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377" w:hRule="atLeast"/>
          <w:jc w:val="center"/>
        </w:trPr>
        <w:tc>
          <w:tcPr>
            <w:tcW w:w="1485" w:type="dxa"/>
            <w:gridSpan w:val="2"/>
            <w:tcBorders>
              <w:right w:val="single" w:color="auto" w:sz="4" w:space="0"/>
              <w:tl2br w:val="nil"/>
              <w:tr2bl w:val="nil"/>
            </w:tcBorders>
            <w:vAlign w:val="center"/>
          </w:tcPr>
          <w:p w14:paraId="75D04AF9">
            <w:pPr>
              <w:spacing w:line="360" w:lineRule="auto"/>
              <w:jc w:val="center"/>
              <w:rPr>
                <w:rFonts w:ascii="宋体" w:hAnsi="宋体"/>
                <w:bCs/>
                <w:szCs w:val="21"/>
              </w:rPr>
            </w:pPr>
            <w:r>
              <w:rPr>
                <w:rFonts w:hint="eastAsia" w:ascii="宋体" w:hAnsi="宋体"/>
                <w:bCs/>
                <w:szCs w:val="21"/>
              </w:rPr>
              <w:t>教学项目</w:t>
            </w:r>
          </w:p>
        </w:tc>
        <w:tc>
          <w:tcPr>
            <w:tcW w:w="2837" w:type="dxa"/>
            <w:gridSpan w:val="3"/>
            <w:tcBorders>
              <w:left w:val="single" w:color="auto" w:sz="4" w:space="0"/>
              <w:right w:val="single" w:color="auto" w:sz="4" w:space="0"/>
              <w:tl2br w:val="nil"/>
              <w:tr2bl w:val="nil"/>
            </w:tcBorders>
            <w:vAlign w:val="center"/>
          </w:tcPr>
          <w:p w14:paraId="2D682C33">
            <w:pPr>
              <w:spacing w:line="240" w:lineRule="atLeast"/>
              <w:rPr>
                <w:rFonts w:ascii="宋体" w:hAnsi="宋体"/>
                <w:bCs/>
                <w:szCs w:val="21"/>
              </w:rPr>
            </w:pPr>
            <w:r>
              <w:rPr>
                <w:rFonts w:hint="eastAsia" w:ascii="宋体" w:hAnsi="宋体"/>
                <w:bCs/>
                <w:szCs w:val="21"/>
                <w:lang w:val="en-US" w:eastAsia="zh-CN"/>
              </w:rPr>
              <w:t>掌握有效的学习方法</w:t>
            </w:r>
          </w:p>
        </w:tc>
        <w:tc>
          <w:tcPr>
            <w:tcW w:w="1147" w:type="dxa"/>
            <w:tcBorders>
              <w:left w:val="single" w:color="auto" w:sz="4" w:space="0"/>
              <w:right w:val="single" w:color="auto" w:sz="4" w:space="0"/>
              <w:tl2br w:val="nil"/>
              <w:tr2bl w:val="nil"/>
            </w:tcBorders>
            <w:vAlign w:val="center"/>
          </w:tcPr>
          <w:p w14:paraId="64C30B27">
            <w:pPr>
              <w:spacing w:line="360" w:lineRule="auto"/>
              <w:jc w:val="center"/>
              <w:rPr>
                <w:rFonts w:ascii="宋体" w:hAnsi="宋体"/>
                <w:bCs/>
                <w:szCs w:val="21"/>
              </w:rPr>
            </w:pPr>
            <w:r>
              <w:rPr>
                <w:rFonts w:hint="eastAsia" w:ascii="宋体" w:hAnsi="宋体"/>
                <w:bCs/>
                <w:szCs w:val="21"/>
              </w:rPr>
              <w:t>教学任务</w:t>
            </w:r>
          </w:p>
        </w:tc>
        <w:tc>
          <w:tcPr>
            <w:tcW w:w="3641" w:type="dxa"/>
            <w:gridSpan w:val="4"/>
            <w:tcBorders>
              <w:left w:val="single" w:color="auto" w:sz="4" w:space="0"/>
              <w:tl2br w:val="nil"/>
              <w:tr2bl w:val="nil"/>
            </w:tcBorders>
            <w:vAlign w:val="center"/>
          </w:tcPr>
          <w:p w14:paraId="14177E3D">
            <w:pPr>
              <w:spacing w:line="240" w:lineRule="atLeast"/>
              <w:rPr>
                <w:rFonts w:hint="eastAsia" w:ascii="宋体" w:hAnsi="宋体" w:eastAsiaTheme="minorEastAsia"/>
                <w:bCs/>
                <w:szCs w:val="21"/>
                <w:lang w:val="en-US" w:eastAsia="zh-CN"/>
              </w:rPr>
            </w:pPr>
            <w:r>
              <w:rPr>
                <w:rFonts w:hint="eastAsia" w:ascii="宋体" w:hAnsi="宋体"/>
                <w:bCs/>
                <w:szCs w:val="21"/>
              </w:rPr>
              <w:t>引导学生掌握</w:t>
            </w:r>
            <w:r>
              <w:rPr>
                <w:rFonts w:hint="eastAsia" w:ascii="宋体" w:hAnsi="宋体"/>
                <w:bCs/>
                <w:szCs w:val="21"/>
                <w:lang w:val="en-US" w:eastAsia="zh-CN"/>
              </w:rPr>
              <w:t>正确的学习方法；评估自身学习状态，掌握提升学习能力的途径和方法</w:t>
            </w:r>
            <w:r>
              <w:rPr>
                <w:rFonts w:hint="eastAsia" w:ascii="宋体" w:hAnsi="宋体"/>
                <w:bCs/>
                <w:szCs w:val="21"/>
                <w:lang w:eastAsia="zh-CN"/>
              </w:rPr>
              <w:t>；</w:t>
            </w:r>
            <w:r>
              <w:rPr>
                <w:rFonts w:hint="eastAsia" w:ascii="宋体" w:hAnsi="宋体"/>
                <w:bCs/>
                <w:szCs w:val="21"/>
              </w:rPr>
              <w:t>能结合本专业培养要求安排大学生活学习</w:t>
            </w:r>
            <w:r>
              <w:rPr>
                <w:rFonts w:hint="eastAsia" w:ascii="宋体" w:hAnsi="宋体"/>
                <w:bCs/>
                <w:szCs w:val="21"/>
                <w:lang w:val="en-US" w:eastAsia="zh-CN"/>
              </w:rPr>
              <w:t>生活。</w:t>
            </w:r>
          </w:p>
        </w:tc>
      </w:tr>
      <w:tr w14:paraId="0481929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9" w:hRule="atLeast"/>
          <w:jc w:val="center"/>
        </w:trPr>
        <w:tc>
          <w:tcPr>
            <w:tcW w:w="1485" w:type="dxa"/>
            <w:gridSpan w:val="2"/>
            <w:vMerge w:val="restart"/>
            <w:tcBorders>
              <w:right w:val="single" w:color="auto" w:sz="4" w:space="0"/>
              <w:tl2br w:val="nil"/>
              <w:tr2bl w:val="nil"/>
            </w:tcBorders>
            <w:vAlign w:val="center"/>
          </w:tcPr>
          <w:p w14:paraId="36076C9E">
            <w:pPr>
              <w:spacing w:after="62" w:afterLines="20"/>
              <w:jc w:val="center"/>
              <w:rPr>
                <w:rFonts w:ascii="宋体" w:hAnsi="宋体"/>
                <w:b/>
                <w:szCs w:val="21"/>
              </w:rPr>
            </w:pPr>
            <w:r>
              <w:rPr>
                <w:rFonts w:hint="eastAsia" w:ascii="宋体" w:hAnsi="宋体"/>
                <w:b/>
                <w:szCs w:val="21"/>
              </w:rPr>
              <w:t>1.2教学内容</w:t>
            </w:r>
          </w:p>
        </w:tc>
        <w:tc>
          <w:tcPr>
            <w:tcW w:w="1755" w:type="dxa"/>
            <w:gridSpan w:val="2"/>
            <w:tcBorders>
              <w:left w:val="single" w:color="auto" w:sz="4" w:space="0"/>
              <w:bottom w:val="single" w:color="auto" w:sz="4" w:space="0"/>
              <w:right w:val="single" w:color="auto" w:sz="4" w:space="0"/>
              <w:tl2br w:val="nil"/>
              <w:tr2bl w:val="nil"/>
            </w:tcBorders>
            <w:vAlign w:val="center"/>
          </w:tcPr>
          <w:p w14:paraId="2F008CC1">
            <w:pPr>
              <w:jc w:val="center"/>
              <w:rPr>
                <w:rFonts w:ascii="宋体" w:hAnsi="宋体"/>
                <w:bCs/>
                <w:color w:val="FF0000"/>
                <w:sz w:val="18"/>
                <w:szCs w:val="18"/>
              </w:rPr>
            </w:pPr>
            <w:r>
              <w:rPr>
                <w:rFonts w:hint="eastAsia" w:ascii="宋体" w:hAnsi="宋体"/>
                <w:b/>
                <w:sz w:val="18"/>
                <w:szCs w:val="18"/>
              </w:rPr>
              <w:t>主 要 内 容</w:t>
            </w:r>
          </w:p>
        </w:tc>
        <w:tc>
          <w:tcPr>
            <w:tcW w:w="1082" w:type="dxa"/>
            <w:tcBorders>
              <w:left w:val="single" w:color="auto" w:sz="4" w:space="0"/>
              <w:bottom w:val="single" w:color="auto" w:sz="4" w:space="0"/>
              <w:right w:val="single" w:color="auto" w:sz="4" w:space="0"/>
              <w:tl2br w:val="nil"/>
              <w:tr2bl w:val="nil"/>
            </w:tcBorders>
            <w:vAlign w:val="center"/>
          </w:tcPr>
          <w:p w14:paraId="3C1E7B2D">
            <w:pPr>
              <w:jc w:val="center"/>
              <w:rPr>
                <w:rFonts w:ascii="宋体" w:hAnsi="宋体"/>
                <w:b/>
                <w:sz w:val="18"/>
                <w:szCs w:val="18"/>
              </w:rPr>
            </w:pPr>
            <w:r>
              <w:rPr>
                <w:rFonts w:hint="eastAsia" w:ascii="宋体" w:hAnsi="宋体"/>
                <w:b/>
                <w:sz w:val="18"/>
                <w:szCs w:val="18"/>
              </w:rPr>
              <w:t>对接职业证书标准</w:t>
            </w:r>
          </w:p>
        </w:tc>
        <w:tc>
          <w:tcPr>
            <w:tcW w:w="4788" w:type="dxa"/>
            <w:gridSpan w:val="5"/>
            <w:tcBorders>
              <w:left w:val="single" w:color="auto" w:sz="4" w:space="0"/>
              <w:bottom w:val="single" w:color="auto" w:sz="4" w:space="0"/>
              <w:tl2br w:val="nil"/>
              <w:tr2bl w:val="nil"/>
            </w:tcBorders>
            <w:vAlign w:val="center"/>
          </w:tcPr>
          <w:p w14:paraId="66D4DBE3">
            <w:pPr>
              <w:jc w:val="center"/>
              <w:rPr>
                <w:rFonts w:ascii="宋体" w:hAnsi="宋体"/>
                <w:b/>
                <w:sz w:val="18"/>
                <w:szCs w:val="18"/>
              </w:rPr>
            </w:pPr>
            <w:r>
              <w:rPr>
                <w:rFonts w:hint="eastAsia" w:ascii="宋体" w:hAnsi="宋体"/>
                <w:b/>
                <w:sz w:val="18"/>
                <w:szCs w:val="18"/>
              </w:rPr>
              <w:t>融入思政元素</w:t>
            </w:r>
          </w:p>
        </w:tc>
      </w:tr>
      <w:tr w14:paraId="7119CAA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317" w:hRule="atLeast"/>
          <w:jc w:val="center"/>
        </w:trPr>
        <w:tc>
          <w:tcPr>
            <w:tcW w:w="1485" w:type="dxa"/>
            <w:gridSpan w:val="2"/>
            <w:vMerge w:val="continue"/>
            <w:tcBorders>
              <w:right w:val="single" w:color="auto" w:sz="4" w:space="0"/>
              <w:tl2br w:val="nil"/>
              <w:tr2bl w:val="nil"/>
            </w:tcBorders>
            <w:vAlign w:val="center"/>
          </w:tcPr>
          <w:p w14:paraId="6FA53AA1">
            <w:pPr>
              <w:spacing w:after="62" w:afterLines="20"/>
              <w:jc w:val="center"/>
              <w:rPr>
                <w:rFonts w:ascii="宋体" w:hAnsi="宋体"/>
                <w:b/>
                <w:szCs w:val="21"/>
              </w:rPr>
            </w:pPr>
          </w:p>
        </w:tc>
        <w:tc>
          <w:tcPr>
            <w:tcW w:w="1755" w:type="dxa"/>
            <w:gridSpan w:val="2"/>
            <w:tcBorders>
              <w:top w:val="single" w:color="auto" w:sz="4" w:space="0"/>
              <w:left w:val="single" w:color="auto" w:sz="4" w:space="0"/>
              <w:right w:val="single" w:color="auto" w:sz="4" w:space="0"/>
              <w:tl2br w:val="nil"/>
              <w:tr2bl w:val="nil"/>
            </w:tcBorders>
            <w:vAlign w:val="center"/>
          </w:tcPr>
          <w:p w14:paraId="203D5FF2">
            <w:pPr>
              <w:spacing w:line="240" w:lineRule="atLeast"/>
              <w:rPr>
                <w:rFonts w:ascii="宋体" w:hAnsi="宋体"/>
                <w:bCs/>
                <w:color w:val="FF0000"/>
                <w:sz w:val="18"/>
                <w:szCs w:val="18"/>
              </w:rPr>
            </w:pPr>
            <w:r>
              <w:rPr>
                <w:rFonts w:hint="eastAsia" w:ascii="宋体" w:hAnsi="宋体"/>
                <w:bCs/>
                <w:szCs w:val="21"/>
                <w:lang w:val="en-US" w:eastAsia="zh-CN"/>
              </w:rPr>
              <w:t>学习的概念和概述</w:t>
            </w:r>
            <w:r>
              <w:rPr>
                <w:rFonts w:hint="eastAsia" w:ascii="宋体" w:hAnsi="宋体"/>
                <w:bCs/>
                <w:szCs w:val="21"/>
              </w:rPr>
              <w:t>；</w:t>
            </w:r>
            <w:r>
              <w:rPr>
                <w:rFonts w:hint="eastAsia" w:ascii="宋体" w:hAnsi="宋体"/>
                <w:bCs/>
                <w:szCs w:val="21"/>
                <w:lang w:val="en-US" w:eastAsia="zh-CN"/>
              </w:rPr>
              <w:t>大学生的学习特点和困扰</w:t>
            </w:r>
            <w:r>
              <w:rPr>
                <w:rFonts w:hint="eastAsia" w:ascii="宋体" w:hAnsi="宋体"/>
                <w:bCs/>
                <w:szCs w:val="21"/>
              </w:rPr>
              <w:t>；</w:t>
            </w:r>
            <w:r>
              <w:rPr>
                <w:rFonts w:hint="eastAsia" w:ascii="宋体" w:hAnsi="宋体"/>
                <w:bCs/>
                <w:szCs w:val="21"/>
                <w:lang w:val="en-US" w:eastAsia="zh-CN"/>
              </w:rPr>
              <w:t>提升学习能力的途径和方法</w:t>
            </w:r>
            <w:r>
              <w:rPr>
                <w:rFonts w:hint="eastAsia" w:ascii="宋体" w:hAnsi="宋体"/>
                <w:bCs/>
                <w:szCs w:val="21"/>
              </w:rPr>
              <w:t>。</w:t>
            </w:r>
          </w:p>
        </w:tc>
        <w:tc>
          <w:tcPr>
            <w:tcW w:w="1082" w:type="dxa"/>
            <w:tcBorders>
              <w:top w:val="single" w:color="auto" w:sz="4" w:space="0"/>
              <w:left w:val="single" w:color="auto" w:sz="4" w:space="0"/>
              <w:right w:val="single" w:color="auto" w:sz="4" w:space="0"/>
              <w:tl2br w:val="nil"/>
              <w:tr2bl w:val="nil"/>
            </w:tcBorders>
            <w:vAlign w:val="center"/>
          </w:tcPr>
          <w:p w14:paraId="40EF796C">
            <w:pPr>
              <w:jc w:val="left"/>
              <w:rPr>
                <w:rFonts w:ascii="宋体" w:hAnsi="宋体"/>
                <w:bCs/>
                <w:color w:val="FF0000"/>
                <w:sz w:val="18"/>
                <w:szCs w:val="18"/>
              </w:rPr>
            </w:pPr>
            <w:r>
              <w:rPr>
                <w:rFonts w:hint="eastAsia" w:ascii="宋体" w:hAnsi="宋体"/>
                <w:bCs/>
                <w:sz w:val="18"/>
                <w:szCs w:val="18"/>
              </w:rPr>
              <w:t>/</w:t>
            </w:r>
          </w:p>
        </w:tc>
        <w:tc>
          <w:tcPr>
            <w:tcW w:w="4788" w:type="dxa"/>
            <w:gridSpan w:val="5"/>
            <w:tcBorders>
              <w:top w:val="single" w:color="auto" w:sz="4" w:space="0"/>
              <w:left w:val="single" w:color="auto" w:sz="4" w:space="0"/>
              <w:tl2br w:val="nil"/>
              <w:tr2bl w:val="nil"/>
            </w:tcBorders>
            <w:vAlign w:val="center"/>
          </w:tcPr>
          <w:p w14:paraId="009F0706">
            <w:pPr>
              <w:spacing w:line="240" w:lineRule="atLeast"/>
              <w:rPr>
                <w:rFonts w:hint="default" w:ascii="宋体" w:hAnsi="宋体"/>
                <w:bCs/>
                <w:szCs w:val="21"/>
                <w:lang w:val="en-US" w:eastAsia="zh-CN"/>
              </w:rPr>
            </w:pPr>
            <w:r>
              <w:rPr>
                <w:rFonts w:hint="eastAsia" w:ascii="宋体" w:hAnsi="宋体"/>
                <w:bCs/>
                <w:szCs w:val="21"/>
                <w:lang w:val="en-US" w:eastAsia="zh-CN"/>
              </w:rPr>
              <w:t>“知识是每个人成才的基石，在学习阶段一定要把基石打深、打牢。学习就必须求真学问，求真理、悟道理、明事理，不能满足于碎片化的信息、快餐化的知识。要通过学习知识，掌握事物发展规律，通晓天下道理，丰富学识，增长见识。”——2018年5月2日，习近平在北京大学师生座谈会上的讲话</w:t>
            </w:r>
          </w:p>
        </w:tc>
      </w:tr>
      <w:tr w14:paraId="49E1428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90" w:hRule="atLeast"/>
          <w:jc w:val="center"/>
        </w:trPr>
        <w:tc>
          <w:tcPr>
            <w:tcW w:w="1485" w:type="dxa"/>
            <w:gridSpan w:val="2"/>
            <w:tcBorders>
              <w:right w:val="single" w:color="auto" w:sz="4" w:space="0"/>
              <w:tl2br w:val="nil"/>
              <w:tr2bl w:val="nil"/>
            </w:tcBorders>
            <w:vAlign w:val="center"/>
          </w:tcPr>
          <w:p w14:paraId="789888F1">
            <w:pPr>
              <w:jc w:val="center"/>
              <w:rPr>
                <w:rFonts w:ascii="宋体" w:hAnsi="宋体"/>
                <w:b/>
                <w:szCs w:val="21"/>
              </w:rPr>
            </w:pPr>
            <w:r>
              <w:rPr>
                <w:rFonts w:hint="eastAsia" w:ascii="宋体" w:hAnsi="宋体"/>
                <w:b/>
                <w:szCs w:val="21"/>
              </w:rPr>
              <w:t>1.3学情分析</w:t>
            </w:r>
          </w:p>
        </w:tc>
        <w:tc>
          <w:tcPr>
            <w:tcW w:w="7625" w:type="dxa"/>
            <w:gridSpan w:val="8"/>
            <w:tcBorders>
              <w:left w:val="single" w:color="auto" w:sz="4" w:space="0"/>
              <w:tl2br w:val="nil"/>
              <w:tr2bl w:val="nil"/>
            </w:tcBorders>
          </w:tcPr>
          <w:p w14:paraId="4D9FA570">
            <w:pPr>
              <w:spacing w:line="240" w:lineRule="atLeast"/>
              <w:rPr>
                <w:rFonts w:hint="default" w:ascii="宋体" w:hAnsi="宋体" w:eastAsiaTheme="minorEastAsia"/>
                <w:bCs/>
                <w:szCs w:val="21"/>
                <w:lang w:val="en-US" w:eastAsia="zh-CN"/>
              </w:rPr>
            </w:pPr>
            <w:r>
              <w:rPr>
                <w:rFonts w:hint="eastAsia" w:ascii="宋体" w:hAnsi="宋体"/>
                <w:bCs/>
                <w:szCs w:val="21"/>
              </w:rPr>
              <w:t>学生进入大学后</w:t>
            </w:r>
            <w:r>
              <w:rPr>
                <w:rFonts w:hint="eastAsia" w:ascii="宋体" w:hAnsi="宋体"/>
                <w:bCs/>
                <w:szCs w:val="21"/>
                <w:lang w:eastAsia="zh-CN"/>
              </w:rPr>
              <w:t>，</w:t>
            </w:r>
            <w:r>
              <w:rPr>
                <w:rFonts w:hint="eastAsia" w:ascii="宋体" w:hAnsi="宋体"/>
                <w:bCs/>
                <w:szCs w:val="21"/>
                <w:lang w:val="en-US" w:eastAsia="zh-CN"/>
              </w:rPr>
              <w:t>面对全新的学习内容、学习要求和教学模式</w:t>
            </w:r>
            <w:r>
              <w:rPr>
                <w:rFonts w:hint="eastAsia" w:ascii="宋体" w:hAnsi="宋体"/>
                <w:bCs/>
                <w:szCs w:val="21"/>
                <w:lang w:eastAsia="zh-CN"/>
              </w:rPr>
              <w:t>，</w:t>
            </w:r>
            <w:r>
              <w:rPr>
                <w:rFonts w:hint="eastAsia" w:ascii="宋体" w:hAnsi="宋体"/>
                <w:bCs/>
                <w:szCs w:val="21"/>
                <w:lang w:val="en-US" w:eastAsia="zh-CN"/>
              </w:rPr>
              <w:t>学生可能会出现心理和学习方法的不适应，出现思想懈怠、学习动力不足、迷茫或等心理，进而影响大学阶段的学业表现。通过本章的学习，可以提升他们的学习技巧，帮助他们更好地适应大学的学习生活。</w:t>
            </w:r>
          </w:p>
        </w:tc>
      </w:tr>
      <w:tr w14:paraId="09CD2E4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28" w:hRule="atLeast"/>
          <w:jc w:val="center"/>
        </w:trPr>
        <w:tc>
          <w:tcPr>
            <w:tcW w:w="1485" w:type="dxa"/>
            <w:gridSpan w:val="2"/>
            <w:tcBorders>
              <w:right w:val="single" w:color="auto" w:sz="4" w:space="0"/>
              <w:tl2br w:val="nil"/>
              <w:tr2bl w:val="nil"/>
            </w:tcBorders>
            <w:vAlign w:val="center"/>
          </w:tcPr>
          <w:p w14:paraId="7E4CF13F">
            <w:pPr>
              <w:jc w:val="center"/>
              <w:rPr>
                <w:rFonts w:ascii="宋体" w:hAnsi="宋体"/>
                <w:b/>
                <w:szCs w:val="21"/>
              </w:rPr>
            </w:pPr>
            <w:r>
              <w:rPr>
                <w:rFonts w:hint="eastAsia" w:ascii="宋体" w:hAnsi="宋体"/>
                <w:b/>
                <w:szCs w:val="21"/>
              </w:rPr>
              <w:t>1.4教学目标</w:t>
            </w:r>
          </w:p>
        </w:tc>
        <w:tc>
          <w:tcPr>
            <w:tcW w:w="7625" w:type="dxa"/>
            <w:gridSpan w:val="8"/>
            <w:tcBorders>
              <w:left w:val="single" w:color="auto" w:sz="4" w:space="0"/>
              <w:tl2br w:val="nil"/>
              <w:tr2bl w:val="nil"/>
            </w:tcBorders>
          </w:tcPr>
          <w:p w14:paraId="796D1FBE">
            <w:pPr>
              <w:numPr>
                <w:ilvl w:val="0"/>
                <w:numId w:val="8"/>
              </w:numPr>
              <w:spacing w:line="240" w:lineRule="atLeast"/>
              <w:rPr>
                <w:rFonts w:hint="default" w:ascii="宋体" w:hAnsi="宋体"/>
                <w:bCs/>
                <w:szCs w:val="21"/>
                <w:lang w:val="en-US" w:eastAsia="zh-CN"/>
              </w:rPr>
            </w:pPr>
            <w:r>
              <w:rPr>
                <w:rFonts w:hint="eastAsia" w:ascii="宋体" w:hAnsi="宋体"/>
                <w:bCs/>
                <w:szCs w:val="21"/>
                <w:lang w:val="en-US" w:eastAsia="zh-CN"/>
              </w:rPr>
              <w:t>知识目标：掌握与学习有关的概念和理论，科学地认识大学生学习行为的特点，知晓大学生常见的学习困扰和学习问题；</w:t>
            </w:r>
          </w:p>
          <w:p w14:paraId="2DE3E341">
            <w:pPr>
              <w:numPr>
                <w:ilvl w:val="0"/>
                <w:numId w:val="8"/>
              </w:numPr>
              <w:spacing w:line="240" w:lineRule="atLeast"/>
              <w:rPr>
                <w:rFonts w:hint="default" w:ascii="宋体" w:hAnsi="宋体"/>
                <w:bCs/>
                <w:szCs w:val="21"/>
                <w:lang w:val="en-US" w:eastAsia="zh-CN"/>
              </w:rPr>
            </w:pPr>
            <w:r>
              <w:rPr>
                <w:rFonts w:hint="eastAsia" w:ascii="宋体" w:hAnsi="宋体"/>
                <w:bCs/>
                <w:szCs w:val="21"/>
                <w:lang w:val="en-US" w:eastAsia="zh-CN"/>
              </w:rPr>
              <w:t>能力目标：掌握科学有效的学习方法，提升学习能力。</w:t>
            </w:r>
          </w:p>
          <w:p w14:paraId="28405787">
            <w:pPr>
              <w:numPr>
                <w:ilvl w:val="0"/>
                <w:numId w:val="8"/>
              </w:numPr>
              <w:spacing w:line="240" w:lineRule="atLeast"/>
              <w:rPr>
                <w:rFonts w:hint="default" w:ascii="宋体" w:hAnsi="宋体"/>
                <w:bCs/>
                <w:szCs w:val="21"/>
                <w:lang w:val="en-US" w:eastAsia="zh-CN"/>
              </w:rPr>
            </w:pPr>
            <w:r>
              <w:rPr>
                <w:rFonts w:hint="eastAsia" w:ascii="宋体" w:hAnsi="宋体"/>
                <w:bCs/>
                <w:szCs w:val="21"/>
                <w:lang w:val="en-US" w:eastAsia="zh-CN"/>
              </w:rPr>
              <w:t>素养目标：养成主动思考、善于思考、终身学习的品质。</w:t>
            </w:r>
          </w:p>
        </w:tc>
      </w:tr>
      <w:tr w14:paraId="496289A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7" w:hRule="atLeast"/>
          <w:jc w:val="center"/>
        </w:trPr>
        <w:tc>
          <w:tcPr>
            <w:tcW w:w="1485" w:type="dxa"/>
            <w:gridSpan w:val="2"/>
            <w:tcBorders>
              <w:right w:val="single" w:color="auto" w:sz="4" w:space="0"/>
              <w:tl2br w:val="nil"/>
              <w:tr2bl w:val="nil"/>
            </w:tcBorders>
            <w:vAlign w:val="center"/>
          </w:tcPr>
          <w:p w14:paraId="43836322">
            <w:pPr>
              <w:jc w:val="center"/>
              <w:rPr>
                <w:rFonts w:ascii="宋体" w:hAnsi="宋体"/>
                <w:b/>
                <w:szCs w:val="21"/>
              </w:rPr>
            </w:pPr>
            <w:r>
              <w:rPr>
                <w:rFonts w:hint="eastAsia" w:ascii="宋体" w:hAnsi="宋体"/>
                <w:b/>
                <w:szCs w:val="21"/>
              </w:rPr>
              <w:t>1.5教学重点</w:t>
            </w:r>
          </w:p>
        </w:tc>
        <w:tc>
          <w:tcPr>
            <w:tcW w:w="7625" w:type="dxa"/>
            <w:gridSpan w:val="8"/>
            <w:tcBorders>
              <w:left w:val="single" w:color="auto" w:sz="4" w:space="0"/>
              <w:tl2br w:val="nil"/>
              <w:tr2bl w:val="nil"/>
            </w:tcBorders>
            <w:vAlign w:val="center"/>
          </w:tcPr>
          <w:p w14:paraId="67C45168">
            <w:pPr>
              <w:jc w:val="left"/>
              <w:rPr>
                <w:rFonts w:ascii="宋体" w:hAnsi="宋体"/>
                <w:bCs/>
                <w:szCs w:val="21"/>
              </w:rPr>
            </w:pPr>
            <w:r>
              <w:rPr>
                <w:rFonts w:hint="eastAsia" w:ascii="宋体" w:hAnsi="宋体"/>
                <w:bCs/>
                <w:szCs w:val="21"/>
                <w:lang w:val="en-US" w:eastAsia="zh-CN"/>
              </w:rPr>
              <w:t>掌握科学有效的学习方法</w:t>
            </w:r>
          </w:p>
        </w:tc>
      </w:tr>
      <w:tr w14:paraId="6762508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89" w:hRule="atLeast"/>
          <w:jc w:val="center"/>
        </w:trPr>
        <w:tc>
          <w:tcPr>
            <w:tcW w:w="1485" w:type="dxa"/>
            <w:gridSpan w:val="2"/>
            <w:tcBorders>
              <w:right w:val="single" w:color="auto" w:sz="4" w:space="0"/>
              <w:tl2br w:val="nil"/>
              <w:tr2bl w:val="nil"/>
            </w:tcBorders>
            <w:vAlign w:val="center"/>
          </w:tcPr>
          <w:p w14:paraId="4CC16939">
            <w:pPr>
              <w:jc w:val="center"/>
              <w:rPr>
                <w:rFonts w:ascii="宋体" w:hAnsi="宋体"/>
                <w:b/>
                <w:szCs w:val="21"/>
              </w:rPr>
            </w:pPr>
            <w:r>
              <w:rPr>
                <w:rFonts w:hint="eastAsia" w:ascii="宋体" w:hAnsi="宋体"/>
                <w:b/>
                <w:szCs w:val="21"/>
              </w:rPr>
              <w:t>1.6教学难点</w:t>
            </w:r>
          </w:p>
        </w:tc>
        <w:tc>
          <w:tcPr>
            <w:tcW w:w="7625" w:type="dxa"/>
            <w:gridSpan w:val="8"/>
            <w:tcBorders>
              <w:left w:val="single" w:color="auto" w:sz="4" w:space="0"/>
              <w:tl2br w:val="nil"/>
              <w:tr2bl w:val="nil"/>
            </w:tcBorders>
            <w:vAlign w:val="center"/>
          </w:tcPr>
          <w:p w14:paraId="413AE406">
            <w:pPr>
              <w:jc w:val="left"/>
              <w:rPr>
                <w:rFonts w:hint="default" w:ascii="宋体" w:hAnsi="宋体"/>
                <w:bCs/>
                <w:szCs w:val="21"/>
                <w:lang w:val="en-US"/>
              </w:rPr>
            </w:pPr>
            <w:r>
              <w:rPr>
                <w:rFonts w:hint="eastAsia" w:ascii="宋体" w:hAnsi="宋体"/>
                <w:bCs/>
                <w:szCs w:val="21"/>
                <w:lang w:val="en-US" w:eastAsia="zh-CN"/>
              </w:rPr>
              <w:t>学习有关的概念和理论以及学习的意义</w:t>
            </w:r>
          </w:p>
        </w:tc>
      </w:tr>
      <w:tr w14:paraId="2635A6A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37" w:hRule="atLeast"/>
          <w:jc w:val="center"/>
        </w:trPr>
        <w:tc>
          <w:tcPr>
            <w:tcW w:w="1485" w:type="dxa"/>
            <w:gridSpan w:val="2"/>
            <w:tcBorders>
              <w:right w:val="single" w:color="auto" w:sz="4" w:space="0"/>
              <w:tl2br w:val="nil"/>
              <w:tr2bl w:val="nil"/>
            </w:tcBorders>
            <w:vAlign w:val="center"/>
          </w:tcPr>
          <w:p w14:paraId="7DBC578A">
            <w:pPr>
              <w:jc w:val="center"/>
              <w:rPr>
                <w:rFonts w:ascii="宋体" w:hAnsi="宋体"/>
                <w:b/>
                <w:szCs w:val="21"/>
              </w:rPr>
            </w:pPr>
            <w:r>
              <w:rPr>
                <w:rFonts w:hint="eastAsia" w:ascii="宋体" w:hAnsi="宋体"/>
                <w:b/>
                <w:szCs w:val="21"/>
              </w:rPr>
              <w:t>1.7教学条件</w:t>
            </w:r>
          </w:p>
        </w:tc>
        <w:tc>
          <w:tcPr>
            <w:tcW w:w="7625" w:type="dxa"/>
            <w:gridSpan w:val="8"/>
            <w:tcBorders>
              <w:left w:val="single" w:color="auto" w:sz="4" w:space="0"/>
              <w:tl2br w:val="nil"/>
              <w:tr2bl w:val="nil"/>
            </w:tcBorders>
          </w:tcPr>
          <w:p w14:paraId="7736F58E">
            <w:pPr>
              <w:spacing w:line="240" w:lineRule="atLeast"/>
              <w:rPr>
                <w:rFonts w:ascii="宋体" w:hAnsi="宋体"/>
                <w:bCs/>
                <w:szCs w:val="21"/>
              </w:rPr>
            </w:pPr>
            <w:r>
              <w:rPr>
                <w:rFonts w:hint="eastAsia" w:ascii="宋体" w:hAnsi="宋体"/>
                <w:bCs/>
                <w:szCs w:val="21"/>
              </w:rPr>
              <w:t>1．课程主教材</w:t>
            </w:r>
          </w:p>
          <w:p w14:paraId="3FD82218">
            <w:pPr>
              <w:spacing w:line="240" w:lineRule="auto"/>
              <w:ind w:firstLine="420" w:firstLineChars="200"/>
              <w:rPr>
                <w:rFonts w:hint="default" w:ascii="宋体" w:hAnsi="宋体" w:eastAsiaTheme="minorEastAsia"/>
                <w:bCs/>
                <w:szCs w:val="21"/>
                <w:lang w:val="en-US" w:eastAsia="zh-CN"/>
              </w:rPr>
            </w:pPr>
            <w:r>
              <w:rPr>
                <w:rFonts w:hint="eastAsia" w:ascii="宋体" w:hAnsi="宋体"/>
                <w:bCs/>
                <w:szCs w:val="21"/>
              </w:rPr>
              <w:t>《大学生心理健康教育》</w:t>
            </w:r>
            <w:r>
              <w:rPr>
                <w:rFonts w:hint="eastAsia" w:ascii="宋体" w:hAnsi="宋体"/>
                <w:bCs/>
                <w:szCs w:val="21"/>
                <w:lang w:eastAsia="zh-CN"/>
              </w:rPr>
              <w:t>，</w:t>
            </w:r>
            <w:r>
              <w:rPr>
                <w:rFonts w:hint="eastAsia" w:ascii="宋体" w:hAnsi="宋体"/>
                <w:bCs/>
                <w:szCs w:val="21"/>
                <w:lang w:val="en-US" w:eastAsia="zh-CN"/>
              </w:rPr>
              <w:t>廖文娜主编，北京理工大学出版社，2024年7月。</w:t>
            </w:r>
          </w:p>
          <w:p w14:paraId="053ACEF3">
            <w:pPr>
              <w:spacing w:line="240" w:lineRule="auto"/>
              <w:rPr>
                <w:rFonts w:ascii="宋体" w:hAnsi="宋体"/>
                <w:bCs/>
                <w:szCs w:val="21"/>
              </w:rPr>
            </w:pPr>
            <w:r>
              <w:rPr>
                <w:rFonts w:hint="eastAsia" w:ascii="宋体" w:hAnsi="宋体"/>
                <w:bCs/>
                <w:szCs w:val="21"/>
                <w:lang w:val="en-US" w:eastAsia="zh-CN"/>
              </w:rPr>
              <w:t>2</w:t>
            </w:r>
            <w:r>
              <w:rPr>
                <w:rFonts w:hint="eastAsia" w:ascii="宋体" w:hAnsi="宋体"/>
                <w:bCs/>
                <w:szCs w:val="21"/>
              </w:rPr>
              <w:t>．课室条件：多媒体教室</w:t>
            </w:r>
          </w:p>
        </w:tc>
      </w:tr>
      <w:tr w14:paraId="7B597D2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0"/>
            <w:tcBorders>
              <w:tl2br w:val="nil"/>
              <w:tr2bl w:val="nil"/>
            </w:tcBorders>
            <w:shd w:val="clear" w:color="auto" w:fill="F9EEEE"/>
            <w:vAlign w:val="center"/>
          </w:tcPr>
          <w:p w14:paraId="6BD1EBA2">
            <w:pPr>
              <w:rPr>
                <w:rFonts w:ascii="宋体" w:hAnsi="宋体"/>
                <w:bCs/>
                <w:szCs w:val="21"/>
              </w:rPr>
            </w:pPr>
            <w:r>
              <w:rPr>
                <w:rFonts w:hint="eastAsia"/>
                <w:b/>
                <w:bCs/>
              </w:rPr>
              <w:t>二、教学策略</w:t>
            </w:r>
          </w:p>
        </w:tc>
      </w:tr>
      <w:tr w14:paraId="1E70917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43" w:hRule="atLeast"/>
          <w:jc w:val="center"/>
        </w:trPr>
        <w:tc>
          <w:tcPr>
            <w:tcW w:w="1485" w:type="dxa"/>
            <w:gridSpan w:val="2"/>
            <w:tcBorders>
              <w:right w:val="single" w:color="auto" w:sz="4" w:space="0"/>
              <w:tl2br w:val="nil"/>
              <w:tr2bl w:val="nil"/>
            </w:tcBorders>
            <w:vAlign w:val="center"/>
          </w:tcPr>
          <w:p w14:paraId="47204EAD">
            <w:pPr>
              <w:rPr>
                <w:rFonts w:ascii="宋体" w:hAnsi="宋体"/>
                <w:b/>
                <w:szCs w:val="21"/>
              </w:rPr>
            </w:pPr>
            <w:r>
              <w:rPr>
                <w:rFonts w:hint="eastAsia" w:ascii="宋体" w:hAnsi="宋体"/>
                <w:b/>
                <w:szCs w:val="21"/>
              </w:rPr>
              <w:t>2.1教学理念</w:t>
            </w:r>
          </w:p>
        </w:tc>
        <w:tc>
          <w:tcPr>
            <w:tcW w:w="7625" w:type="dxa"/>
            <w:gridSpan w:val="8"/>
            <w:tcBorders>
              <w:left w:val="single" w:color="auto" w:sz="4" w:space="0"/>
              <w:tl2br w:val="nil"/>
              <w:tr2bl w:val="nil"/>
            </w:tcBorders>
          </w:tcPr>
          <w:p w14:paraId="5B459361">
            <w:pPr>
              <w:jc w:val="left"/>
              <w:rPr>
                <w:rFonts w:ascii="宋体" w:hAnsi="宋体"/>
                <w:bCs/>
                <w:szCs w:val="21"/>
              </w:rPr>
            </w:pPr>
            <w:r>
              <w:rPr>
                <w:rFonts w:hint="eastAsia" w:ascii="宋体" w:hAnsi="宋体"/>
                <w:bCs/>
                <w:szCs w:val="21"/>
              </w:rPr>
              <w:t>坚持“启发引导、循序渐进、促进发展”的原则，以生为本，针对学生的心理特点、常见疑问和学习需求组织教学活动；教学过程中侧重理论联系实际，将知识融入学生的实际生活经验，促进知识的外化。</w:t>
            </w:r>
          </w:p>
        </w:tc>
      </w:tr>
      <w:tr w14:paraId="07BCE78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88" w:hRule="atLeast"/>
          <w:jc w:val="center"/>
        </w:trPr>
        <w:tc>
          <w:tcPr>
            <w:tcW w:w="1485" w:type="dxa"/>
            <w:gridSpan w:val="2"/>
            <w:tcBorders>
              <w:right w:val="single" w:color="auto" w:sz="4" w:space="0"/>
              <w:tl2br w:val="nil"/>
              <w:tr2bl w:val="nil"/>
            </w:tcBorders>
            <w:vAlign w:val="center"/>
          </w:tcPr>
          <w:p w14:paraId="3FD0D33F">
            <w:pPr>
              <w:jc w:val="center"/>
              <w:rPr>
                <w:rFonts w:ascii="宋体" w:hAnsi="宋体"/>
                <w:b/>
                <w:szCs w:val="21"/>
              </w:rPr>
            </w:pPr>
            <w:r>
              <w:rPr>
                <w:rFonts w:hint="eastAsia" w:ascii="宋体" w:hAnsi="宋体"/>
                <w:b/>
                <w:szCs w:val="21"/>
              </w:rPr>
              <w:t>2.2教法学法</w:t>
            </w:r>
          </w:p>
        </w:tc>
        <w:tc>
          <w:tcPr>
            <w:tcW w:w="7625" w:type="dxa"/>
            <w:gridSpan w:val="8"/>
            <w:tcBorders>
              <w:left w:val="single" w:color="auto" w:sz="4" w:space="0"/>
              <w:tl2br w:val="nil"/>
              <w:tr2bl w:val="nil"/>
            </w:tcBorders>
            <w:vAlign w:val="center"/>
          </w:tcPr>
          <w:p w14:paraId="6201AEDC">
            <w:pPr>
              <w:rPr>
                <w:rFonts w:ascii="宋体" w:hAnsi="宋体"/>
                <w:bCs/>
                <w:szCs w:val="21"/>
              </w:rPr>
            </w:pPr>
            <w:r>
              <w:rPr>
                <w:rFonts w:hint="eastAsia" w:ascii="宋体" w:hAnsi="宋体"/>
                <w:bCs/>
                <w:szCs w:val="21"/>
              </w:rPr>
              <w:t>教法：讲授法、举例法、讨论法、体验活动</w:t>
            </w:r>
          </w:p>
          <w:p w14:paraId="22D7C1BC">
            <w:pPr>
              <w:rPr>
                <w:rFonts w:ascii="宋体" w:hAnsi="宋体"/>
                <w:bCs/>
                <w:szCs w:val="21"/>
              </w:rPr>
            </w:pPr>
            <w:r>
              <w:rPr>
                <w:rFonts w:hint="eastAsia" w:ascii="宋体" w:hAnsi="宋体"/>
                <w:bCs/>
                <w:szCs w:val="21"/>
              </w:rPr>
              <w:t>学法：自主学习、探究学习、合作学习</w:t>
            </w:r>
          </w:p>
        </w:tc>
      </w:tr>
      <w:tr w14:paraId="5A494AC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48" w:hRule="atLeast"/>
          <w:jc w:val="center"/>
        </w:trPr>
        <w:tc>
          <w:tcPr>
            <w:tcW w:w="1485" w:type="dxa"/>
            <w:gridSpan w:val="2"/>
            <w:tcBorders>
              <w:tl2br w:val="nil"/>
              <w:tr2bl w:val="nil"/>
            </w:tcBorders>
            <w:vAlign w:val="center"/>
          </w:tcPr>
          <w:p w14:paraId="71D72B36">
            <w:pPr>
              <w:jc w:val="center"/>
              <w:rPr>
                <w:rFonts w:ascii="宋体" w:hAnsi="宋体"/>
                <w:b/>
                <w:szCs w:val="21"/>
              </w:rPr>
            </w:pPr>
            <w:r>
              <w:rPr>
                <w:rFonts w:hint="eastAsia" w:ascii="宋体" w:hAnsi="宋体"/>
                <w:b/>
                <w:szCs w:val="21"/>
              </w:rPr>
              <w:t>2.3教学手段与资源</w:t>
            </w:r>
          </w:p>
        </w:tc>
        <w:tc>
          <w:tcPr>
            <w:tcW w:w="7625" w:type="dxa"/>
            <w:gridSpan w:val="8"/>
            <w:tcBorders>
              <w:tl2br w:val="nil"/>
              <w:tr2bl w:val="nil"/>
            </w:tcBorders>
          </w:tcPr>
          <w:p w14:paraId="262887B2">
            <w:pPr>
              <w:ind w:firstLine="420" w:firstLineChars="200"/>
              <w:jc w:val="left"/>
              <w:rPr>
                <w:rFonts w:ascii="宋体" w:hAnsi="宋体"/>
                <w:bCs/>
                <w:szCs w:val="21"/>
              </w:rPr>
            </w:pPr>
            <w:r>
              <w:rPr>
                <w:rFonts w:hint="eastAsia" w:ascii="宋体" w:hAnsi="宋体"/>
                <w:bCs/>
                <w:szCs w:val="21"/>
              </w:rPr>
              <w:t>利用“雨课堂”</w:t>
            </w:r>
            <w:r>
              <w:rPr>
                <w:rFonts w:hint="eastAsia" w:ascii="宋体" w:hAnsi="宋体"/>
                <w:bCs/>
                <w:szCs w:val="21"/>
                <w:lang w:val="en-US" w:eastAsia="zh-CN"/>
              </w:rPr>
              <w:t>在线</w:t>
            </w:r>
            <w:r>
              <w:rPr>
                <w:rFonts w:hint="eastAsia" w:ascii="宋体" w:hAnsi="宋体"/>
                <w:bCs/>
                <w:szCs w:val="21"/>
              </w:rPr>
              <w:t>教学平台，进行</w:t>
            </w:r>
            <w:r>
              <w:rPr>
                <w:rFonts w:hint="eastAsia" w:ascii="宋体" w:hAnsi="宋体"/>
                <w:bCs/>
                <w:szCs w:val="21"/>
                <w:lang w:val="en-US" w:eastAsia="zh-CN"/>
              </w:rPr>
              <w:t>课前学习、课堂</w:t>
            </w:r>
            <w:r>
              <w:rPr>
                <w:rFonts w:hint="eastAsia" w:ascii="宋体" w:hAnsi="宋体"/>
                <w:bCs/>
                <w:szCs w:val="21"/>
              </w:rPr>
              <w:t>考勤、</w:t>
            </w:r>
            <w:r>
              <w:rPr>
                <w:rFonts w:hint="eastAsia" w:ascii="宋体" w:hAnsi="宋体"/>
                <w:bCs/>
                <w:szCs w:val="21"/>
                <w:lang w:val="en-US" w:eastAsia="zh-CN"/>
              </w:rPr>
              <w:t>师生</w:t>
            </w:r>
            <w:r>
              <w:rPr>
                <w:rFonts w:hint="eastAsia" w:ascii="宋体" w:hAnsi="宋体"/>
                <w:bCs/>
                <w:szCs w:val="21"/>
              </w:rPr>
              <w:t>互动、课堂练习、布置课后作业</w:t>
            </w:r>
            <w:r>
              <w:rPr>
                <w:rFonts w:hint="eastAsia" w:ascii="宋体" w:hAnsi="宋体"/>
                <w:bCs/>
                <w:szCs w:val="21"/>
                <w:lang w:val="en-US" w:eastAsia="zh-CN"/>
              </w:rPr>
              <w:t>等</w:t>
            </w:r>
            <w:r>
              <w:rPr>
                <w:rFonts w:hint="eastAsia" w:ascii="宋体" w:hAnsi="宋体"/>
                <w:bCs/>
                <w:szCs w:val="21"/>
              </w:rPr>
              <w:t>。</w:t>
            </w:r>
          </w:p>
        </w:tc>
      </w:tr>
      <w:tr w14:paraId="7F0B18F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856" w:hRule="atLeast"/>
          <w:jc w:val="center"/>
        </w:trPr>
        <w:tc>
          <w:tcPr>
            <w:tcW w:w="1485" w:type="dxa"/>
            <w:gridSpan w:val="2"/>
            <w:tcBorders>
              <w:tl2br w:val="nil"/>
              <w:tr2bl w:val="nil"/>
            </w:tcBorders>
            <w:vAlign w:val="center"/>
          </w:tcPr>
          <w:p w14:paraId="261C917F">
            <w:pPr>
              <w:jc w:val="center"/>
              <w:rPr>
                <w:rFonts w:ascii="宋体" w:hAnsi="宋体"/>
                <w:b/>
                <w:szCs w:val="21"/>
              </w:rPr>
            </w:pPr>
            <w:r>
              <w:rPr>
                <w:rFonts w:hint="eastAsia" w:ascii="宋体" w:hAnsi="宋体"/>
                <w:b/>
                <w:szCs w:val="21"/>
              </w:rPr>
              <w:t>2.4教学流程</w:t>
            </w:r>
          </w:p>
        </w:tc>
        <w:tc>
          <w:tcPr>
            <w:tcW w:w="7625" w:type="dxa"/>
            <w:gridSpan w:val="8"/>
            <w:tcBorders>
              <w:tl2br w:val="nil"/>
              <w:tr2bl w:val="nil"/>
            </w:tcBorders>
          </w:tcPr>
          <w:p w14:paraId="0B5612D7">
            <w:pPr>
              <w:spacing w:after="62" w:afterLines="20"/>
              <w:rPr>
                <w:rFonts w:ascii="宋体" w:hAnsi="宋体"/>
                <w:bCs/>
                <w:szCs w:val="21"/>
              </w:rPr>
            </w:pPr>
            <w:r>
              <w:rPr>
                <w:rFonts w:hint="eastAsia" w:ascii="宋体" w:hAnsi="宋体" w:eastAsiaTheme="minorEastAsia"/>
                <w:bCs/>
                <w:szCs w:val="21"/>
                <w:lang w:eastAsia="zh-CN"/>
              </w:rPr>
              <w:drawing>
                <wp:inline distT="0" distB="0" distL="114300" distR="114300">
                  <wp:extent cx="4700270" cy="2637155"/>
                  <wp:effectExtent l="0" t="0" r="11430" b="4445"/>
                  <wp:docPr id="65" name="图片 65" descr="学习教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学习教学"/>
                          <pic:cNvPicPr>
                            <a:picLocks noChangeAspect="1"/>
                          </pic:cNvPicPr>
                        </pic:nvPicPr>
                        <pic:blipFill>
                          <a:blip r:embed="rId11"/>
                          <a:stretch>
                            <a:fillRect/>
                          </a:stretch>
                        </pic:blipFill>
                        <pic:spPr>
                          <a:xfrm>
                            <a:off x="0" y="0"/>
                            <a:ext cx="4700270" cy="2637155"/>
                          </a:xfrm>
                          <a:prstGeom prst="rect">
                            <a:avLst/>
                          </a:prstGeom>
                        </pic:spPr>
                      </pic:pic>
                    </a:graphicData>
                  </a:graphic>
                </wp:inline>
              </w:drawing>
            </w:r>
          </w:p>
        </w:tc>
      </w:tr>
      <w:tr w14:paraId="27E4770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0"/>
            <w:tcBorders>
              <w:tl2br w:val="nil"/>
              <w:tr2bl w:val="nil"/>
            </w:tcBorders>
            <w:shd w:val="clear" w:color="auto" w:fill="F9EEEE"/>
            <w:vAlign w:val="center"/>
          </w:tcPr>
          <w:p w14:paraId="7763F8CB">
            <w:pPr>
              <w:spacing w:after="62" w:afterLines="20"/>
              <w:rPr>
                <w:rFonts w:hint="eastAsia" w:ascii="宋体" w:hAnsi="宋体" w:eastAsiaTheme="minorEastAsia"/>
                <w:bCs/>
                <w:color w:val="FF0000"/>
                <w:sz w:val="18"/>
                <w:szCs w:val="18"/>
                <w:lang w:val="en-US" w:eastAsia="zh-CN"/>
              </w:rPr>
            </w:pPr>
            <w:r>
              <w:rPr>
                <w:rFonts w:hint="eastAsia"/>
                <w:b/>
                <w:bCs/>
              </w:rPr>
              <w:t>三、教学过程</w:t>
            </w:r>
          </w:p>
        </w:tc>
      </w:tr>
      <w:tr w14:paraId="468C057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0"/>
            <w:tcBorders>
              <w:top w:val="single" w:color="auto" w:sz="2" w:space="0"/>
              <w:left w:val="single" w:color="auto" w:sz="2" w:space="0"/>
              <w:bottom w:val="single" w:color="auto" w:sz="4" w:space="0"/>
              <w:right w:val="single" w:color="auto" w:sz="2" w:space="0"/>
            </w:tcBorders>
            <w:vAlign w:val="center"/>
          </w:tcPr>
          <w:p w14:paraId="097B96FE">
            <w:pPr>
              <w:jc w:val="left"/>
              <w:rPr>
                <w:rFonts w:ascii="宋体" w:hAnsi="宋体"/>
                <w:b/>
                <w:szCs w:val="21"/>
              </w:rPr>
            </w:pPr>
            <w:r>
              <w:rPr>
                <w:rFonts w:hint="eastAsia" w:ascii="宋体" w:hAnsi="宋体"/>
                <w:b/>
                <w:szCs w:val="21"/>
              </w:rPr>
              <w:t>3.1课前准备</w:t>
            </w:r>
          </w:p>
        </w:tc>
      </w:tr>
      <w:tr w14:paraId="70E8571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50" w:type="dxa"/>
            <w:tcBorders>
              <w:top w:val="single" w:color="auto" w:sz="2" w:space="0"/>
              <w:left w:val="single" w:color="auto" w:sz="2" w:space="0"/>
              <w:bottom w:val="single" w:color="auto" w:sz="4" w:space="0"/>
              <w:right w:val="single" w:color="auto" w:sz="4" w:space="0"/>
            </w:tcBorders>
            <w:vAlign w:val="center"/>
          </w:tcPr>
          <w:p w14:paraId="4F163636">
            <w:pPr>
              <w:jc w:val="center"/>
              <w:rPr>
                <w:rFonts w:ascii="宋体" w:hAnsi="宋体"/>
                <w:bCs/>
                <w:szCs w:val="21"/>
              </w:rPr>
            </w:pPr>
            <w:r>
              <w:rPr>
                <w:rFonts w:hint="eastAsia" w:ascii="宋体" w:hAnsi="宋体"/>
                <w:bCs/>
                <w:szCs w:val="21"/>
              </w:rPr>
              <w:t>教学环节</w:t>
            </w:r>
          </w:p>
        </w:tc>
        <w:tc>
          <w:tcPr>
            <w:tcW w:w="1716" w:type="dxa"/>
            <w:gridSpan w:val="2"/>
            <w:tcBorders>
              <w:top w:val="single" w:color="auto" w:sz="2" w:space="0"/>
              <w:left w:val="single" w:color="auto" w:sz="4" w:space="0"/>
              <w:bottom w:val="single" w:color="auto" w:sz="4" w:space="0"/>
              <w:right w:val="single" w:color="auto" w:sz="2" w:space="0"/>
            </w:tcBorders>
            <w:vAlign w:val="center"/>
          </w:tcPr>
          <w:p w14:paraId="431F3479">
            <w:pPr>
              <w:jc w:val="center"/>
              <w:rPr>
                <w:rFonts w:ascii="宋体" w:hAnsi="宋体"/>
                <w:bCs/>
                <w:szCs w:val="21"/>
              </w:rPr>
            </w:pPr>
            <w:r>
              <w:rPr>
                <w:rFonts w:hint="eastAsia" w:ascii="宋体" w:hAnsi="宋体"/>
                <w:bCs/>
                <w:szCs w:val="21"/>
              </w:rPr>
              <w:t>教学内容及任务</w:t>
            </w:r>
          </w:p>
        </w:tc>
        <w:tc>
          <w:tcPr>
            <w:tcW w:w="3200" w:type="dxa"/>
            <w:gridSpan w:val="4"/>
            <w:tcBorders>
              <w:top w:val="single" w:color="auto" w:sz="2" w:space="0"/>
              <w:left w:val="single" w:color="auto" w:sz="2" w:space="0"/>
              <w:bottom w:val="single" w:color="auto" w:sz="2" w:space="0"/>
              <w:right w:val="single" w:color="auto" w:sz="2" w:space="0"/>
            </w:tcBorders>
            <w:vAlign w:val="center"/>
          </w:tcPr>
          <w:p w14:paraId="331A22B3">
            <w:pPr>
              <w:jc w:val="center"/>
              <w:rPr>
                <w:rFonts w:ascii="宋体" w:hAnsi="宋体"/>
                <w:bCs/>
                <w:szCs w:val="21"/>
              </w:rPr>
            </w:pPr>
            <w:r>
              <w:rPr>
                <w:rFonts w:hint="eastAsia" w:ascii="宋体" w:hAnsi="宋体"/>
                <w:bCs/>
                <w:szCs w:val="21"/>
              </w:rPr>
              <w:t>教师活动设计</w:t>
            </w:r>
          </w:p>
        </w:tc>
        <w:tc>
          <w:tcPr>
            <w:tcW w:w="2161" w:type="dxa"/>
            <w:gridSpan w:val="2"/>
            <w:tcBorders>
              <w:top w:val="single" w:color="auto" w:sz="2" w:space="0"/>
              <w:left w:val="single" w:color="auto" w:sz="2" w:space="0"/>
              <w:bottom w:val="single" w:color="auto" w:sz="2" w:space="0"/>
              <w:right w:val="single" w:color="auto" w:sz="2" w:space="0"/>
            </w:tcBorders>
            <w:vAlign w:val="center"/>
          </w:tcPr>
          <w:p w14:paraId="69CE0001">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4D180F58">
            <w:pPr>
              <w:jc w:val="center"/>
              <w:rPr>
                <w:rFonts w:ascii="宋体" w:hAnsi="宋体"/>
                <w:bCs/>
                <w:szCs w:val="21"/>
              </w:rPr>
            </w:pPr>
            <w:r>
              <w:rPr>
                <w:rFonts w:hint="eastAsia" w:ascii="宋体" w:hAnsi="宋体"/>
                <w:bCs/>
                <w:szCs w:val="21"/>
              </w:rPr>
              <w:t>时长</w:t>
            </w:r>
          </w:p>
        </w:tc>
      </w:tr>
      <w:tr w14:paraId="5FFB8E4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150" w:type="dxa"/>
            <w:tcBorders>
              <w:top w:val="single" w:color="auto" w:sz="2" w:space="0"/>
              <w:left w:val="single" w:color="auto" w:sz="2" w:space="0"/>
              <w:bottom w:val="single" w:color="auto" w:sz="4" w:space="0"/>
              <w:right w:val="single" w:color="auto" w:sz="4" w:space="0"/>
            </w:tcBorders>
            <w:vAlign w:val="center"/>
          </w:tcPr>
          <w:p w14:paraId="0FFAACC0">
            <w:pPr>
              <w:jc w:val="center"/>
              <w:rPr>
                <w:rFonts w:ascii="宋体" w:hAnsi="宋体"/>
                <w:bCs/>
                <w:szCs w:val="21"/>
              </w:rPr>
            </w:pPr>
            <w:r>
              <w:rPr>
                <w:rFonts w:hint="eastAsia" w:ascii="宋体" w:hAnsi="宋体"/>
                <w:bCs/>
                <w:szCs w:val="21"/>
              </w:rPr>
              <w:t>环节1</w:t>
            </w:r>
          </w:p>
        </w:tc>
        <w:tc>
          <w:tcPr>
            <w:tcW w:w="1716" w:type="dxa"/>
            <w:gridSpan w:val="2"/>
            <w:tcBorders>
              <w:top w:val="single" w:color="auto" w:sz="2" w:space="0"/>
              <w:left w:val="single" w:color="auto" w:sz="4" w:space="0"/>
              <w:bottom w:val="single" w:color="auto" w:sz="4" w:space="0"/>
              <w:right w:val="single" w:color="auto" w:sz="2" w:space="0"/>
            </w:tcBorders>
            <w:vAlign w:val="center"/>
          </w:tcPr>
          <w:p w14:paraId="77362E36">
            <w:pPr>
              <w:rPr>
                <w:rFonts w:hint="default" w:ascii="宋体" w:hAnsi="宋体" w:eastAsiaTheme="minorEastAsia"/>
                <w:bCs/>
                <w:szCs w:val="21"/>
                <w:lang w:val="en-US" w:eastAsia="zh-CN"/>
              </w:rPr>
            </w:pPr>
            <w:r>
              <w:rPr>
                <w:rFonts w:ascii="宋体" w:hAnsi="宋体"/>
                <w:bCs/>
                <w:szCs w:val="21"/>
              </w:rPr>
              <w:t>了解当代大学生学习和娱乐的时间占比</w:t>
            </w:r>
            <w:r>
              <w:rPr>
                <w:rFonts w:hint="eastAsia" w:ascii="宋体" w:hAnsi="宋体"/>
                <w:bCs/>
                <w:szCs w:val="21"/>
                <w:lang w:eastAsia="zh-CN"/>
              </w:rPr>
              <w:t>、</w:t>
            </w:r>
            <w:r>
              <w:rPr>
                <w:rFonts w:hint="eastAsia" w:ascii="宋体" w:hAnsi="宋体"/>
                <w:bCs/>
                <w:szCs w:val="21"/>
                <w:lang w:val="en-US" w:eastAsia="zh-CN"/>
              </w:rPr>
              <w:t>学习特点</w:t>
            </w:r>
          </w:p>
        </w:tc>
        <w:tc>
          <w:tcPr>
            <w:tcW w:w="3200" w:type="dxa"/>
            <w:gridSpan w:val="4"/>
            <w:tcBorders>
              <w:top w:val="single" w:color="auto" w:sz="2" w:space="0"/>
              <w:left w:val="single" w:color="auto" w:sz="2" w:space="0"/>
              <w:bottom w:val="single" w:color="auto" w:sz="2" w:space="0"/>
              <w:right w:val="single" w:color="auto" w:sz="2" w:space="0"/>
            </w:tcBorders>
            <w:vAlign w:val="center"/>
          </w:tcPr>
          <w:p w14:paraId="773ADB1A">
            <w:pPr>
              <w:rPr>
                <w:rFonts w:hint="default" w:ascii="宋体" w:hAnsi="宋体" w:eastAsiaTheme="minorEastAsia"/>
                <w:bCs/>
                <w:szCs w:val="21"/>
                <w:lang w:val="en-US" w:eastAsia="zh-CN"/>
              </w:rPr>
            </w:pPr>
            <w:r>
              <w:rPr>
                <w:rFonts w:hint="eastAsia"/>
                <w:lang w:val="en-US" w:eastAsia="zh-CN"/>
              </w:rPr>
              <w:t>课前通过雨课堂发布“学习、娱乐时长”相关的小型调查问卷，</w:t>
            </w:r>
            <w:r>
              <w:rPr>
                <w:rFonts w:hint="eastAsia" w:ascii="宋体" w:hAnsi="宋体"/>
                <w:bCs/>
                <w:szCs w:val="21"/>
              </w:rPr>
              <w:t>引导学生</w:t>
            </w:r>
            <w:r>
              <w:rPr>
                <w:rFonts w:hint="eastAsia" w:ascii="宋体" w:hAnsi="宋体"/>
                <w:bCs/>
                <w:szCs w:val="21"/>
                <w:lang w:val="en-US" w:eastAsia="zh-CN"/>
              </w:rPr>
              <w:t>思考自己一天学习的时间有多长。</w:t>
            </w:r>
          </w:p>
          <w:p w14:paraId="529C413B">
            <w:pPr>
              <w:jc w:val="center"/>
              <w:rPr>
                <w:rFonts w:hint="eastAsia" w:ascii="宋体" w:hAnsi="宋体" w:eastAsiaTheme="minorEastAsia"/>
                <w:bCs/>
                <w:szCs w:val="21"/>
                <w:lang w:val="en-US" w:eastAsia="zh-CN"/>
              </w:rPr>
            </w:pPr>
            <w:r>
              <w:rPr>
                <w:rFonts w:ascii="宋体" w:hAnsi="宋体" w:eastAsia="宋体" w:cs="宋体"/>
                <w:sz w:val="24"/>
                <w:szCs w:val="24"/>
              </w:rPr>
              <w:drawing>
                <wp:inline distT="0" distB="0" distL="114300" distR="114300">
                  <wp:extent cx="1267460" cy="1210310"/>
                  <wp:effectExtent l="0" t="0" r="2540" b="8890"/>
                  <wp:docPr id="76"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2" descr="IMG_256"/>
                          <pic:cNvPicPr>
                            <a:picLocks noChangeAspect="1"/>
                          </pic:cNvPicPr>
                        </pic:nvPicPr>
                        <pic:blipFill>
                          <a:blip r:embed="rId12"/>
                          <a:stretch>
                            <a:fillRect/>
                          </a:stretch>
                        </pic:blipFill>
                        <pic:spPr>
                          <a:xfrm>
                            <a:off x="0" y="0"/>
                            <a:ext cx="1267460" cy="1210310"/>
                          </a:xfrm>
                          <a:prstGeom prst="rect">
                            <a:avLst/>
                          </a:prstGeom>
                          <a:noFill/>
                          <a:ln w="9525">
                            <a:noFill/>
                          </a:ln>
                        </pic:spPr>
                      </pic:pic>
                    </a:graphicData>
                  </a:graphic>
                </wp:inline>
              </w:drawing>
            </w:r>
          </w:p>
        </w:tc>
        <w:tc>
          <w:tcPr>
            <w:tcW w:w="2161" w:type="dxa"/>
            <w:gridSpan w:val="2"/>
            <w:tcBorders>
              <w:top w:val="single" w:color="auto" w:sz="2" w:space="0"/>
              <w:left w:val="single" w:color="auto" w:sz="2" w:space="0"/>
              <w:bottom w:val="single" w:color="auto" w:sz="2" w:space="0"/>
              <w:right w:val="single" w:color="auto" w:sz="2" w:space="0"/>
            </w:tcBorders>
            <w:vAlign w:val="center"/>
          </w:tcPr>
          <w:p w14:paraId="1D54218B">
            <w:pPr>
              <w:rPr>
                <w:rFonts w:hint="default"/>
                <w:lang w:val="en-US" w:eastAsia="zh-CN"/>
              </w:rPr>
            </w:pPr>
            <w:r>
              <w:rPr>
                <w:rFonts w:hint="eastAsia" w:ascii="宋体" w:hAnsi="宋体"/>
                <w:bCs/>
                <w:szCs w:val="21"/>
                <w:lang w:val="en-US" w:eastAsia="zh-CN"/>
              </w:rPr>
              <w:t>完成调查问卷，并思考：</w:t>
            </w:r>
            <w:r>
              <w:rPr>
                <w:rFonts w:hint="eastAsia"/>
                <w:lang w:val="en-US" w:eastAsia="zh-CN"/>
              </w:rPr>
              <w:t>大学的学习和高中的学习有什么区别？</w:t>
            </w:r>
          </w:p>
          <w:p w14:paraId="7179C22D">
            <w:pPr>
              <w:rPr>
                <w:rFonts w:hint="default" w:ascii="宋体" w:hAnsi="宋体" w:eastAsiaTheme="minorEastAsia"/>
                <w:bCs/>
                <w:szCs w:val="21"/>
                <w:lang w:val="en-US" w:eastAsia="zh-CN"/>
              </w:rPr>
            </w:pPr>
          </w:p>
        </w:tc>
        <w:tc>
          <w:tcPr>
            <w:tcW w:w="883" w:type="dxa"/>
            <w:tcBorders>
              <w:top w:val="single" w:color="auto" w:sz="2" w:space="0"/>
              <w:left w:val="single" w:color="auto" w:sz="2" w:space="0"/>
              <w:bottom w:val="single" w:color="auto" w:sz="2" w:space="0"/>
              <w:right w:val="single" w:color="auto" w:sz="2" w:space="0"/>
            </w:tcBorders>
            <w:vAlign w:val="center"/>
          </w:tcPr>
          <w:p w14:paraId="4468EEBF">
            <w:pPr>
              <w:rPr>
                <w:rFonts w:ascii="宋体" w:hAnsi="宋体"/>
                <w:bCs/>
                <w:szCs w:val="21"/>
              </w:rPr>
            </w:pPr>
            <w:r>
              <w:rPr>
                <w:rFonts w:hint="eastAsia" w:ascii="宋体" w:hAnsi="宋体"/>
                <w:bCs/>
                <w:szCs w:val="21"/>
                <w:lang w:val="en-US" w:eastAsia="zh-CN"/>
              </w:rPr>
              <w:t>学生自主安排</w:t>
            </w:r>
          </w:p>
        </w:tc>
      </w:tr>
      <w:tr w14:paraId="277C65A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0"/>
            <w:tcBorders>
              <w:top w:val="single" w:color="auto" w:sz="4" w:space="0"/>
              <w:left w:val="single" w:color="auto" w:sz="2" w:space="0"/>
              <w:bottom w:val="single" w:color="auto" w:sz="4" w:space="0"/>
              <w:right w:val="single" w:color="auto" w:sz="2" w:space="0"/>
            </w:tcBorders>
            <w:vAlign w:val="center"/>
          </w:tcPr>
          <w:p w14:paraId="6EBCE268">
            <w:pPr>
              <w:jc w:val="left"/>
              <w:rPr>
                <w:rFonts w:ascii="宋体" w:hAnsi="宋体"/>
                <w:b/>
                <w:szCs w:val="21"/>
              </w:rPr>
            </w:pPr>
            <w:r>
              <w:rPr>
                <w:rFonts w:hint="eastAsia" w:ascii="宋体" w:hAnsi="宋体"/>
                <w:b/>
                <w:szCs w:val="21"/>
              </w:rPr>
              <w:t>3.2课中实施</w:t>
            </w:r>
          </w:p>
        </w:tc>
      </w:tr>
      <w:tr w14:paraId="3982320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50" w:type="dxa"/>
            <w:tcBorders>
              <w:top w:val="single" w:color="auto" w:sz="4" w:space="0"/>
              <w:left w:val="single" w:color="auto" w:sz="2" w:space="0"/>
              <w:bottom w:val="single" w:color="auto" w:sz="4" w:space="0"/>
              <w:right w:val="single" w:color="auto" w:sz="4" w:space="0"/>
            </w:tcBorders>
            <w:vAlign w:val="center"/>
          </w:tcPr>
          <w:p w14:paraId="0072E565">
            <w:pPr>
              <w:jc w:val="center"/>
              <w:rPr>
                <w:rFonts w:ascii="宋体" w:hAnsi="宋体"/>
                <w:bCs/>
                <w:szCs w:val="21"/>
                <w:lang w:val="zh-CN"/>
              </w:rPr>
            </w:pPr>
            <w:r>
              <w:rPr>
                <w:rFonts w:hint="eastAsia" w:ascii="宋体" w:hAnsi="宋体"/>
                <w:bCs/>
                <w:szCs w:val="21"/>
              </w:rPr>
              <w:t>教学环节</w:t>
            </w:r>
          </w:p>
        </w:tc>
        <w:tc>
          <w:tcPr>
            <w:tcW w:w="1716" w:type="dxa"/>
            <w:gridSpan w:val="2"/>
            <w:tcBorders>
              <w:top w:val="single" w:color="auto" w:sz="4" w:space="0"/>
              <w:left w:val="single" w:color="auto" w:sz="4" w:space="0"/>
              <w:bottom w:val="single" w:color="auto" w:sz="4" w:space="0"/>
              <w:right w:val="single" w:color="auto" w:sz="2" w:space="0"/>
            </w:tcBorders>
            <w:vAlign w:val="center"/>
          </w:tcPr>
          <w:p w14:paraId="0D432AE4">
            <w:pPr>
              <w:jc w:val="center"/>
              <w:rPr>
                <w:rFonts w:ascii="宋体" w:hAnsi="宋体"/>
                <w:bCs/>
                <w:szCs w:val="21"/>
              </w:rPr>
            </w:pPr>
            <w:r>
              <w:rPr>
                <w:rFonts w:hint="eastAsia" w:ascii="宋体" w:hAnsi="宋体"/>
                <w:bCs/>
                <w:szCs w:val="21"/>
              </w:rPr>
              <w:t>教学内容及任务</w:t>
            </w:r>
          </w:p>
        </w:tc>
        <w:tc>
          <w:tcPr>
            <w:tcW w:w="3200" w:type="dxa"/>
            <w:gridSpan w:val="4"/>
            <w:tcBorders>
              <w:top w:val="single" w:color="auto" w:sz="2" w:space="0"/>
              <w:left w:val="single" w:color="auto" w:sz="2" w:space="0"/>
              <w:bottom w:val="single" w:color="auto" w:sz="2" w:space="0"/>
              <w:right w:val="single" w:color="auto" w:sz="2" w:space="0"/>
            </w:tcBorders>
            <w:vAlign w:val="center"/>
          </w:tcPr>
          <w:p w14:paraId="04929FD2">
            <w:pPr>
              <w:jc w:val="center"/>
              <w:rPr>
                <w:rFonts w:ascii="宋体" w:hAnsi="宋体"/>
                <w:bCs/>
                <w:szCs w:val="21"/>
              </w:rPr>
            </w:pPr>
            <w:r>
              <w:rPr>
                <w:rFonts w:hint="eastAsia" w:ascii="宋体" w:hAnsi="宋体"/>
                <w:bCs/>
                <w:szCs w:val="21"/>
              </w:rPr>
              <w:t>教师活动设计</w:t>
            </w:r>
          </w:p>
        </w:tc>
        <w:tc>
          <w:tcPr>
            <w:tcW w:w="2161" w:type="dxa"/>
            <w:gridSpan w:val="2"/>
            <w:tcBorders>
              <w:top w:val="single" w:color="auto" w:sz="2" w:space="0"/>
              <w:left w:val="single" w:color="auto" w:sz="2" w:space="0"/>
              <w:bottom w:val="single" w:color="auto" w:sz="2" w:space="0"/>
              <w:right w:val="single" w:color="auto" w:sz="2" w:space="0"/>
            </w:tcBorders>
            <w:vAlign w:val="center"/>
          </w:tcPr>
          <w:p w14:paraId="305CE7F5">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01B5182C">
            <w:pPr>
              <w:jc w:val="center"/>
              <w:rPr>
                <w:rFonts w:ascii="宋体" w:hAnsi="宋体"/>
                <w:bCs/>
                <w:szCs w:val="21"/>
              </w:rPr>
            </w:pPr>
            <w:r>
              <w:rPr>
                <w:rFonts w:hint="eastAsia" w:ascii="宋体" w:hAnsi="宋体"/>
                <w:bCs/>
                <w:szCs w:val="21"/>
              </w:rPr>
              <w:t>时长</w:t>
            </w:r>
          </w:p>
        </w:tc>
      </w:tr>
      <w:tr w14:paraId="272927E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1150" w:type="dxa"/>
            <w:tcBorders>
              <w:top w:val="single" w:color="auto" w:sz="4" w:space="0"/>
              <w:left w:val="single" w:color="auto" w:sz="2" w:space="0"/>
              <w:bottom w:val="single" w:color="auto" w:sz="4" w:space="0"/>
              <w:right w:val="single" w:color="auto" w:sz="4" w:space="0"/>
            </w:tcBorders>
            <w:vAlign w:val="center"/>
          </w:tcPr>
          <w:p w14:paraId="67A3C306">
            <w:pPr>
              <w:jc w:val="center"/>
              <w:rPr>
                <w:rFonts w:ascii="宋体" w:hAnsi="宋体"/>
                <w:bCs/>
                <w:szCs w:val="21"/>
                <w:lang w:val="zh-CN"/>
              </w:rPr>
            </w:pPr>
            <w:r>
              <w:rPr>
                <w:rFonts w:hint="eastAsia" w:ascii="宋体" w:hAnsi="宋体"/>
                <w:bCs/>
                <w:szCs w:val="21"/>
              </w:rPr>
              <w:t>环节1</w:t>
            </w:r>
          </w:p>
        </w:tc>
        <w:tc>
          <w:tcPr>
            <w:tcW w:w="1716" w:type="dxa"/>
            <w:gridSpan w:val="2"/>
            <w:tcBorders>
              <w:top w:val="single" w:color="auto" w:sz="4" w:space="0"/>
              <w:left w:val="single" w:color="auto" w:sz="4" w:space="0"/>
              <w:bottom w:val="single" w:color="auto" w:sz="4" w:space="0"/>
              <w:right w:val="single" w:color="auto" w:sz="2" w:space="0"/>
            </w:tcBorders>
            <w:vAlign w:val="center"/>
          </w:tcPr>
          <w:p w14:paraId="23315208">
            <w:pPr>
              <w:rPr>
                <w:rFonts w:ascii="宋体" w:hAnsi="宋体"/>
                <w:bCs/>
                <w:szCs w:val="21"/>
              </w:rPr>
            </w:pPr>
            <w:r>
              <w:rPr>
                <w:rFonts w:hint="eastAsia" w:ascii="宋体" w:hAnsi="宋体"/>
                <w:bCs/>
                <w:szCs w:val="21"/>
              </w:rPr>
              <w:t>课程内容导入</w:t>
            </w:r>
          </w:p>
        </w:tc>
        <w:tc>
          <w:tcPr>
            <w:tcW w:w="3200" w:type="dxa"/>
            <w:gridSpan w:val="4"/>
            <w:tcBorders>
              <w:top w:val="single" w:color="auto" w:sz="2" w:space="0"/>
              <w:left w:val="single" w:color="auto" w:sz="2" w:space="0"/>
              <w:bottom w:val="single" w:color="auto" w:sz="2" w:space="0"/>
              <w:right w:val="single" w:color="auto" w:sz="2" w:space="0"/>
            </w:tcBorders>
            <w:vAlign w:val="center"/>
          </w:tcPr>
          <w:p w14:paraId="6C755754">
            <w:pPr>
              <w:rPr>
                <w:rFonts w:hint="eastAsia" w:ascii="宋体" w:hAnsi="宋体"/>
                <w:bCs/>
                <w:szCs w:val="21"/>
              </w:rPr>
            </w:pPr>
            <w:r>
              <w:rPr>
                <w:rFonts w:hint="eastAsia" w:ascii="宋体" w:hAnsi="宋体"/>
                <w:bCs/>
                <w:szCs w:val="21"/>
                <w:lang w:val="en-US" w:eastAsia="zh-CN"/>
              </w:rPr>
              <w:t>在“从高职生到博士研究生，看他7年逆袭之路”人物故事中，主人公的事迹给你哪些启发？</w:t>
            </w:r>
            <w:r>
              <w:rPr>
                <w:rFonts w:hint="eastAsia" w:ascii="宋体" w:hAnsi="宋体"/>
                <w:bCs/>
                <w:szCs w:val="21"/>
              </w:rPr>
              <w:t>你喜欢大学的学习吗？推动你学习的最大动力是什么？</w:t>
            </w:r>
          </w:p>
          <w:p w14:paraId="0C2020AD">
            <w:pPr>
              <w:rPr>
                <w:rFonts w:hint="eastAsia"/>
                <w:lang w:val="en-US" w:eastAsia="zh-CN"/>
              </w:rPr>
            </w:pPr>
            <w:r>
              <w:rPr>
                <w:rFonts w:hint="eastAsia" w:ascii="宋体" w:hAnsi="宋体"/>
                <w:bCs/>
                <w:szCs w:val="21"/>
                <w:lang w:val="en-US" w:eastAsia="zh-CN"/>
              </w:rPr>
              <w:t>结合习近平总书记在北京大学师生座谈会上的讲话，谈一谈学习对于当代大学生的重要性。</w:t>
            </w:r>
          </w:p>
        </w:tc>
        <w:tc>
          <w:tcPr>
            <w:tcW w:w="2161" w:type="dxa"/>
            <w:gridSpan w:val="2"/>
            <w:tcBorders>
              <w:top w:val="single" w:color="auto" w:sz="2" w:space="0"/>
              <w:left w:val="single" w:color="auto" w:sz="2" w:space="0"/>
              <w:bottom w:val="single" w:color="auto" w:sz="2" w:space="0"/>
              <w:right w:val="single" w:color="auto" w:sz="2" w:space="0"/>
            </w:tcBorders>
            <w:vAlign w:val="center"/>
          </w:tcPr>
          <w:p w14:paraId="0737B725">
            <w:pPr>
              <w:rPr>
                <w:rFonts w:ascii="宋体" w:hAnsi="宋体"/>
                <w:bCs/>
                <w:szCs w:val="21"/>
              </w:rPr>
            </w:pPr>
            <w:r>
              <w:rPr>
                <w:rFonts w:hint="eastAsia" w:ascii="宋体" w:hAnsi="宋体"/>
                <w:bCs/>
                <w:szCs w:val="21"/>
              </w:rPr>
              <w:t>随机提问，发言分享</w:t>
            </w:r>
          </w:p>
        </w:tc>
        <w:tc>
          <w:tcPr>
            <w:tcW w:w="883" w:type="dxa"/>
            <w:tcBorders>
              <w:top w:val="single" w:color="auto" w:sz="2" w:space="0"/>
              <w:left w:val="single" w:color="auto" w:sz="2" w:space="0"/>
              <w:bottom w:val="single" w:color="auto" w:sz="2" w:space="0"/>
              <w:right w:val="single" w:color="auto" w:sz="2" w:space="0"/>
            </w:tcBorders>
            <w:vAlign w:val="center"/>
          </w:tcPr>
          <w:p w14:paraId="71D3D382">
            <w:pPr>
              <w:jc w:val="center"/>
              <w:rPr>
                <w:rFonts w:ascii="宋体" w:hAnsi="宋体"/>
                <w:bCs/>
                <w:szCs w:val="21"/>
              </w:rPr>
            </w:pPr>
            <w:r>
              <w:rPr>
                <w:rFonts w:hint="eastAsia" w:ascii="宋体" w:hAnsi="宋体"/>
                <w:bCs/>
                <w:szCs w:val="21"/>
                <w:lang w:val="en-US" w:eastAsia="zh-CN"/>
              </w:rPr>
              <w:t>5</w:t>
            </w:r>
            <w:r>
              <w:rPr>
                <w:rFonts w:hint="eastAsia" w:ascii="宋体" w:hAnsi="宋体"/>
                <w:bCs/>
                <w:szCs w:val="21"/>
              </w:rPr>
              <w:t>分钟</w:t>
            </w:r>
          </w:p>
        </w:tc>
      </w:tr>
      <w:tr w14:paraId="7AB69AF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9" w:hRule="atLeast"/>
          <w:jc w:val="center"/>
        </w:trPr>
        <w:tc>
          <w:tcPr>
            <w:tcW w:w="1150" w:type="dxa"/>
            <w:tcBorders>
              <w:top w:val="single" w:color="auto" w:sz="4" w:space="0"/>
              <w:left w:val="single" w:color="auto" w:sz="2" w:space="0"/>
              <w:bottom w:val="single" w:color="auto" w:sz="4" w:space="0"/>
              <w:right w:val="single" w:color="auto" w:sz="4" w:space="0"/>
            </w:tcBorders>
            <w:vAlign w:val="center"/>
          </w:tcPr>
          <w:p w14:paraId="46FF15DF">
            <w:pPr>
              <w:jc w:val="center"/>
              <w:rPr>
                <w:rFonts w:ascii="宋体" w:hAnsi="宋体"/>
                <w:bCs/>
                <w:szCs w:val="21"/>
                <w:lang w:val="zh-CN"/>
              </w:rPr>
            </w:pPr>
            <w:r>
              <w:rPr>
                <w:rFonts w:hint="eastAsia" w:ascii="宋体" w:hAnsi="宋体"/>
                <w:bCs/>
                <w:szCs w:val="21"/>
              </w:rPr>
              <w:t>环节2</w:t>
            </w:r>
          </w:p>
        </w:tc>
        <w:tc>
          <w:tcPr>
            <w:tcW w:w="1716" w:type="dxa"/>
            <w:gridSpan w:val="2"/>
            <w:tcBorders>
              <w:top w:val="single" w:color="auto" w:sz="4" w:space="0"/>
              <w:left w:val="single" w:color="auto" w:sz="4" w:space="0"/>
              <w:bottom w:val="single" w:color="auto" w:sz="4" w:space="0"/>
              <w:right w:val="single" w:color="auto" w:sz="2" w:space="0"/>
            </w:tcBorders>
            <w:vAlign w:val="center"/>
          </w:tcPr>
          <w:p w14:paraId="47F59824">
            <w:pPr>
              <w:rPr>
                <w:rFonts w:hint="default" w:ascii="宋体" w:hAnsi="宋体" w:eastAsiaTheme="minorEastAsia"/>
                <w:bCs/>
                <w:szCs w:val="21"/>
                <w:lang w:val="en-US" w:eastAsia="zh-CN"/>
              </w:rPr>
            </w:pPr>
            <w:r>
              <w:rPr>
                <w:rFonts w:hint="eastAsia" w:ascii="宋体" w:hAnsi="宋体"/>
                <w:bCs/>
                <w:szCs w:val="21"/>
                <w:lang w:val="en-US" w:eastAsia="zh-CN"/>
              </w:rPr>
              <w:t>学习概述和学习理论</w:t>
            </w:r>
          </w:p>
        </w:tc>
        <w:tc>
          <w:tcPr>
            <w:tcW w:w="3200" w:type="dxa"/>
            <w:gridSpan w:val="4"/>
            <w:tcBorders>
              <w:top w:val="single" w:color="auto" w:sz="2" w:space="0"/>
              <w:left w:val="single" w:color="auto" w:sz="2" w:space="0"/>
              <w:bottom w:val="single" w:color="auto" w:sz="2" w:space="0"/>
              <w:right w:val="single" w:color="auto" w:sz="2" w:space="0"/>
            </w:tcBorders>
            <w:vAlign w:val="center"/>
          </w:tcPr>
          <w:p w14:paraId="3F34D3AF">
            <w:pPr>
              <w:rPr>
                <w:rFonts w:hint="default" w:ascii="宋体" w:hAnsi="宋体"/>
                <w:b/>
                <w:bCs w:val="0"/>
                <w:szCs w:val="21"/>
                <w:lang w:val="en-US" w:eastAsia="zh-CN"/>
              </w:rPr>
            </w:pPr>
            <w:r>
              <w:rPr>
                <w:rFonts w:hint="eastAsia" w:ascii="宋体" w:hAnsi="宋体"/>
                <w:b w:val="0"/>
                <w:bCs/>
                <w:szCs w:val="21"/>
                <w:lang w:val="en-US" w:eastAsia="zh-CN"/>
              </w:rPr>
              <w:t>讲解学习的概念、学习的理论：</w:t>
            </w:r>
          </w:p>
          <w:p w14:paraId="2D1C2221">
            <w:pPr>
              <w:rPr>
                <w:rFonts w:hint="eastAsia" w:ascii="宋体" w:hAnsi="宋体"/>
                <w:bCs/>
                <w:szCs w:val="21"/>
                <w:lang w:val="en-US" w:eastAsia="zh-CN"/>
              </w:rPr>
            </w:pPr>
            <w:r>
              <w:rPr>
                <w:rFonts w:hint="eastAsia" w:ascii="宋体" w:hAnsi="宋体"/>
                <w:bCs/>
                <w:szCs w:val="21"/>
                <w:lang w:val="en-US" w:eastAsia="zh-CN"/>
              </w:rPr>
              <w:t>1.学习的界定</w:t>
            </w:r>
          </w:p>
          <w:p w14:paraId="40DA1E22">
            <w:pPr>
              <w:rPr>
                <w:rFonts w:hint="eastAsia" w:ascii="宋体" w:hAnsi="宋体"/>
                <w:bCs/>
                <w:szCs w:val="21"/>
                <w:lang w:val="en-US" w:eastAsia="zh-CN"/>
              </w:rPr>
            </w:pPr>
            <w:r>
              <w:rPr>
                <w:rFonts w:hint="eastAsia" w:ascii="宋体" w:hAnsi="宋体"/>
                <w:bCs/>
                <w:szCs w:val="21"/>
                <w:lang w:val="en-US" w:eastAsia="zh-CN"/>
              </w:rPr>
              <w:t>（1）学习的含义</w:t>
            </w:r>
          </w:p>
          <w:p w14:paraId="0BB27D74">
            <w:pPr>
              <w:rPr>
                <w:rFonts w:hint="eastAsia" w:ascii="宋体" w:hAnsi="宋体"/>
                <w:bCs/>
                <w:szCs w:val="21"/>
                <w:lang w:val="en-US" w:eastAsia="zh-CN"/>
              </w:rPr>
            </w:pPr>
            <w:r>
              <w:rPr>
                <w:rFonts w:hint="eastAsia" w:ascii="宋体" w:hAnsi="宋体"/>
                <w:bCs/>
                <w:szCs w:val="21"/>
                <w:lang w:val="en-US" w:eastAsia="zh-CN"/>
              </w:rPr>
              <w:t>从广义的层面来看，学习指的是由经验所导致的个体在行为上的任何相对持久的改变。</w:t>
            </w:r>
          </w:p>
          <w:p w14:paraId="2D86325C">
            <w:pPr>
              <w:rPr>
                <w:rFonts w:hint="eastAsia" w:ascii="宋体" w:hAnsi="宋体"/>
                <w:bCs/>
                <w:szCs w:val="21"/>
                <w:lang w:val="en-US" w:eastAsia="zh-CN"/>
              </w:rPr>
            </w:pPr>
            <w:r>
              <w:rPr>
                <w:rFonts w:hint="eastAsia" w:ascii="宋体" w:hAnsi="宋体"/>
                <w:bCs/>
                <w:szCs w:val="21"/>
                <w:lang w:val="en-US" w:eastAsia="zh-CN"/>
              </w:rPr>
              <w:t>从狭义的层面来看，学习特指人类获取知识以及技能的过程。</w:t>
            </w:r>
          </w:p>
          <w:p w14:paraId="5E94DD41">
            <w:pPr>
              <w:numPr>
                <w:ilvl w:val="0"/>
                <w:numId w:val="0"/>
              </w:numPr>
              <w:ind w:leftChars="0"/>
              <w:rPr>
                <w:rFonts w:hint="eastAsia" w:ascii="宋体" w:hAnsi="宋体"/>
                <w:bCs/>
                <w:szCs w:val="21"/>
                <w:lang w:val="en-US" w:eastAsia="zh-CN"/>
              </w:rPr>
            </w:pPr>
            <w:r>
              <w:rPr>
                <w:rFonts w:hint="eastAsia" w:ascii="宋体" w:hAnsi="宋体"/>
                <w:bCs/>
                <w:szCs w:val="21"/>
                <w:lang w:val="en-US" w:eastAsia="zh-CN"/>
              </w:rPr>
              <w:t>（2）学习的意义</w:t>
            </w:r>
          </w:p>
          <w:p w14:paraId="1517B23A">
            <w:pPr>
              <w:widowControl w:val="0"/>
              <w:numPr>
                <w:ilvl w:val="0"/>
                <w:numId w:val="0"/>
              </w:numPr>
              <w:jc w:val="both"/>
              <w:rPr>
                <w:rFonts w:hint="eastAsia" w:ascii="宋体" w:hAnsi="宋体"/>
                <w:bCs/>
                <w:szCs w:val="21"/>
                <w:lang w:val="en-US" w:eastAsia="zh-CN"/>
              </w:rPr>
            </w:pPr>
            <w:r>
              <w:rPr>
                <w:rFonts w:hint="eastAsia" w:ascii="宋体" w:hAnsi="宋体"/>
                <w:bCs/>
                <w:szCs w:val="21"/>
                <w:lang w:val="en-US" w:eastAsia="zh-CN"/>
              </w:rPr>
              <w:t>学习是个体生存和种族延续的重要手段，是人类文明不断进步的源泉。</w:t>
            </w:r>
          </w:p>
          <w:p w14:paraId="745DAA56">
            <w:pPr>
              <w:widowControl w:val="0"/>
              <w:numPr>
                <w:ilvl w:val="0"/>
                <w:numId w:val="0"/>
              </w:numPr>
              <w:jc w:val="both"/>
              <w:rPr>
                <w:rFonts w:hint="eastAsia" w:ascii="宋体" w:hAnsi="宋体"/>
                <w:bCs/>
                <w:szCs w:val="21"/>
                <w:lang w:val="en-US" w:eastAsia="zh-CN"/>
              </w:rPr>
            </w:pPr>
          </w:p>
          <w:p w14:paraId="0F28D3A7">
            <w:pPr>
              <w:rPr>
                <w:rFonts w:hint="eastAsia" w:ascii="宋体" w:hAnsi="宋体"/>
                <w:bCs/>
                <w:szCs w:val="21"/>
                <w:lang w:val="en-US" w:eastAsia="zh-CN"/>
              </w:rPr>
            </w:pPr>
            <w:r>
              <w:rPr>
                <w:rFonts w:hint="eastAsia" w:ascii="宋体" w:hAnsi="宋体"/>
                <w:bCs/>
                <w:szCs w:val="21"/>
                <w:lang w:val="en-US" w:eastAsia="zh-CN"/>
              </w:rPr>
              <w:t>2.学习的理论</w:t>
            </w:r>
          </w:p>
          <w:p w14:paraId="3856FE0A">
            <w:pPr>
              <w:rPr>
                <w:rFonts w:hint="eastAsia" w:ascii="宋体" w:hAnsi="宋体"/>
                <w:bCs/>
                <w:szCs w:val="21"/>
                <w:lang w:val="en-US" w:eastAsia="zh-CN"/>
              </w:rPr>
            </w:pPr>
            <w:r>
              <w:rPr>
                <w:rFonts w:hint="eastAsia" w:ascii="宋体" w:hAnsi="宋体"/>
                <w:bCs/>
                <w:szCs w:val="21"/>
                <w:lang w:val="en-US" w:eastAsia="zh-CN"/>
              </w:rPr>
              <w:t>（1）学习的联结理论</w:t>
            </w:r>
          </w:p>
          <w:p w14:paraId="634C39F2">
            <w:pPr>
              <w:rPr>
                <w:rFonts w:hint="eastAsia" w:ascii="宋体" w:hAnsi="宋体"/>
                <w:bCs/>
                <w:szCs w:val="21"/>
                <w:lang w:val="en-US" w:eastAsia="zh-CN"/>
              </w:rPr>
            </w:pPr>
            <w:r>
              <w:rPr>
                <w:rFonts w:hint="eastAsia" w:ascii="宋体" w:hAnsi="宋体"/>
                <w:bCs/>
                <w:szCs w:val="21"/>
                <w:lang w:val="en-US" w:eastAsia="zh-CN"/>
              </w:rPr>
              <w:t>（2）社会学习理论</w:t>
            </w:r>
          </w:p>
          <w:p w14:paraId="20986921">
            <w:pPr>
              <w:rPr>
                <w:rFonts w:hint="default" w:ascii="宋体" w:hAnsi="宋体"/>
                <w:bCs/>
                <w:szCs w:val="21"/>
                <w:lang w:val="en-US" w:eastAsia="zh-CN"/>
              </w:rPr>
            </w:pPr>
            <w:r>
              <w:rPr>
                <w:rFonts w:hint="eastAsia" w:ascii="宋体" w:hAnsi="宋体"/>
                <w:bCs/>
                <w:szCs w:val="21"/>
                <w:lang w:val="en-US" w:eastAsia="zh-CN"/>
              </w:rPr>
              <w:t>（3）</w:t>
            </w:r>
            <w:r>
              <w:rPr>
                <w:rFonts w:hint="default" w:ascii="宋体" w:hAnsi="宋体"/>
                <w:bCs/>
                <w:szCs w:val="21"/>
                <w:lang w:val="en-US" w:eastAsia="zh-CN"/>
              </w:rPr>
              <w:t>学习的认知理论</w:t>
            </w:r>
          </w:p>
        </w:tc>
        <w:tc>
          <w:tcPr>
            <w:tcW w:w="2161" w:type="dxa"/>
            <w:gridSpan w:val="2"/>
            <w:tcBorders>
              <w:top w:val="single" w:color="auto" w:sz="2" w:space="0"/>
              <w:left w:val="single" w:color="auto" w:sz="2" w:space="0"/>
              <w:bottom w:val="single" w:color="auto" w:sz="2" w:space="0"/>
              <w:right w:val="single" w:color="auto" w:sz="2" w:space="0"/>
            </w:tcBorders>
            <w:vAlign w:val="center"/>
          </w:tcPr>
          <w:p w14:paraId="2420388F">
            <w:pPr>
              <w:rPr>
                <w:rFonts w:ascii="宋体" w:hAnsi="宋体" w:eastAsia="宋体" w:cs="宋体"/>
                <w:bCs/>
                <w:szCs w:val="21"/>
              </w:rPr>
            </w:pPr>
            <w:r>
              <w:rPr>
                <w:rFonts w:hint="eastAsia" w:ascii="宋体" w:hAnsi="宋体" w:eastAsia="宋体" w:cs="宋体"/>
                <w:bCs/>
                <w:szCs w:val="21"/>
                <w:lang w:val="en-US" w:eastAsia="zh-CN"/>
              </w:rPr>
              <w:t>以小组为单位进行讨论和</w:t>
            </w:r>
            <w:r>
              <w:rPr>
                <w:rFonts w:hint="eastAsia" w:ascii="宋体" w:hAnsi="宋体" w:eastAsia="宋体" w:cs="宋体"/>
                <w:bCs/>
                <w:szCs w:val="21"/>
              </w:rPr>
              <w:t>发言：</w:t>
            </w:r>
          </w:p>
          <w:p w14:paraId="3B5F2E3A">
            <w:pPr>
              <w:numPr>
                <w:ilvl w:val="0"/>
                <w:numId w:val="0"/>
              </w:numPr>
              <w:rPr>
                <w:rFonts w:hint="eastAsia"/>
                <w:lang w:val="en-US" w:eastAsia="zh-CN"/>
              </w:rPr>
            </w:pPr>
            <w:r>
              <w:rPr>
                <w:rFonts w:hint="eastAsia"/>
                <w:lang w:val="en-US" w:eastAsia="zh-CN"/>
              </w:rPr>
              <w:t>大学的学习和高中学习有什么区别？</w:t>
            </w:r>
          </w:p>
          <w:p w14:paraId="1CB6E891">
            <w:pPr>
              <w:numPr>
                <w:ilvl w:val="0"/>
                <w:numId w:val="0"/>
              </w:numPr>
            </w:pPr>
            <w:r>
              <w:rPr>
                <w:rFonts w:hint="eastAsia"/>
                <w:lang w:val="en-US" w:eastAsia="zh-CN"/>
              </w:rPr>
              <w:t>人类大脑是怎么学习的？</w:t>
            </w:r>
          </w:p>
          <w:p w14:paraId="2D41BFD7"/>
          <w:p w14:paraId="707F4572">
            <w:pPr>
              <w:rPr>
                <w:rFonts w:ascii="宋体" w:hAnsi="宋体"/>
                <w:bCs/>
                <w:szCs w:val="21"/>
              </w:rPr>
            </w:pPr>
          </w:p>
        </w:tc>
        <w:tc>
          <w:tcPr>
            <w:tcW w:w="883" w:type="dxa"/>
            <w:tcBorders>
              <w:top w:val="single" w:color="auto" w:sz="2" w:space="0"/>
              <w:left w:val="single" w:color="auto" w:sz="2" w:space="0"/>
              <w:bottom w:val="single" w:color="auto" w:sz="2" w:space="0"/>
              <w:right w:val="single" w:color="auto" w:sz="2" w:space="0"/>
            </w:tcBorders>
            <w:vAlign w:val="center"/>
          </w:tcPr>
          <w:p w14:paraId="3C26033C">
            <w:pPr>
              <w:jc w:val="center"/>
              <w:rPr>
                <w:rFonts w:ascii="宋体" w:hAnsi="宋体"/>
                <w:bCs/>
                <w:szCs w:val="21"/>
              </w:rPr>
            </w:pPr>
            <w:r>
              <w:rPr>
                <w:rFonts w:hint="eastAsia" w:ascii="宋体" w:hAnsi="宋体"/>
                <w:bCs/>
                <w:szCs w:val="21"/>
                <w:lang w:val="en-US" w:eastAsia="zh-CN"/>
              </w:rPr>
              <w:t>15</w:t>
            </w:r>
            <w:r>
              <w:rPr>
                <w:rFonts w:hint="eastAsia" w:ascii="宋体" w:hAnsi="宋体"/>
                <w:bCs/>
                <w:szCs w:val="21"/>
              </w:rPr>
              <w:t>分钟</w:t>
            </w:r>
          </w:p>
        </w:tc>
      </w:tr>
      <w:tr w14:paraId="67C4F0E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9" w:hRule="atLeast"/>
          <w:jc w:val="center"/>
        </w:trPr>
        <w:tc>
          <w:tcPr>
            <w:tcW w:w="1150" w:type="dxa"/>
            <w:tcBorders>
              <w:top w:val="single" w:color="auto" w:sz="4" w:space="0"/>
              <w:left w:val="single" w:color="auto" w:sz="2" w:space="0"/>
              <w:bottom w:val="single" w:color="auto" w:sz="4" w:space="0"/>
              <w:right w:val="single" w:color="auto" w:sz="4" w:space="0"/>
            </w:tcBorders>
            <w:vAlign w:val="center"/>
          </w:tcPr>
          <w:p w14:paraId="388C9F29">
            <w:pPr>
              <w:jc w:val="center"/>
              <w:rPr>
                <w:rFonts w:hint="eastAsia" w:ascii="宋体" w:hAnsi="宋体"/>
                <w:bCs/>
                <w:szCs w:val="21"/>
              </w:rPr>
            </w:pPr>
            <w:r>
              <w:rPr>
                <w:rFonts w:hint="eastAsia" w:ascii="宋体" w:hAnsi="宋体"/>
                <w:bCs/>
                <w:szCs w:val="21"/>
              </w:rPr>
              <w:t>环节3</w:t>
            </w:r>
          </w:p>
        </w:tc>
        <w:tc>
          <w:tcPr>
            <w:tcW w:w="1716" w:type="dxa"/>
            <w:gridSpan w:val="2"/>
            <w:tcBorders>
              <w:top w:val="single" w:color="auto" w:sz="4" w:space="0"/>
              <w:left w:val="single" w:color="auto" w:sz="4" w:space="0"/>
              <w:bottom w:val="single" w:color="auto" w:sz="4" w:space="0"/>
              <w:right w:val="single" w:color="auto" w:sz="2" w:space="0"/>
            </w:tcBorders>
            <w:vAlign w:val="center"/>
          </w:tcPr>
          <w:p w14:paraId="0FCE6278">
            <w:pPr>
              <w:rPr>
                <w:rFonts w:hint="eastAsia" w:ascii="宋体" w:hAnsi="宋体"/>
                <w:bCs/>
                <w:szCs w:val="21"/>
              </w:rPr>
            </w:pPr>
            <w:r>
              <w:rPr>
                <w:rFonts w:hint="eastAsia" w:ascii="宋体" w:hAnsi="宋体"/>
                <w:bCs/>
                <w:szCs w:val="21"/>
                <w:lang w:val="en-US" w:eastAsia="zh-CN"/>
              </w:rPr>
              <w:t>大学生学习特点和困扰</w:t>
            </w:r>
          </w:p>
        </w:tc>
        <w:tc>
          <w:tcPr>
            <w:tcW w:w="3200" w:type="dxa"/>
            <w:gridSpan w:val="4"/>
            <w:tcBorders>
              <w:top w:val="single" w:color="auto" w:sz="2" w:space="0"/>
              <w:left w:val="single" w:color="auto" w:sz="2" w:space="0"/>
              <w:bottom w:val="single" w:color="auto" w:sz="2" w:space="0"/>
              <w:right w:val="single" w:color="auto" w:sz="2" w:space="0"/>
            </w:tcBorders>
            <w:vAlign w:val="center"/>
          </w:tcPr>
          <w:p w14:paraId="0E8D42FC">
            <w:pPr>
              <w:numPr>
                <w:ilvl w:val="0"/>
                <w:numId w:val="0"/>
              </w:numPr>
              <w:rPr>
                <w:rFonts w:hint="eastAsia" w:ascii="宋体" w:hAnsi="宋体"/>
                <w:b w:val="0"/>
                <w:bCs/>
                <w:szCs w:val="21"/>
                <w:lang w:val="en-US" w:eastAsia="zh-CN"/>
              </w:rPr>
            </w:pPr>
            <w:r>
              <w:rPr>
                <w:rFonts w:hint="eastAsia" w:ascii="宋体" w:hAnsi="宋体"/>
                <w:b w:val="0"/>
                <w:bCs/>
                <w:szCs w:val="21"/>
                <w:lang w:val="en-US" w:eastAsia="zh-CN"/>
              </w:rPr>
              <w:t>介绍大学阶段的学习特点</w:t>
            </w:r>
          </w:p>
          <w:p w14:paraId="0989CAE3">
            <w:pPr>
              <w:numPr>
                <w:ilvl w:val="0"/>
                <w:numId w:val="0"/>
              </w:numPr>
              <w:rPr>
                <w:rFonts w:hint="eastAsia" w:ascii="宋体" w:hAnsi="宋体"/>
                <w:b/>
                <w:bCs w:val="0"/>
                <w:szCs w:val="21"/>
                <w:lang w:val="en-US" w:eastAsia="zh-CN"/>
              </w:rPr>
            </w:pPr>
          </w:p>
          <w:p w14:paraId="12A87ACA">
            <w:pPr>
              <w:numPr>
                <w:ilvl w:val="0"/>
                <w:numId w:val="0"/>
              </w:numPr>
              <w:rPr>
                <w:rFonts w:hint="eastAsia" w:ascii="宋体" w:hAnsi="宋体"/>
                <w:b w:val="0"/>
                <w:bCs/>
                <w:szCs w:val="21"/>
                <w:lang w:val="en-US" w:eastAsia="zh-CN"/>
              </w:rPr>
            </w:pPr>
            <w:r>
              <w:rPr>
                <w:rFonts w:hint="eastAsia" w:ascii="宋体" w:hAnsi="宋体"/>
                <w:b w:val="0"/>
                <w:bCs/>
                <w:szCs w:val="21"/>
                <w:lang w:val="en-US" w:eastAsia="zh-CN"/>
              </w:rPr>
              <w:t>分析影响大学学习的因素：</w:t>
            </w:r>
          </w:p>
          <w:p w14:paraId="7795E112">
            <w:pPr>
              <w:numPr>
                <w:ilvl w:val="0"/>
                <w:numId w:val="9"/>
              </w:numPr>
              <w:rPr>
                <w:rFonts w:hint="default" w:ascii="宋体" w:hAnsi="宋体"/>
                <w:bCs/>
                <w:szCs w:val="21"/>
                <w:lang w:val="en-US" w:eastAsia="zh-CN"/>
              </w:rPr>
            </w:pPr>
            <w:r>
              <w:rPr>
                <w:rFonts w:hint="eastAsia" w:ascii="宋体" w:hAnsi="宋体"/>
                <w:bCs/>
                <w:szCs w:val="21"/>
                <w:lang w:val="en-US" w:eastAsia="zh-CN"/>
              </w:rPr>
              <w:t>学习动机</w:t>
            </w:r>
          </w:p>
          <w:p w14:paraId="631C9B95">
            <w:pPr>
              <w:numPr>
                <w:ilvl w:val="0"/>
                <w:numId w:val="9"/>
              </w:numPr>
              <w:rPr>
                <w:rFonts w:hint="default" w:ascii="宋体" w:hAnsi="宋体"/>
                <w:bCs/>
                <w:szCs w:val="21"/>
                <w:lang w:val="en-US" w:eastAsia="zh-CN"/>
              </w:rPr>
            </w:pPr>
            <w:r>
              <w:rPr>
                <w:rFonts w:hint="eastAsia" w:ascii="宋体" w:hAnsi="宋体"/>
                <w:bCs/>
                <w:szCs w:val="21"/>
                <w:lang w:val="en-US" w:eastAsia="zh-CN"/>
              </w:rPr>
              <w:t>学习目标</w:t>
            </w:r>
          </w:p>
          <w:p w14:paraId="6AFBCACC">
            <w:pPr>
              <w:numPr>
                <w:ilvl w:val="0"/>
                <w:numId w:val="9"/>
              </w:numPr>
              <w:rPr>
                <w:rFonts w:hint="default" w:ascii="宋体" w:hAnsi="宋体"/>
                <w:bCs/>
                <w:szCs w:val="21"/>
                <w:lang w:val="en-US" w:eastAsia="zh-CN"/>
              </w:rPr>
            </w:pPr>
            <w:r>
              <w:rPr>
                <w:rFonts w:hint="eastAsia" w:ascii="宋体" w:hAnsi="宋体"/>
                <w:bCs/>
                <w:szCs w:val="21"/>
                <w:lang w:val="en-US" w:eastAsia="zh-CN"/>
              </w:rPr>
              <w:t>学习态度</w:t>
            </w:r>
          </w:p>
          <w:p w14:paraId="5FDE6A94">
            <w:pPr>
              <w:numPr>
                <w:ilvl w:val="0"/>
                <w:numId w:val="0"/>
              </w:numPr>
              <w:rPr>
                <w:rFonts w:hint="default" w:ascii="宋体" w:hAnsi="宋体"/>
                <w:bCs/>
                <w:szCs w:val="21"/>
                <w:lang w:val="en-US" w:eastAsia="zh-CN"/>
              </w:rPr>
            </w:pPr>
          </w:p>
          <w:p w14:paraId="7E80A3F2">
            <w:pPr>
              <w:numPr>
                <w:ilvl w:val="0"/>
                <w:numId w:val="0"/>
              </w:numPr>
              <w:rPr>
                <w:rFonts w:hint="default" w:ascii="宋体" w:hAnsi="宋体"/>
                <w:bCs/>
                <w:szCs w:val="21"/>
                <w:lang w:val="en-US" w:eastAsia="zh-CN"/>
              </w:rPr>
            </w:pPr>
            <w:r>
              <w:rPr>
                <w:rFonts w:hint="eastAsia" w:ascii="宋体" w:hAnsi="宋体"/>
                <w:bCs/>
                <w:szCs w:val="21"/>
                <w:lang w:val="en-US" w:eastAsia="zh-CN"/>
              </w:rPr>
              <w:t>介绍</w:t>
            </w:r>
            <w:r>
              <w:rPr>
                <w:rFonts w:hint="default" w:ascii="宋体" w:hAnsi="宋体"/>
                <w:bCs/>
                <w:szCs w:val="21"/>
                <w:lang w:val="en-US" w:eastAsia="zh-CN"/>
              </w:rPr>
              <w:t>大学生常见学习心理问题及</w:t>
            </w:r>
            <w:r>
              <w:rPr>
                <w:rFonts w:hint="eastAsia" w:ascii="宋体" w:hAnsi="宋体"/>
                <w:bCs/>
                <w:szCs w:val="21"/>
                <w:lang w:val="en-US" w:eastAsia="zh-CN"/>
              </w:rPr>
              <w:t>其</w:t>
            </w:r>
            <w:r>
              <w:rPr>
                <w:rFonts w:hint="default" w:ascii="宋体" w:hAnsi="宋体"/>
                <w:bCs/>
                <w:szCs w:val="21"/>
                <w:lang w:val="en-US" w:eastAsia="zh-CN"/>
              </w:rPr>
              <w:t>成因</w:t>
            </w:r>
          </w:p>
          <w:p w14:paraId="6043F354">
            <w:pPr>
              <w:numPr>
                <w:ilvl w:val="0"/>
                <w:numId w:val="0"/>
              </w:numPr>
              <w:rPr>
                <w:rFonts w:hint="default" w:ascii="宋体" w:hAnsi="宋体"/>
                <w:bCs/>
                <w:szCs w:val="21"/>
                <w:lang w:val="en-US" w:eastAsia="zh-CN"/>
              </w:rPr>
            </w:pPr>
            <w:r>
              <w:rPr>
                <w:rFonts w:hint="eastAsia" w:ascii="宋体" w:hAnsi="宋体"/>
                <w:bCs/>
                <w:szCs w:val="21"/>
                <w:lang w:val="en-US" w:eastAsia="zh-CN"/>
              </w:rPr>
              <w:t>1.</w:t>
            </w:r>
            <w:r>
              <w:rPr>
                <w:rFonts w:hint="default" w:ascii="宋体" w:hAnsi="宋体"/>
                <w:bCs/>
                <w:szCs w:val="21"/>
                <w:lang w:val="en-US" w:eastAsia="zh-CN"/>
              </w:rPr>
              <w:t>学习动机不足</w:t>
            </w:r>
          </w:p>
          <w:p w14:paraId="46276C7C">
            <w:pPr>
              <w:numPr>
                <w:ilvl w:val="0"/>
                <w:numId w:val="0"/>
              </w:numPr>
              <w:rPr>
                <w:rFonts w:hint="default" w:ascii="宋体" w:hAnsi="宋体"/>
                <w:bCs/>
                <w:szCs w:val="21"/>
                <w:lang w:val="en-US" w:eastAsia="zh-CN"/>
              </w:rPr>
            </w:pPr>
            <w:r>
              <w:rPr>
                <w:rFonts w:hint="eastAsia" w:ascii="宋体" w:hAnsi="宋体"/>
                <w:bCs/>
                <w:szCs w:val="21"/>
                <w:lang w:val="en-US" w:eastAsia="zh-CN"/>
              </w:rPr>
              <w:t>2.</w:t>
            </w:r>
            <w:r>
              <w:rPr>
                <w:rFonts w:hint="default" w:ascii="宋体" w:hAnsi="宋体"/>
                <w:bCs/>
                <w:szCs w:val="21"/>
                <w:lang w:val="en-US" w:eastAsia="zh-CN"/>
              </w:rPr>
              <w:t>学习习惯不良</w:t>
            </w:r>
          </w:p>
          <w:p w14:paraId="08BA3454">
            <w:pPr>
              <w:numPr>
                <w:ilvl w:val="0"/>
                <w:numId w:val="0"/>
              </w:numPr>
              <w:rPr>
                <w:rFonts w:hint="default" w:ascii="宋体" w:hAnsi="宋体"/>
                <w:bCs/>
                <w:szCs w:val="21"/>
                <w:lang w:val="en-US" w:eastAsia="zh-CN"/>
              </w:rPr>
            </w:pPr>
            <w:r>
              <w:rPr>
                <w:rFonts w:hint="eastAsia" w:ascii="宋体" w:hAnsi="宋体"/>
                <w:bCs/>
                <w:szCs w:val="21"/>
                <w:lang w:val="en-US" w:eastAsia="zh-CN"/>
              </w:rPr>
              <w:t>3.</w:t>
            </w:r>
            <w:r>
              <w:rPr>
                <w:rFonts w:hint="default" w:ascii="宋体" w:hAnsi="宋体"/>
                <w:bCs/>
                <w:szCs w:val="21"/>
                <w:lang w:val="en-US" w:eastAsia="zh-CN"/>
              </w:rPr>
              <w:t>学习倦怠</w:t>
            </w:r>
          </w:p>
          <w:p w14:paraId="6A055ED4">
            <w:pPr>
              <w:numPr>
                <w:ilvl w:val="0"/>
                <w:numId w:val="0"/>
              </w:numPr>
              <w:rPr>
                <w:rFonts w:hint="default" w:ascii="宋体" w:hAnsi="宋体"/>
                <w:bCs/>
                <w:szCs w:val="21"/>
                <w:lang w:val="en-US" w:eastAsia="zh-CN"/>
              </w:rPr>
            </w:pPr>
            <w:r>
              <w:rPr>
                <w:rFonts w:hint="eastAsia" w:ascii="宋体" w:hAnsi="宋体"/>
                <w:bCs/>
                <w:szCs w:val="21"/>
                <w:lang w:val="en-US" w:eastAsia="zh-CN"/>
              </w:rPr>
              <w:t>4.</w:t>
            </w:r>
            <w:r>
              <w:rPr>
                <w:rFonts w:hint="default" w:ascii="宋体" w:hAnsi="宋体"/>
                <w:bCs/>
                <w:szCs w:val="21"/>
                <w:lang w:val="en-US" w:eastAsia="zh-CN"/>
              </w:rPr>
              <w:t>学习拖延</w:t>
            </w:r>
          </w:p>
          <w:p w14:paraId="2FA6A8B5">
            <w:pPr>
              <w:numPr>
                <w:ilvl w:val="0"/>
                <w:numId w:val="0"/>
              </w:numPr>
              <w:rPr>
                <w:rFonts w:hint="default" w:ascii="宋体" w:hAnsi="宋体"/>
                <w:bCs/>
                <w:szCs w:val="21"/>
                <w:lang w:val="en-US" w:eastAsia="zh-CN"/>
              </w:rPr>
            </w:pPr>
            <w:r>
              <w:rPr>
                <w:rFonts w:hint="eastAsia" w:ascii="宋体" w:hAnsi="宋体"/>
                <w:bCs/>
                <w:szCs w:val="21"/>
                <w:lang w:val="en-US" w:eastAsia="zh-CN"/>
              </w:rPr>
              <w:t>5.</w:t>
            </w:r>
            <w:r>
              <w:rPr>
                <w:rFonts w:hint="default" w:ascii="宋体" w:hAnsi="宋体"/>
                <w:bCs/>
                <w:szCs w:val="21"/>
                <w:lang w:val="en-US" w:eastAsia="zh-CN"/>
              </w:rPr>
              <w:t>考试焦虑</w:t>
            </w:r>
          </w:p>
        </w:tc>
        <w:tc>
          <w:tcPr>
            <w:tcW w:w="2161" w:type="dxa"/>
            <w:gridSpan w:val="2"/>
            <w:tcBorders>
              <w:top w:val="single" w:color="auto" w:sz="2" w:space="0"/>
              <w:left w:val="single" w:color="auto" w:sz="2" w:space="0"/>
              <w:bottom w:val="single" w:color="auto" w:sz="2" w:space="0"/>
              <w:right w:val="single" w:color="auto" w:sz="2" w:space="0"/>
            </w:tcBorders>
            <w:vAlign w:val="center"/>
          </w:tcPr>
          <w:p w14:paraId="3339DE9A">
            <w:pPr>
              <w:rPr>
                <w:rFonts w:hint="eastAsia"/>
                <w:lang w:val="en-US" w:eastAsia="zh-CN"/>
              </w:rPr>
            </w:pPr>
            <w:r>
              <w:rPr>
                <w:rFonts w:hint="eastAsia"/>
                <w:lang w:val="en-US" w:eastAsia="zh-CN"/>
              </w:rPr>
              <w:t>思考：</w:t>
            </w:r>
            <w:r>
              <w:rPr>
                <w:rFonts w:hint="eastAsia"/>
              </w:rPr>
              <w:t>目前你</w:t>
            </w:r>
            <w:r>
              <w:rPr>
                <w:rFonts w:hint="eastAsia"/>
                <w:lang w:val="en-US" w:eastAsia="zh-CN"/>
              </w:rPr>
              <w:t>有学习困扰吗？你认为自己</w:t>
            </w:r>
            <w:r>
              <w:rPr>
                <w:rFonts w:hint="eastAsia"/>
              </w:rPr>
              <w:t>已经具备了哪些</w:t>
            </w:r>
            <w:r>
              <w:rPr>
                <w:rFonts w:hint="eastAsia"/>
                <w:lang w:val="en-US" w:eastAsia="zh-CN"/>
              </w:rPr>
              <w:t>学习</w:t>
            </w:r>
            <w:r>
              <w:rPr>
                <w:rFonts w:hint="eastAsia"/>
              </w:rPr>
              <w:t>能力？</w:t>
            </w:r>
            <w:r>
              <w:rPr>
                <w:rFonts w:hint="eastAsia"/>
                <w:lang w:val="en-US" w:eastAsia="zh-CN"/>
              </w:rPr>
              <w:t>哪些方面还有欠缺？</w:t>
            </w:r>
          </w:p>
          <w:p w14:paraId="2EE9464C">
            <w:pPr>
              <w:rPr>
                <w:rFonts w:hint="eastAsia"/>
                <w:lang w:val="en-US" w:eastAsia="zh-CN"/>
              </w:rPr>
            </w:pPr>
          </w:p>
          <w:p w14:paraId="3BE910AC">
            <w:pPr>
              <w:rPr>
                <w:rFonts w:hint="default"/>
                <w:lang w:val="en-US" w:eastAsia="zh-CN"/>
              </w:rPr>
            </w:pPr>
          </w:p>
          <w:p w14:paraId="3FE1590C">
            <w:pPr>
              <w:rPr>
                <w:rFonts w:hint="default" w:eastAsiaTheme="minorEastAsia"/>
                <w:lang w:val="en-US" w:eastAsia="zh-CN"/>
              </w:rPr>
            </w:pPr>
          </w:p>
          <w:p w14:paraId="11667418">
            <w:pPr>
              <w:rPr>
                <w:rFonts w:ascii="宋体" w:hAnsi="宋体"/>
                <w:bCs/>
                <w:szCs w:val="21"/>
              </w:rPr>
            </w:pPr>
          </w:p>
        </w:tc>
        <w:tc>
          <w:tcPr>
            <w:tcW w:w="883" w:type="dxa"/>
            <w:tcBorders>
              <w:top w:val="single" w:color="auto" w:sz="2" w:space="0"/>
              <w:left w:val="single" w:color="auto" w:sz="2" w:space="0"/>
              <w:bottom w:val="single" w:color="auto" w:sz="2" w:space="0"/>
              <w:right w:val="single" w:color="auto" w:sz="2" w:space="0"/>
            </w:tcBorders>
            <w:vAlign w:val="center"/>
          </w:tcPr>
          <w:p w14:paraId="2A1F01AE">
            <w:pPr>
              <w:jc w:val="center"/>
              <w:rPr>
                <w:rFonts w:hint="default" w:ascii="宋体" w:hAnsi="宋体"/>
                <w:bCs/>
                <w:szCs w:val="21"/>
                <w:lang w:val="en-US" w:eastAsia="zh-CN"/>
              </w:rPr>
            </w:pPr>
            <w:r>
              <w:rPr>
                <w:rFonts w:hint="eastAsia" w:ascii="宋体" w:hAnsi="宋体"/>
                <w:bCs/>
                <w:szCs w:val="21"/>
                <w:lang w:val="en-US" w:eastAsia="zh-CN"/>
              </w:rPr>
              <w:t>10分钟</w:t>
            </w:r>
          </w:p>
        </w:tc>
      </w:tr>
      <w:tr w14:paraId="2B7BF0D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9" w:hRule="atLeast"/>
          <w:jc w:val="center"/>
        </w:trPr>
        <w:tc>
          <w:tcPr>
            <w:tcW w:w="1150" w:type="dxa"/>
            <w:tcBorders>
              <w:top w:val="single" w:color="auto" w:sz="4" w:space="0"/>
              <w:left w:val="single" w:color="auto" w:sz="2" w:space="0"/>
              <w:bottom w:val="single" w:color="auto" w:sz="4" w:space="0"/>
              <w:right w:val="single" w:color="auto" w:sz="4" w:space="0"/>
            </w:tcBorders>
            <w:vAlign w:val="center"/>
          </w:tcPr>
          <w:p w14:paraId="53D1D0A5">
            <w:pPr>
              <w:jc w:val="center"/>
              <w:rPr>
                <w:rFonts w:hint="eastAsia" w:ascii="宋体" w:hAnsi="宋体"/>
                <w:bCs/>
                <w:szCs w:val="21"/>
              </w:rPr>
            </w:pPr>
          </w:p>
        </w:tc>
        <w:tc>
          <w:tcPr>
            <w:tcW w:w="1716" w:type="dxa"/>
            <w:gridSpan w:val="2"/>
            <w:tcBorders>
              <w:top w:val="single" w:color="auto" w:sz="4" w:space="0"/>
              <w:left w:val="single" w:color="auto" w:sz="4" w:space="0"/>
              <w:bottom w:val="single" w:color="auto" w:sz="4" w:space="0"/>
              <w:right w:val="single" w:color="auto" w:sz="2" w:space="0"/>
            </w:tcBorders>
            <w:vAlign w:val="center"/>
          </w:tcPr>
          <w:p w14:paraId="5B171043">
            <w:pPr>
              <w:rPr>
                <w:rFonts w:hint="eastAsia" w:ascii="宋体" w:hAnsi="宋体"/>
                <w:bCs/>
                <w:szCs w:val="21"/>
                <w:lang w:val="en-US" w:eastAsia="zh-CN"/>
              </w:rPr>
            </w:pPr>
            <w:r>
              <w:rPr>
                <w:rFonts w:hint="eastAsia" w:ascii="宋体" w:hAnsi="宋体"/>
                <w:bCs/>
                <w:szCs w:val="21"/>
                <w:lang w:val="en-US" w:eastAsia="zh-CN"/>
              </w:rPr>
              <w:t>课堂问卷自测</w:t>
            </w:r>
          </w:p>
        </w:tc>
        <w:tc>
          <w:tcPr>
            <w:tcW w:w="3200" w:type="dxa"/>
            <w:gridSpan w:val="4"/>
            <w:tcBorders>
              <w:top w:val="single" w:color="auto" w:sz="2" w:space="0"/>
              <w:left w:val="single" w:color="auto" w:sz="2" w:space="0"/>
              <w:bottom w:val="single" w:color="auto" w:sz="2" w:space="0"/>
              <w:right w:val="single" w:color="auto" w:sz="2" w:space="0"/>
            </w:tcBorders>
            <w:vAlign w:val="center"/>
          </w:tcPr>
          <w:p w14:paraId="70AA1B2C">
            <w:pPr>
              <w:numPr>
                <w:ilvl w:val="0"/>
                <w:numId w:val="0"/>
              </w:numPr>
              <w:ind w:leftChars="0"/>
              <w:rPr>
                <w:rFonts w:hint="default" w:ascii="宋体" w:hAnsi="宋体"/>
                <w:bCs/>
                <w:szCs w:val="21"/>
                <w:lang w:val="en-US" w:eastAsia="zh-CN"/>
              </w:rPr>
            </w:pPr>
            <w:r>
              <w:rPr>
                <w:rFonts w:hint="eastAsia" w:ascii="宋体" w:hAnsi="宋体"/>
                <w:bCs/>
                <w:szCs w:val="21"/>
                <w:lang w:val="en-US" w:eastAsia="zh-CN"/>
              </w:rPr>
              <w:t>指导学生完成《学习动机问卷》课堂自测；测试后，组织学生对问卷结果进行讨论分析。</w:t>
            </w:r>
          </w:p>
          <w:p w14:paraId="42DD78F8">
            <w:pPr>
              <w:numPr>
                <w:ilvl w:val="0"/>
                <w:numId w:val="0"/>
              </w:numPr>
              <w:ind w:leftChars="0"/>
              <w:rPr>
                <w:rFonts w:hint="eastAsia" w:ascii="宋体" w:hAnsi="宋体"/>
                <w:bCs/>
                <w:szCs w:val="21"/>
                <w:lang w:val="en-US" w:eastAsia="zh-CN"/>
              </w:rPr>
            </w:pPr>
          </w:p>
        </w:tc>
        <w:tc>
          <w:tcPr>
            <w:tcW w:w="2161" w:type="dxa"/>
            <w:gridSpan w:val="2"/>
            <w:tcBorders>
              <w:top w:val="single" w:color="auto" w:sz="2" w:space="0"/>
              <w:left w:val="single" w:color="auto" w:sz="2" w:space="0"/>
              <w:bottom w:val="single" w:color="auto" w:sz="2" w:space="0"/>
              <w:right w:val="single" w:color="auto" w:sz="2" w:space="0"/>
            </w:tcBorders>
            <w:vAlign w:val="center"/>
          </w:tcPr>
          <w:p w14:paraId="6237B174">
            <w:pPr>
              <w:numPr>
                <w:ilvl w:val="0"/>
                <w:numId w:val="0"/>
              </w:numPr>
              <w:ind w:leftChars="0"/>
              <w:rPr>
                <w:rFonts w:hint="eastAsia" w:ascii="宋体" w:hAnsi="宋体"/>
                <w:bCs/>
                <w:szCs w:val="21"/>
                <w:lang w:val="en-US" w:eastAsia="zh-CN"/>
              </w:rPr>
            </w:pPr>
            <w:r>
              <w:rPr>
                <w:rFonts w:hint="eastAsia" w:ascii="宋体" w:hAnsi="宋体"/>
                <w:bCs/>
                <w:szCs w:val="21"/>
                <w:lang w:val="en-US" w:eastAsia="zh-CN"/>
              </w:rPr>
              <w:t>完成问卷测评并思考：自己的学习动机存在哪些方面的问题？是如何引起的？</w:t>
            </w:r>
          </w:p>
          <w:p w14:paraId="08E04903">
            <w:pPr>
              <w:rPr>
                <w:rFonts w:hint="default" w:ascii="宋体" w:hAnsi="宋体" w:eastAsiaTheme="minorEastAsia"/>
                <w:bCs/>
                <w:szCs w:val="21"/>
                <w:lang w:val="en-US" w:eastAsia="zh-CN"/>
              </w:rPr>
            </w:pPr>
          </w:p>
        </w:tc>
        <w:tc>
          <w:tcPr>
            <w:tcW w:w="883" w:type="dxa"/>
            <w:tcBorders>
              <w:top w:val="single" w:color="auto" w:sz="2" w:space="0"/>
              <w:left w:val="single" w:color="auto" w:sz="2" w:space="0"/>
              <w:bottom w:val="single" w:color="auto" w:sz="2" w:space="0"/>
              <w:right w:val="single" w:color="auto" w:sz="2" w:space="0"/>
            </w:tcBorders>
            <w:vAlign w:val="center"/>
          </w:tcPr>
          <w:p w14:paraId="6BB2F312">
            <w:pPr>
              <w:jc w:val="center"/>
              <w:rPr>
                <w:rFonts w:hint="eastAsia" w:ascii="宋体" w:hAnsi="宋体"/>
                <w:bCs/>
                <w:szCs w:val="21"/>
                <w:lang w:val="en-US" w:eastAsia="zh-CN"/>
              </w:rPr>
            </w:pPr>
            <w:r>
              <w:rPr>
                <w:rFonts w:hint="eastAsia" w:ascii="宋体" w:hAnsi="宋体"/>
                <w:bCs/>
                <w:szCs w:val="21"/>
                <w:lang w:val="en-US" w:eastAsia="zh-CN"/>
              </w:rPr>
              <w:t>10分钟</w:t>
            </w:r>
          </w:p>
        </w:tc>
      </w:tr>
      <w:tr w14:paraId="13722E9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50" w:type="dxa"/>
            <w:tcBorders>
              <w:top w:val="single" w:color="auto" w:sz="4" w:space="0"/>
              <w:left w:val="single" w:color="auto" w:sz="2" w:space="0"/>
              <w:bottom w:val="single" w:color="auto" w:sz="4" w:space="0"/>
              <w:right w:val="single" w:color="auto" w:sz="4" w:space="0"/>
            </w:tcBorders>
            <w:vAlign w:val="center"/>
          </w:tcPr>
          <w:p w14:paraId="5995E5D6">
            <w:pPr>
              <w:jc w:val="center"/>
              <w:rPr>
                <w:rFonts w:hint="eastAsia" w:ascii="宋体" w:hAnsi="宋体" w:eastAsiaTheme="minorEastAsia"/>
                <w:bCs/>
                <w:szCs w:val="21"/>
                <w:lang w:val="zh-CN" w:eastAsia="zh-CN"/>
              </w:rPr>
            </w:pPr>
            <w:r>
              <w:rPr>
                <w:rFonts w:hint="eastAsia" w:ascii="宋体" w:hAnsi="宋体"/>
                <w:bCs/>
                <w:szCs w:val="21"/>
              </w:rPr>
              <w:t>环节</w:t>
            </w:r>
            <w:r>
              <w:rPr>
                <w:rFonts w:hint="eastAsia" w:ascii="宋体" w:hAnsi="宋体"/>
                <w:bCs/>
                <w:szCs w:val="21"/>
                <w:lang w:val="en-US" w:eastAsia="zh-CN"/>
              </w:rPr>
              <w:t>4</w:t>
            </w:r>
          </w:p>
        </w:tc>
        <w:tc>
          <w:tcPr>
            <w:tcW w:w="1716" w:type="dxa"/>
            <w:gridSpan w:val="2"/>
            <w:tcBorders>
              <w:top w:val="single" w:color="auto" w:sz="4" w:space="0"/>
              <w:left w:val="single" w:color="auto" w:sz="4" w:space="0"/>
              <w:bottom w:val="single" w:color="auto" w:sz="4" w:space="0"/>
              <w:right w:val="single" w:color="auto" w:sz="2" w:space="0"/>
            </w:tcBorders>
            <w:vAlign w:val="center"/>
          </w:tcPr>
          <w:p w14:paraId="2F18047A">
            <w:pPr>
              <w:rPr>
                <w:rFonts w:hint="default" w:ascii="宋体" w:hAnsi="宋体" w:eastAsiaTheme="minorEastAsia"/>
                <w:bCs/>
                <w:szCs w:val="21"/>
                <w:lang w:val="en-US" w:eastAsia="zh-CN"/>
              </w:rPr>
            </w:pPr>
            <w:r>
              <w:rPr>
                <w:rFonts w:hint="eastAsia"/>
                <w:bCs/>
                <w:szCs w:val="21"/>
                <w:lang w:val="en-US" w:eastAsia="zh-CN"/>
              </w:rPr>
              <w:t>提升学习能力的途径和方法</w:t>
            </w:r>
          </w:p>
        </w:tc>
        <w:tc>
          <w:tcPr>
            <w:tcW w:w="3200" w:type="dxa"/>
            <w:gridSpan w:val="4"/>
            <w:tcBorders>
              <w:top w:val="single" w:color="auto" w:sz="2" w:space="0"/>
              <w:left w:val="single" w:color="auto" w:sz="2" w:space="0"/>
              <w:bottom w:val="single" w:color="auto" w:sz="2" w:space="0"/>
              <w:right w:val="single" w:color="auto" w:sz="2" w:space="0"/>
            </w:tcBorders>
            <w:vAlign w:val="center"/>
          </w:tcPr>
          <w:p w14:paraId="1185E29F">
            <w:pPr>
              <w:numPr>
                <w:ilvl w:val="0"/>
                <w:numId w:val="0"/>
              </w:numPr>
              <w:rPr>
                <w:rFonts w:hint="eastAsia" w:ascii="宋体" w:hAnsi="宋体"/>
                <w:b w:val="0"/>
                <w:bCs/>
                <w:szCs w:val="21"/>
                <w:lang w:val="en-US" w:eastAsia="zh-CN"/>
              </w:rPr>
            </w:pPr>
            <w:r>
              <w:rPr>
                <w:rFonts w:hint="eastAsia" w:ascii="宋体" w:hAnsi="宋体"/>
                <w:b w:val="0"/>
                <w:bCs/>
                <w:szCs w:val="21"/>
                <w:lang w:val="en-US" w:eastAsia="zh-CN"/>
              </w:rPr>
              <w:t>讲解学习能力的含义</w:t>
            </w:r>
          </w:p>
          <w:p w14:paraId="1A93C7EF">
            <w:pPr>
              <w:numPr>
                <w:ilvl w:val="0"/>
                <w:numId w:val="10"/>
              </w:numPr>
              <w:rPr>
                <w:rFonts w:hint="eastAsia" w:ascii="宋体" w:hAnsi="宋体"/>
                <w:b w:val="0"/>
                <w:bCs/>
                <w:szCs w:val="21"/>
                <w:lang w:val="en-US" w:eastAsia="zh-CN"/>
              </w:rPr>
            </w:pPr>
            <w:r>
              <w:rPr>
                <w:rFonts w:hint="eastAsia" w:ascii="宋体" w:hAnsi="宋体"/>
                <w:b w:val="0"/>
                <w:bCs/>
                <w:szCs w:val="21"/>
                <w:lang w:val="en-US" w:eastAsia="zh-CN"/>
              </w:rPr>
              <w:t>学习能力的构成</w:t>
            </w:r>
          </w:p>
          <w:p w14:paraId="39638856">
            <w:pPr>
              <w:numPr>
                <w:ilvl w:val="0"/>
                <w:numId w:val="10"/>
              </w:numPr>
              <w:rPr>
                <w:rFonts w:hint="eastAsia" w:ascii="宋体" w:hAnsi="宋体"/>
                <w:b w:val="0"/>
                <w:bCs/>
                <w:szCs w:val="21"/>
                <w:lang w:val="en-US" w:eastAsia="zh-CN"/>
              </w:rPr>
            </w:pPr>
            <w:r>
              <w:rPr>
                <w:rFonts w:hint="eastAsia" w:ascii="宋体" w:hAnsi="宋体"/>
                <w:b w:val="0"/>
                <w:bCs/>
                <w:szCs w:val="21"/>
                <w:lang w:val="en-US" w:eastAsia="zh-CN"/>
              </w:rPr>
              <w:t>大学生应具备的学习能力</w:t>
            </w:r>
          </w:p>
          <w:p w14:paraId="4DA7EAD7">
            <w:pPr>
              <w:numPr>
                <w:ilvl w:val="0"/>
                <w:numId w:val="0"/>
              </w:numPr>
              <w:rPr>
                <w:rFonts w:hint="eastAsia" w:ascii="宋体" w:hAnsi="宋体"/>
                <w:b w:val="0"/>
                <w:bCs/>
                <w:szCs w:val="21"/>
                <w:lang w:val="en-US" w:eastAsia="zh-CN"/>
              </w:rPr>
            </w:pPr>
          </w:p>
          <w:p w14:paraId="73A35E3A">
            <w:pPr>
              <w:numPr>
                <w:ilvl w:val="0"/>
                <w:numId w:val="0"/>
              </w:numPr>
              <w:ind w:leftChars="0"/>
              <w:rPr>
                <w:rFonts w:hint="eastAsia" w:ascii="宋体" w:hAnsi="宋体"/>
                <w:b w:val="0"/>
                <w:bCs/>
                <w:szCs w:val="21"/>
                <w:lang w:val="en-US" w:eastAsia="zh-CN"/>
              </w:rPr>
            </w:pPr>
            <w:r>
              <w:rPr>
                <w:rFonts w:hint="eastAsia" w:ascii="宋体" w:hAnsi="宋体"/>
                <w:b w:val="0"/>
                <w:bCs/>
                <w:szCs w:val="21"/>
                <w:lang w:val="en-US" w:eastAsia="zh-CN"/>
              </w:rPr>
              <w:t>讲解学习能力的提升</w:t>
            </w:r>
          </w:p>
          <w:p w14:paraId="4278F9E7">
            <w:pPr>
              <w:numPr>
                <w:ilvl w:val="0"/>
                <w:numId w:val="11"/>
              </w:numPr>
              <w:ind w:leftChars="0"/>
              <w:rPr>
                <w:rFonts w:hint="eastAsia" w:ascii="宋体" w:hAnsi="宋体"/>
                <w:bCs/>
                <w:szCs w:val="21"/>
                <w:lang w:val="en-US" w:eastAsia="zh-CN"/>
              </w:rPr>
            </w:pPr>
            <w:r>
              <w:rPr>
                <w:rFonts w:hint="eastAsia" w:ascii="宋体" w:hAnsi="宋体"/>
                <w:bCs/>
                <w:szCs w:val="21"/>
                <w:lang w:val="en-US" w:eastAsia="zh-CN"/>
              </w:rPr>
              <w:t>学会制定有效的学习目标和计划</w:t>
            </w:r>
          </w:p>
          <w:p w14:paraId="19387B2E">
            <w:pPr>
              <w:widowControl w:val="0"/>
              <w:numPr>
                <w:ilvl w:val="0"/>
                <w:numId w:val="0"/>
              </w:numPr>
              <w:jc w:val="both"/>
              <w:rPr>
                <w:rFonts w:hint="eastAsia" w:ascii="宋体" w:hAnsi="宋体"/>
                <w:bCs/>
                <w:szCs w:val="21"/>
                <w:lang w:val="en-US" w:eastAsia="zh-CN"/>
              </w:rPr>
            </w:pPr>
            <w:r>
              <w:rPr>
                <w:rFonts w:hint="eastAsia" w:ascii="宋体" w:hAnsi="宋体"/>
                <w:bCs/>
                <w:szCs w:val="21"/>
                <w:lang w:val="en-US" w:eastAsia="zh-CN"/>
              </w:rPr>
              <w:t>2.学会科学管理学习时间</w:t>
            </w:r>
          </w:p>
          <w:p w14:paraId="1608A688">
            <w:pPr>
              <w:widowControl w:val="0"/>
              <w:numPr>
                <w:ilvl w:val="0"/>
                <w:numId w:val="0"/>
              </w:numPr>
              <w:jc w:val="both"/>
              <w:rPr>
                <w:rFonts w:hint="default" w:ascii="宋体" w:hAnsi="宋体"/>
                <w:bCs/>
                <w:szCs w:val="21"/>
                <w:lang w:val="en-US" w:eastAsia="zh-CN"/>
              </w:rPr>
            </w:pPr>
            <w:r>
              <w:rPr>
                <w:rFonts w:hint="eastAsia" w:ascii="宋体" w:hAnsi="宋体"/>
                <w:bCs/>
                <w:szCs w:val="21"/>
                <w:lang w:val="en-US" w:eastAsia="zh-CN"/>
              </w:rPr>
              <w:drawing>
                <wp:inline distT="0" distB="0" distL="114300" distR="114300">
                  <wp:extent cx="1887855" cy="1056005"/>
                  <wp:effectExtent l="0" t="0" r="4445" b="10795"/>
                  <wp:docPr id="101" name="图片 101" descr="时间管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descr="时间管理"/>
                          <pic:cNvPicPr>
                            <a:picLocks noChangeAspect="1"/>
                          </pic:cNvPicPr>
                        </pic:nvPicPr>
                        <pic:blipFill>
                          <a:blip r:embed="rId13"/>
                          <a:stretch>
                            <a:fillRect/>
                          </a:stretch>
                        </pic:blipFill>
                        <pic:spPr>
                          <a:xfrm>
                            <a:off x="0" y="0"/>
                            <a:ext cx="1887855" cy="1056005"/>
                          </a:xfrm>
                          <a:prstGeom prst="rect">
                            <a:avLst/>
                          </a:prstGeom>
                        </pic:spPr>
                      </pic:pic>
                    </a:graphicData>
                  </a:graphic>
                </wp:inline>
              </w:drawing>
            </w:r>
          </w:p>
          <w:p w14:paraId="79EEC828">
            <w:pPr>
              <w:numPr>
                <w:ilvl w:val="0"/>
                <w:numId w:val="0"/>
              </w:numPr>
              <w:rPr>
                <w:rFonts w:hint="default" w:ascii="宋体" w:hAnsi="宋体"/>
                <w:bCs/>
                <w:szCs w:val="21"/>
                <w:lang w:val="en-US" w:eastAsia="zh-CN"/>
              </w:rPr>
            </w:pPr>
            <w:r>
              <w:rPr>
                <w:rFonts w:hint="eastAsia" w:ascii="宋体" w:hAnsi="宋体"/>
                <w:bCs/>
                <w:szCs w:val="21"/>
                <w:lang w:val="en-US" w:eastAsia="zh-CN"/>
              </w:rPr>
              <w:t>3.掌握科学的学习方法（预习、听课、记笔记、学习艾宾浩斯遗忘曲线规律做好复习策略）</w:t>
            </w:r>
          </w:p>
          <w:p w14:paraId="0D78ABC4">
            <w:pPr>
              <w:numPr>
                <w:ilvl w:val="0"/>
                <w:numId w:val="0"/>
              </w:numPr>
              <w:ind w:left="0" w:leftChars="0" w:firstLine="0" w:firstLineChars="0"/>
              <w:rPr>
                <w:rFonts w:hint="default" w:ascii="宋体" w:hAnsi="宋体"/>
                <w:bCs/>
                <w:szCs w:val="21"/>
                <w:lang w:val="en-US" w:eastAsia="zh-CN"/>
              </w:rPr>
            </w:pPr>
            <w:r>
              <w:rPr>
                <w:rFonts w:hint="eastAsia" w:ascii="宋体" w:hAnsi="宋体"/>
                <w:bCs/>
                <w:szCs w:val="21"/>
                <w:lang w:val="en-US" w:eastAsia="zh-CN"/>
              </w:rPr>
              <w:t>4.科学用脑</w:t>
            </w:r>
          </w:p>
        </w:tc>
        <w:tc>
          <w:tcPr>
            <w:tcW w:w="2161" w:type="dxa"/>
            <w:gridSpan w:val="2"/>
            <w:tcBorders>
              <w:top w:val="single" w:color="auto" w:sz="2" w:space="0"/>
              <w:left w:val="single" w:color="auto" w:sz="2" w:space="0"/>
              <w:bottom w:val="single" w:color="auto" w:sz="2" w:space="0"/>
              <w:right w:val="single" w:color="auto" w:sz="2" w:space="0"/>
            </w:tcBorders>
            <w:vAlign w:val="center"/>
          </w:tcPr>
          <w:p w14:paraId="4C5FE327">
            <w:pPr>
              <w:numPr>
                <w:ilvl w:val="0"/>
                <w:numId w:val="0"/>
              </w:numPr>
              <w:rPr>
                <w:rFonts w:hint="eastAsia" w:ascii="宋体" w:hAnsi="宋体"/>
                <w:bCs/>
                <w:szCs w:val="21"/>
                <w:lang w:val="en-US" w:eastAsia="zh-CN"/>
              </w:rPr>
            </w:pPr>
            <w:r>
              <w:rPr>
                <w:rFonts w:hint="eastAsia" w:ascii="宋体" w:hAnsi="宋体"/>
                <w:bCs/>
                <w:szCs w:val="21"/>
                <w:lang w:val="en-US" w:eastAsia="zh-CN"/>
              </w:rPr>
              <w:t>思考：从兴趣出发，如何让大学学习变得有趣？</w:t>
            </w:r>
          </w:p>
          <w:p w14:paraId="130F6454">
            <w:pPr>
              <w:rPr>
                <w:rFonts w:hint="default"/>
                <w:lang w:val="en-US"/>
              </w:rPr>
            </w:pPr>
            <w:r>
              <w:rPr>
                <w:rFonts w:hint="eastAsia"/>
                <w:bCs/>
                <w:szCs w:val="21"/>
                <w:lang w:val="en-US" w:eastAsia="zh-CN"/>
              </w:rPr>
              <w:t>发言：如何利用互联网学习。</w:t>
            </w:r>
          </w:p>
        </w:tc>
        <w:tc>
          <w:tcPr>
            <w:tcW w:w="883" w:type="dxa"/>
            <w:tcBorders>
              <w:top w:val="single" w:color="auto" w:sz="2" w:space="0"/>
              <w:left w:val="single" w:color="auto" w:sz="2" w:space="0"/>
              <w:bottom w:val="single" w:color="auto" w:sz="2" w:space="0"/>
              <w:right w:val="single" w:color="auto" w:sz="2" w:space="0"/>
            </w:tcBorders>
            <w:vAlign w:val="center"/>
          </w:tcPr>
          <w:p w14:paraId="3E9A5C07">
            <w:pPr>
              <w:jc w:val="center"/>
              <w:rPr>
                <w:rFonts w:ascii="宋体" w:hAnsi="宋体"/>
                <w:bCs/>
                <w:szCs w:val="21"/>
              </w:rPr>
            </w:pPr>
            <w:r>
              <w:rPr>
                <w:rFonts w:hint="eastAsia" w:ascii="宋体" w:hAnsi="宋体"/>
                <w:bCs/>
                <w:szCs w:val="21"/>
                <w:lang w:val="en-US" w:eastAsia="zh-CN"/>
              </w:rPr>
              <w:t>2</w:t>
            </w:r>
            <w:r>
              <w:rPr>
                <w:rFonts w:ascii="宋体" w:hAnsi="宋体"/>
                <w:bCs/>
                <w:szCs w:val="21"/>
              </w:rPr>
              <w:t>0</w:t>
            </w:r>
            <w:r>
              <w:rPr>
                <w:rFonts w:hint="eastAsia" w:ascii="宋体" w:hAnsi="宋体"/>
                <w:bCs/>
                <w:szCs w:val="21"/>
              </w:rPr>
              <w:t>分钟</w:t>
            </w:r>
          </w:p>
        </w:tc>
      </w:tr>
      <w:tr w14:paraId="4734785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50" w:type="dxa"/>
            <w:tcBorders>
              <w:top w:val="single" w:color="auto" w:sz="4" w:space="0"/>
              <w:left w:val="single" w:color="auto" w:sz="2" w:space="0"/>
              <w:bottom w:val="single" w:color="auto" w:sz="4" w:space="0"/>
              <w:right w:val="single" w:color="auto" w:sz="4" w:space="0"/>
            </w:tcBorders>
            <w:vAlign w:val="center"/>
          </w:tcPr>
          <w:p w14:paraId="62D2E6B6">
            <w:pPr>
              <w:jc w:val="center"/>
              <w:rPr>
                <w:rFonts w:hint="eastAsia" w:ascii="宋体" w:hAnsi="宋体" w:eastAsiaTheme="minorEastAsia"/>
                <w:bCs/>
                <w:szCs w:val="21"/>
                <w:lang w:eastAsia="zh-CN"/>
              </w:rPr>
            </w:pPr>
            <w:r>
              <w:rPr>
                <w:rFonts w:hint="eastAsia" w:ascii="宋体" w:hAnsi="宋体"/>
                <w:bCs/>
                <w:szCs w:val="21"/>
              </w:rPr>
              <w:t>环节</w:t>
            </w:r>
            <w:r>
              <w:rPr>
                <w:rFonts w:hint="eastAsia" w:ascii="宋体" w:hAnsi="宋体"/>
                <w:bCs/>
                <w:szCs w:val="21"/>
                <w:lang w:val="en-US" w:eastAsia="zh-CN"/>
              </w:rPr>
              <w:t>5</w:t>
            </w:r>
          </w:p>
        </w:tc>
        <w:tc>
          <w:tcPr>
            <w:tcW w:w="1716" w:type="dxa"/>
            <w:gridSpan w:val="2"/>
            <w:tcBorders>
              <w:top w:val="single" w:color="auto" w:sz="4" w:space="0"/>
              <w:left w:val="single" w:color="auto" w:sz="4" w:space="0"/>
              <w:bottom w:val="single" w:color="auto" w:sz="4" w:space="0"/>
              <w:right w:val="single" w:color="auto" w:sz="2" w:space="0"/>
            </w:tcBorders>
            <w:vAlign w:val="center"/>
          </w:tcPr>
          <w:p w14:paraId="68BB76AC">
            <w:pPr>
              <w:rPr>
                <w:rFonts w:hint="eastAsia" w:eastAsiaTheme="minorEastAsia"/>
                <w:bCs/>
                <w:szCs w:val="21"/>
                <w:lang w:eastAsia="zh-CN"/>
              </w:rPr>
            </w:pPr>
            <w:r>
              <w:rPr>
                <w:rFonts w:hint="eastAsia"/>
                <w:bCs/>
                <w:szCs w:val="21"/>
                <w:lang w:val="en-US" w:eastAsia="zh-CN"/>
              </w:rPr>
              <w:t>开展活动</w:t>
            </w:r>
          </w:p>
        </w:tc>
        <w:tc>
          <w:tcPr>
            <w:tcW w:w="3200" w:type="dxa"/>
            <w:gridSpan w:val="4"/>
            <w:tcBorders>
              <w:top w:val="single" w:color="auto" w:sz="2" w:space="0"/>
              <w:left w:val="single" w:color="auto" w:sz="2" w:space="0"/>
              <w:bottom w:val="single" w:color="auto" w:sz="2" w:space="0"/>
              <w:right w:val="single" w:color="auto" w:sz="2" w:space="0"/>
            </w:tcBorders>
            <w:vAlign w:val="center"/>
          </w:tcPr>
          <w:p w14:paraId="094A06AA">
            <w:pPr>
              <w:numPr>
                <w:ilvl w:val="0"/>
                <w:numId w:val="0"/>
              </w:numPr>
              <w:rPr>
                <w:rFonts w:hint="eastAsia" w:ascii="宋体" w:hAnsi="宋体"/>
                <w:b w:val="0"/>
                <w:bCs/>
                <w:szCs w:val="21"/>
                <w:lang w:val="en-US" w:eastAsia="zh-CN"/>
              </w:rPr>
            </w:pPr>
            <w:r>
              <w:rPr>
                <w:rFonts w:hint="eastAsia" w:ascii="宋体" w:hAnsi="宋体"/>
                <w:b w:val="0"/>
                <w:bCs/>
                <w:szCs w:val="21"/>
                <w:lang w:val="en-US" w:eastAsia="zh-CN"/>
              </w:rPr>
              <w:t>活动主题：时间馅饼</w:t>
            </w:r>
          </w:p>
          <w:p w14:paraId="5EB82A86">
            <w:pPr>
              <w:numPr>
                <w:ilvl w:val="0"/>
                <w:numId w:val="0"/>
              </w:numPr>
              <w:rPr>
                <w:rFonts w:hint="eastAsia" w:ascii="宋体" w:hAnsi="宋体"/>
                <w:bCs/>
                <w:szCs w:val="21"/>
                <w:lang w:val="en-US" w:eastAsia="zh-CN"/>
              </w:rPr>
            </w:pPr>
            <w:r>
              <w:rPr>
                <w:rFonts w:hint="eastAsia" w:ascii="宋体" w:hAnsi="宋体"/>
                <w:bCs/>
                <w:szCs w:val="21"/>
                <w:lang w:val="en-US" w:eastAsia="zh-CN"/>
              </w:rPr>
              <w:t>步骤：</w:t>
            </w:r>
          </w:p>
          <w:p w14:paraId="06DD215D">
            <w:pPr>
              <w:numPr>
                <w:ilvl w:val="0"/>
                <w:numId w:val="12"/>
              </w:numPr>
              <w:rPr>
                <w:rFonts w:hint="eastAsia" w:ascii="宋体" w:hAnsi="宋体"/>
                <w:bCs/>
                <w:szCs w:val="21"/>
                <w:lang w:val="en-US" w:eastAsia="zh-CN"/>
              </w:rPr>
            </w:pPr>
            <w:r>
              <w:rPr>
                <w:rFonts w:hint="eastAsia" w:ascii="宋体" w:hAnsi="宋体"/>
                <w:bCs/>
                <w:szCs w:val="21"/>
                <w:lang w:val="en-US" w:eastAsia="zh-CN"/>
              </w:rPr>
              <w:t>在空白的纸上画一个大圆圈，代表一天24小时。</w:t>
            </w:r>
          </w:p>
          <w:p w14:paraId="207AFBFD">
            <w:pPr>
              <w:numPr>
                <w:ilvl w:val="0"/>
                <w:numId w:val="12"/>
              </w:numPr>
              <w:ind w:left="0" w:leftChars="0" w:firstLine="0" w:firstLineChars="0"/>
              <w:rPr>
                <w:rFonts w:hint="eastAsia" w:ascii="宋体" w:hAnsi="宋体"/>
                <w:bCs/>
                <w:szCs w:val="21"/>
                <w:lang w:val="en-US" w:eastAsia="zh-CN"/>
              </w:rPr>
            </w:pPr>
            <w:r>
              <w:rPr>
                <w:rFonts w:hint="eastAsia" w:ascii="宋体" w:hAnsi="宋体"/>
                <w:bCs/>
                <w:szCs w:val="21"/>
                <w:lang w:val="en-US" w:eastAsia="zh-CN"/>
              </w:rPr>
              <w:t>边画边思考，想想自己的一天是怎么度过的。</w:t>
            </w:r>
          </w:p>
          <w:p w14:paraId="31D6B3ED">
            <w:pPr>
              <w:numPr>
                <w:ilvl w:val="0"/>
                <w:numId w:val="12"/>
              </w:numPr>
              <w:ind w:left="0" w:leftChars="0" w:firstLine="0" w:firstLineChars="0"/>
              <w:rPr>
                <w:rFonts w:hint="eastAsia" w:ascii="宋体" w:hAnsi="宋体"/>
                <w:bCs/>
                <w:szCs w:val="21"/>
                <w:lang w:val="en-US" w:eastAsia="zh-CN"/>
              </w:rPr>
            </w:pPr>
            <w:r>
              <w:rPr>
                <w:rFonts w:hint="eastAsia" w:ascii="宋体" w:hAnsi="宋体"/>
                <w:bCs/>
                <w:szCs w:val="21"/>
                <w:lang w:val="en-US" w:eastAsia="zh-CN"/>
              </w:rPr>
              <w:t>估计自己一天中的活动，包括学习、锻炼、休闲、人际交往、睡觉所占用的时间，然后把自己的时间馅饼按照各项活动时间的比例分割。（分割时可以采用线条，也可以用彩色笔涂出色块。注意这里所标注出来的是一天生活中平均的活动情况，标注的最终结果通过圈内占比的形式体现出来。）</w:t>
            </w:r>
          </w:p>
        </w:tc>
        <w:tc>
          <w:tcPr>
            <w:tcW w:w="2161" w:type="dxa"/>
            <w:gridSpan w:val="2"/>
            <w:tcBorders>
              <w:top w:val="single" w:color="auto" w:sz="2" w:space="0"/>
              <w:left w:val="single" w:color="auto" w:sz="2" w:space="0"/>
              <w:bottom w:val="single" w:color="auto" w:sz="2" w:space="0"/>
              <w:right w:val="single" w:color="auto" w:sz="2" w:space="0"/>
            </w:tcBorders>
            <w:vAlign w:val="center"/>
          </w:tcPr>
          <w:p w14:paraId="612A8C5E">
            <w:pPr>
              <w:rPr>
                <w:rFonts w:hint="default" w:ascii="宋体" w:hAnsi="宋体" w:eastAsiaTheme="minorEastAsia"/>
                <w:bCs/>
                <w:szCs w:val="21"/>
                <w:lang w:val="en-US" w:eastAsia="zh-CN"/>
              </w:rPr>
            </w:pPr>
            <w:r>
              <w:rPr>
                <w:rFonts w:hint="eastAsia" w:ascii="宋体" w:hAnsi="宋体"/>
                <w:bCs/>
                <w:szCs w:val="21"/>
                <w:lang w:val="en-US" w:eastAsia="zh-CN"/>
              </w:rPr>
              <w:t>完成时间馅饼的课堂作业</w:t>
            </w:r>
            <w:r>
              <w:rPr>
                <w:rFonts w:hint="default" w:ascii="宋体" w:hAnsi="宋体"/>
                <w:bCs/>
                <w:szCs w:val="21"/>
                <w:lang w:val="en-US" w:eastAsia="zh-CN"/>
              </w:rPr>
              <w:t>,</w:t>
            </w:r>
            <w:r>
              <w:rPr>
                <w:rFonts w:hint="eastAsia" w:ascii="宋体" w:hAnsi="宋体"/>
                <w:bCs/>
                <w:szCs w:val="21"/>
                <w:lang w:val="en-US" w:eastAsia="zh-CN"/>
              </w:rPr>
              <w:t>并讨论如何才能使自己的时间安排更加合理。</w:t>
            </w:r>
          </w:p>
        </w:tc>
        <w:tc>
          <w:tcPr>
            <w:tcW w:w="883" w:type="dxa"/>
            <w:tcBorders>
              <w:top w:val="single" w:color="auto" w:sz="2" w:space="0"/>
              <w:left w:val="single" w:color="auto" w:sz="2" w:space="0"/>
              <w:bottom w:val="single" w:color="auto" w:sz="2" w:space="0"/>
              <w:right w:val="single" w:color="auto" w:sz="2" w:space="0"/>
            </w:tcBorders>
            <w:vAlign w:val="center"/>
          </w:tcPr>
          <w:p w14:paraId="40F58C68">
            <w:pPr>
              <w:jc w:val="both"/>
              <w:rPr>
                <w:rFonts w:ascii="宋体" w:hAnsi="宋体"/>
                <w:bCs/>
                <w:szCs w:val="21"/>
              </w:rPr>
            </w:pPr>
            <w:r>
              <w:rPr>
                <w:rFonts w:hint="eastAsia" w:ascii="宋体" w:hAnsi="宋体"/>
                <w:bCs/>
                <w:szCs w:val="21"/>
              </w:rPr>
              <w:t>2</w:t>
            </w:r>
            <w:r>
              <w:rPr>
                <w:rFonts w:ascii="宋体" w:hAnsi="宋体"/>
                <w:bCs/>
                <w:szCs w:val="21"/>
              </w:rPr>
              <w:t>0</w:t>
            </w:r>
            <w:r>
              <w:rPr>
                <w:rFonts w:hint="eastAsia" w:ascii="宋体" w:hAnsi="宋体"/>
                <w:bCs/>
                <w:szCs w:val="21"/>
              </w:rPr>
              <w:t>分钟</w:t>
            </w:r>
          </w:p>
        </w:tc>
      </w:tr>
      <w:tr w14:paraId="137D471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0"/>
            <w:tcBorders>
              <w:top w:val="single" w:color="auto" w:sz="4" w:space="0"/>
              <w:left w:val="single" w:color="auto" w:sz="2" w:space="0"/>
              <w:bottom w:val="single" w:color="auto" w:sz="4" w:space="0"/>
              <w:right w:val="single" w:color="auto" w:sz="2" w:space="0"/>
            </w:tcBorders>
            <w:vAlign w:val="center"/>
          </w:tcPr>
          <w:p w14:paraId="09BE3361">
            <w:pPr>
              <w:jc w:val="left"/>
              <w:rPr>
                <w:rFonts w:ascii="宋体" w:hAnsi="宋体"/>
                <w:b/>
                <w:szCs w:val="21"/>
              </w:rPr>
            </w:pPr>
            <w:r>
              <w:rPr>
                <w:rFonts w:hint="eastAsia" w:ascii="宋体" w:hAnsi="宋体"/>
                <w:b/>
                <w:szCs w:val="21"/>
              </w:rPr>
              <w:t>3.3课后拓展</w:t>
            </w:r>
          </w:p>
        </w:tc>
      </w:tr>
      <w:tr w14:paraId="6EDB352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50" w:type="dxa"/>
            <w:tcBorders>
              <w:top w:val="single" w:color="auto" w:sz="4" w:space="0"/>
              <w:left w:val="single" w:color="auto" w:sz="2" w:space="0"/>
              <w:bottom w:val="single" w:color="auto" w:sz="2" w:space="0"/>
              <w:right w:val="single" w:color="auto" w:sz="4" w:space="0"/>
            </w:tcBorders>
            <w:vAlign w:val="center"/>
          </w:tcPr>
          <w:p w14:paraId="305BFBA5">
            <w:pPr>
              <w:jc w:val="center"/>
              <w:rPr>
                <w:rFonts w:ascii="宋体" w:hAnsi="宋体"/>
                <w:bCs/>
                <w:szCs w:val="21"/>
                <w:lang w:val="zh-CN"/>
              </w:rPr>
            </w:pPr>
            <w:r>
              <w:rPr>
                <w:rFonts w:hint="eastAsia" w:ascii="宋体" w:hAnsi="宋体"/>
                <w:bCs/>
                <w:szCs w:val="21"/>
              </w:rPr>
              <w:t>教学环节</w:t>
            </w:r>
          </w:p>
        </w:tc>
        <w:tc>
          <w:tcPr>
            <w:tcW w:w="1716" w:type="dxa"/>
            <w:gridSpan w:val="2"/>
            <w:tcBorders>
              <w:top w:val="single" w:color="auto" w:sz="4" w:space="0"/>
              <w:left w:val="single" w:color="auto" w:sz="4" w:space="0"/>
              <w:bottom w:val="single" w:color="auto" w:sz="2" w:space="0"/>
              <w:right w:val="single" w:color="auto" w:sz="2" w:space="0"/>
            </w:tcBorders>
            <w:vAlign w:val="center"/>
          </w:tcPr>
          <w:p w14:paraId="72C804C4">
            <w:pPr>
              <w:jc w:val="center"/>
              <w:rPr>
                <w:rFonts w:ascii="宋体" w:hAnsi="宋体"/>
                <w:bCs/>
                <w:szCs w:val="21"/>
              </w:rPr>
            </w:pPr>
            <w:r>
              <w:rPr>
                <w:rFonts w:hint="eastAsia" w:ascii="宋体" w:hAnsi="宋体"/>
                <w:bCs/>
                <w:szCs w:val="21"/>
              </w:rPr>
              <w:t>教学内容及任务</w:t>
            </w:r>
          </w:p>
        </w:tc>
        <w:tc>
          <w:tcPr>
            <w:tcW w:w="3200" w:type="dxa"/>
            <w:gridSpan w:val="4"/>
            <w:tcBorders>
              <w:top w:val="single" w:color="auto" w:sz="2" w:space="0"/>
              <w:left w:val="single" w:color="auto" w:sz="2" w:space="0"/>
              <w:bottom w:val="single" w:color="auto" w:sz="2" w:space="0"/>
              <w:right w:val="single" w:color="auto" w:sz="2" w:space="0"/>
            </w:tcBorders>
            <w:vAlign w:val="center"/>
          </w:tcPr>
          <w:p w14:paraId="777FD4C2">
            <w:pPr>
              <w:jc w:val="center"/>
              <w:rPr>
                <w:rFonts w:ascii="宋体" w:hAnsi="宋体"/>
                <w:bCs/>
                <w:szCs w:val="21"/>
              </w:rPr>
            </w:pPr>
            <w:r>
              <w:rPr>
                <w:rFonts w:hint="eastAsia" w:ascii="宋体" w:hAnsi="宋体"/>
                <w:bCs/>
                <w:szCs w:val="21"/>
              </w:rPr>
              <w:t>教师活动设计</w:t>
            </w:r>
          </w:p>
        </w:tc>
        <w:tc>
          <w:tcPr>
            <w:tcW w:w="2161" w:type="dxa"/>
            <w:gridSpan w:val="2"/>
            <w:tcBorders>
              <w:top w:val="single" w:color="auto" w:sz="2" w:space="0"/>
              <w:left w:val="single" w:color="auto" w:sz="2" w:space="0"/>
              <w:bottom w:val="single" w:color="auto" w:sz="2" w:space="0"/>
              <w:right w:val="single" w:color="auto" w:sz="2" w:space="0"/>
            </w:tcBorders>
            <w:vAlign w:val="center"/>
          </w:tcPr>
          <w:p w14:paraId="4EA05634">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27AA6C02">
            <w:pPr>
              <w:jc w:val="center"/>
              <w:rPr>
                <w:rFonts w:ascii="宋体" w:hAnsi="宋体"/>
                <w:bCs/>
                <w:szCs w:val="21"/>
              </w:rPr>
            </w:pPr>
            <w:r>
              <w:rPr>
                <w:rFonts w:hint="eastAsia" w:ascii="宋体" w:hAnsi="宋体"/>
                <w:bCs/>
                <w:szCs w:val="21"/>
              </w:rPr>
              <w:t>时长</w:t>
            </w:r>
          </w:p>
        </w:tc>
      </w:tr>
      <w:tr w14:paraId="7F61B9B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50" w:type="dxa"/>
            <w:tcBorders>
              <w:top w:val="single" w:color="auto" w:sz="4" w:space="0"/>
              <w:left w:val="single" w:color="auto" w:sz="2" w:space="0"/>
              <w:bottom w:val="single" w:color="auto" w:sz="2" w:space="0"/>
              <w:right w:val="single" w:color="auto" w:sz="4" w:space="0"/>
            </w:tcBorders>
            <w:vAlign w:val="center"/>
          </w:tcPr>
          <w:p w14:paraId="48D2C46C">
            <w:pPr>
              <w:jc w:val="center"/>
              <w:rPr>
                <w:rFonts w:ascii="宋体" w:hAnsi="宋体"/>
                <w:bCs/>
                <w:szCs w:val="21"/>
              </w:rPr>
            </w:pPr>
            <w:r>
              <w:rPr>
                <w:rFonts w:hint="eastAsia" w:ascii="宋体" w:hAnsi="宋体"/>
                <w:bCs/>
                <w:szCs w:val="21"/>
              </w:rPr>
              <w:t>环节1</w:t>
            </w:r>
          </w:p>
        </w:tc>
        <w:tc>
          <w:tcPr>
            <w:tcW w:w="1716" w:type="dxa"/>
            <w:gridSpan w:val="2"/>
            <w:tcBorders>
              <w:top w:val="single" w:color="auto" w:sz="4" w:space="0"/>
              <w:left w:val="single" w:color="auto" w:sz="4" w:space="0"/>
              <w:bottom w:val="single" w:color="auto" w:sz="2" w:space="0"/>
              <w:right w:val="single" w:color="auto" w:sz="2" w:space="0"/>
            </w:tcBorders>
            <w:vAlign w:val="center"/>
          </w:tcPr>
          <w:p w14:paraId="21F3F3B6">
            <w:pPr>
              <w:rPr>
                <w:rFonts w:hint="default" w:ascii="宋体" w:hAnsi="宋体" w:eastAsiaTheme="minorEastAsia"/>
                <w:bCs/>
                <w:szCs w:val="21"/>
                <w:lang w:val="en-US" w:eastAsia="zh-CN"/>
              </w:rPr>
            </w:pPr>
            <w:r>
              <w:rPr>
                <w:rFonts w:hint="eastAsia" w:ascii="宋体" w:hAnsi="宋体"/>
                <w:bCs/>
                <w:szCs w:val="21"/>
                <w:lang w:val="en-US" w:eastAsia="zh-CN"/>
              </w:rPr>
              <w:t>知识应用与巩固</w:t>
            </w:r>
          </w:p>
        </w:tc>
        <w:tc>
          <w:tcPr>
            <w:tcW w:w="3200" w:type="dxa"/>
            <w:gridSpan w:val="4"/>
            <w:tcBorders>
              <w:top w:val="single" w:color="auto" w:sz="2" w:space="0"/>
              <w:left w:val="single" w:color="auto" w:sz="2" w:space="0"/>
              <w:bottom w:val="single" w:color="auto" w:sz="2" w:space="0"/>
              <w:right w:val="single" w:color="auto" w:sz="2" w:space="0"/>
            </w:tcBorders>
            <w:vAlign w:val="center"/>
          </w:tcPr>
          <w:p w14:paraId="491A7DBF">
            <w:pPr>
              <w:rPr>
                <w:rFonts w:hint="default" w:ascii="宋体" w:hAnsi="宋体"/>
                <w:bCs/>
                <w:szCs w:val="21"/>
                <w:lang w:val="en-US"/>
              </w:rPr>
            </w:pPr>
            <w:r>
              <w:rPr>
                <w:rFonts w:hint="eastAsia" w:ascii="宋体" w:hAnsi="宋体"/>
                <w:bCs/>
                <w:szCs w:val="21"/>
                <w:lang w:val="en-US" w:eastAsia="zh-CN"/>
              </w:rPr>
              <w:t xml:space="preserve"> 通过雨课堂发布课后作业</w:t>
            </w:r>
          </w:p>
        </w:tc>
        <w:tc>
          <w:tcPr>
            <w:tcW w:w="2161" w:type="dxa"/>
            <w:gridSpan w:val="2"/>
            <w:tcBorders>
              <w:top w:val="single" w:color="auto" w:sz="2" w:space="0"/>
              <w:left w:val="single" w:color="auto" w:sz="2" w:space="0"/>
              <w:bottom w:val="single" w:color="auto" w:sz="2" w:space="0"/>
              <w:right w:val="single" w:color="auto" w:sz="2" w:space="0"/>
            </w:tcBorders>
            <w:vAlign w:val="center"/>
          </w:tcPr>
          <w:p w14:paraId="63E3CD0F">
            <w:pPr>
              <w:numPr>
                <w:ilvl w:val="0"/>
                <w:numId w:val="0"/>
              </w:numPr>
              <w:rPr>
                <w:rFonts w:hint="default" w:ascii="宋体" w:hAnsi="宋体"/>
                <w:bCs/>
                <w:szCs w:val="21"/>
                <w:lang w:val="en-US" w:eastAsia="zh-CN"/>
              </w:rPr>
            </w:pPr>
            <w:r>
              <w:rPr>
                <w:rFonts w:hint="eastAsia" w:ascii="宋体" w:hAnsi="宋体"/>
                <w:bCs/>
                <w:szCs w:val="21"/>
                <w:lang w:val="en-US" w:eastAsia="zh-CN"/>
              </w:rPr>
              <w:t>制作一份周计划表。在一周内简要记下自己所做的A、B、C、D四类事务，并根据时间管理原则：先做A、B类事务，少做C类事务，不做D类事务。</w:t>
            </w:r>
          </w:p>
        </w:tc>
        <w:tc>
          <w:tcPr>
            <w:tcW w:w="883" w:type="dxa"/>
            <w:tcBorders>
              <w:top w:val="single" w:color="auto" w:sz="2" w:space="0"/>
              <w:left w:val="single" w:color="auto" w:sz="2" w:space="0"/>
              <w:bottom w:val="single" w:color="auto" w:sz="2" w:space="0"/>
              <w:right w:val="single" w:color="auto" w:sz="2" w:space="0"/>
            </w:tcBorders>
            <w:vAlign w:val="center"/>
          </w:tcPr>
          <w:p w14:paraId="16DD693A">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50BA40A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9" w:hRule="atLeast"/>
          <w:jc w:val="center"/>
        </w:trPr>
        <w:tc>
          <w:tcPr>
            <w:tcW w:w="1150" w:type="dxa"/>
            <w:tcBorders>
              <w:top w:val="single" w:color="auto" w:sz="4" w:space="0"/>
              <w:left w:val="single" w:color="auto" w:sz="2" w:space="0"/>
              <w:bottom w:val="single" w:color="auto" w:sz="2" w:space="0"/>
              <w:right w:val="single" w:color="auto" w:sz="4" w:space="0"/>
            </w:tcBorders>
            <w:vAlign w:val="center"/>
          </w:tcPr>
          <w:p w14:paraId="55A7D0AF">
            <w:pPr>
              <w:jc w:val="center"/>
              <w:rPr>
                <w:rFonts w:ascii="宋体" w:hAnsi="宋体"/>
                <w:bCs/>
                <w:szCs w:val="21"/>
              </w:rPr>
            </w:pPr>
            <w:r>
              <w:rPr>
                <w:rFonts w:hint="eastAsia" w:ascii="宋体" w:hAnsi="宋体"/>
                <w:bCs/>
                <w:szCs w:val="21"/>
              </w:rPr>
              <w:t>环节2</w:t>
            </w:r>
          </w:p>
        </w:tc>
        <w:tc>
          <w:tcPr>
            <w:tcW w:w="1716" w:type="dxa"/>
            <w:gridSpan w:val="2"/>
            <w:tcBorders>
              <w:top w:val="single" w:color="auto" w:sz="4" w:space="0"/>
              <w:left w:val="single" w:color="auto" w:sz="4" w:space="0"/>
              <w:bottom w:val="single" w:color="auto" w:sz="2" w:space="0"/>
              <w:right w:val="single" w:color="auto" w:sz="2" w:space="0"/>
            </w:tcBorders>
            <w:vAlign w:val="center"/>
          </w:tcPr>
          <w:p w14:paraId="1BDA4D7A">
            <w:pPr>
              <w:rPr>
                <w:rFonts w:hint="default" w:ascii="宋体" w:hAnsi="宋体" w:eastAsiaTheme="minorEastAsia"/>
                <w:bCs/>
                <w:szCs w:val="21"/>
                <w:lang w:val="en-US" w:eastAsia="zh-CN"/>
              </w:rPr>
            </w:pPr>
            <w:r>
              <w:rPr>
                <w:rFonts w:hint="eastAsia" w:ascii="宋体" w:hAnsi="宋体"/>
                <w:bCs/>
                <w:szCs w:val="21"/>
                <w:lang w:val="en-US" w:eastAsia="zh-CN"/>
              </w:rPr>
              <w:t>课后阅读：《我为什么上大学——30位院士高考回忆录》</w:t>
            </w:r>
          </w:p>
        </w:tc>
        <w:tc>
          <w:tcPr>
            <w:tcW w:w="3200" w:type="dxa"/>
            <w:gridSpan w:val="4"/>
            <w:tcBorders>
              <w:top w:val="single" w:color="auto" w:sz="2" w:space="0"/>
              <w:left w:val="single" w:color="auto" w:sz="2" w:space="0"/>
              <w:bottom w:val="single" w:color="auto" w:sz="2" w:space="0"/>
              <w:right w:val="single" w:color="auto" w:sz="2" w:space="0"/>
            </w:tcBorders>
            <w:vAlign w:val="center"/>
          </w:tcPr>
          <w:p w14:paraId="4BEE2DAB">
            <w:pPr>
              <w:rPr>
                <w:rFonts w:ascii="宋体" w:hAnsi="宋体"/>
                <w:bCs/>
                <w:szCs w:val="21"/>
              </w:rPr>
            </w:pPr>
            <w:r>
              <w:rPr>
                <w:rFonts w:hint="eastAsia" w:ascii="宋体" w:hAnsi="宋体"/>
                <w:bCs/>
                <w:szCs w:val="21"/>
                <w:lang w:val="en-US" w:eastAsia="zh-CN"/>
              </w:rPr>
              <w:t xml:space="preserve"> 不定时抽查</w:t>
            </w:r>
          </w:p>
        </w:tc>
        <w:tc>
          <w:tcPr>
            <w:tcW w:w="2161" w:type="dxa"/>
            <w:gridSpan w:val="2"/>
            <w:tcBorders>
              <w:top w:val="single" w:color="auto" w:sz="2" w:space="0"/>
              <w:left w:val="single" w:color="auto" w:sz="2" w:space="0"/>
              <w:bottom w:val="single" w:color="auto" w:sz="2" w:space="0"/>
              <w:right w:val="single" w:color="auto" w:sz="2" w:space="0"/>
            </w:tcBorders>
            <w:vAlign w:val="center"/>
          </w:tcPr>
          <w:p w14:paraId="0A13FC3D">
            <w:pPr>
              <w:numPr>
                <w:ilvl w:val="0"/>
                <w:numId w:val="0"/>
              </w:numPr>
              <w:rPr>
                <w:rFonts w:hint="default" w:ascii="宋体" w:hAnsi="宋体"/>
                <w:bCs/>
                <w:szCs w:val="21"/>
                <w:lang w:val="en-US" w:eastAsia="zh-CN"/>
              </w:rPr>
            </w:pPr>
            <w:r>
              <w:rPr>
                <w:rFonts w:hint="eastAsia" w:ascii="宋体" w:hAnsi="宋体"/>
                <w:bCs/>
                <w:szCs w:val="21"/>
                <w:lang w:val="en-US" w:eastAsia="zh-CN"/>
              </w:rPr>
              <w:t>完成课后阅读</w:t>
            </w:r>
          </w:p>
        </w:tc>
        <w:tc>
          <w:tcPr>
            <w:tcW w:w="883" w:type="dxa"/>
            <w:tcBorders>
              <w:top w:val="single" w:color="auto" w:sz="2" w:space="0"/>
              <w:left w:val="single" w:color="auto" w:sz="2" w:space="0"/>
              <w:bottom w:val="single" w:color="auto" w:sz="2" w:space="0"/>
              <w:right w:val="single" w:color="auto" w:sz="2" w:space="0"/>
            </w:tcBorders>
            <w:vAlign w:val="center"/>
          </w:tcPr>
          <w:p w14:paraId="7904B5BD">
            <w:pPr>
              <w:jc w:val="center"/>
              <w:rPr>
                <w:rFonts w:ascii="宋体" w:hAnsi="宋体"/>
                <w:bCs/>
                <w:szCs w:val="21"/>
              </w:rPr>
            </w:pPr>
            <w:r>
              <w:rPr>
                <w:rFonts w:hint="eastAsia" w:ascii="宋体" w:hAnsi="宋体"/>
                <w:bCs/>
                <w:szCs w:val="21"/>
                <w:lang w:val="en-US" w:eastAsia="zh-CN"/>
              </w:rPr>
              <w:t>学生自主安排</w:t>
            </w:r>
          </w:p>
        </w:tc>
      </w:tr>
      <w:tr w14:paraId="58BB38A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9110" w:type="dxa"/>
            <w:gridSpan w:val="10"/>
            <w:tcBorders>
              <w:top w:val="single" w:color="auto" w:sz="2" w:space="0"/>
              <w:left w:val="single" w:color="auto" w:sz="2" w:space="0"/>
              <w:bottom w:val="single" w:color="auto" w:sz="2" w:space="0"/>
              <w:right w:val="single" w:color="auto" w:sz="2" w:space="0"/>
            </w:tcBorders>
            <w:shd w:val="clear" w:color="auto" w:fill="F9EEEE"/>
            <w:vAlign w:val="center"/>
          </w:tcPr>
          <w:p w14:paraId="41D3A7A2">
            <w:pPr>
              <w:spacing w:line="360" w:lineRule="auto"/>
              <w:rPr>
                <w:rFonts w:ascii="宋体" w:hAnsi="宋体"/>
                <w:bCs/>
              </w:rPr>
            </w:pPr>
            <w:r>
              <w:rPr>
                <w:rFonts w:hint="eastAsia"/>
                <w:b/>
              </w:rPr>
              <w:t>四、反思与改进</w:t>
            </w:r>
          </w:p>
        </w:tc>
      </w:tr>
      <w:tr w14:paraId="53C0A8E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26"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4F1DC699">
            <w:pPr>
              <w:spacing w:line="360" w:lineRule="auto"/>
              <w:jc w:val="center"/>
              <w:rPr>
                <w:rFonts w:ascii="宋体" w:hAnsi="宋体"/>
                <w:b/>
              </w:rPr>
            </w:pPr>
            <w:r>
              <w:rPr>
                <w:rFonts w:hint="eastAsia" w:ascii="宋体" w:hAnsi="宋体"/>
                <w:b/>
              </w:rPr>
              <w:t>4.1教学效果</w:t>
            </w:r>
          </w:p>
        </w:tc>
        <w:tc>
          <w:tcPr>
            <w:tcW w:w="7625" w:type="dxa"/>
            <w:gridSpan w:val="8"/>
            <w:tcBorders>
              <w:top w:val="single" w:color="auto" w:sz="2" w:space="0"/>
              <w:left w:val="single" w:color="auto" w:sz="4" w:space="0"/>
              <w:bottom w:val="single" w:color="auto" w:sz="2" w:space="0"/>
              <w:right w:val="single" w:color="auto" w:sz="2" w:space="0"/>
            </w:tcBorders>
          </w:tcPr>
          <w:p w14:paraId="24AEB38B">
            <w:pPr>
              <w:spacing w:line="360" w:lineRule="auto"/>
              <w:jc w:val="left"/>
              <w:rPr>
                <w:rFonts w:ascii="宋体" w:hAnsi="宋体"/>
                <w:bCs/>
              </w:rPr>
            </w:pPr>
          </w:p>
        </w:tc>
      </w:tr>
      <w:tr w14:paraId="450D993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5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226091DD">
            <w:pPr>
              <w:spacing w:line="360" w:lineRule="auto"/>
              <w:ind w:left="-19" w:leftChars="-9" w:firstLine="19" w:firstLineChars="9"/>
              <w:jc w:val="center"/>
              <w:rPr>
                <w:rFonts w:ascii="宋体" w:hAnsi="宋体"/>
                <w:b/>
                <w:szCs w:val="21"/>
              </w:rPr>
            </w:pPr>
            <w:r>
              <w:rPr>
                <w:rFonts w:hint="eastAsia" w:ascii="宋体" w:hAnsi="宋体" w:cs="仿宋_GB2312"/>
                <w:b/>
                <w:szCs w:val="21"/>
              </w:rPr>
              <w:t>4.2教学不足</w:t>
            </w:r>
          </w:p>
        </w:tc>
        <w:tc>
          <w:tcPr>
            <w:tcW w:w="7625" w:type="dxa"/>
            <w:gridSpan w:val="8"/>
            <w:tcBorders>
              <w:top w:val="single" w:color="auto" w:sz="2" w:space="0"/>
              <w:left w:val="single" w:color="auto" w:sz="4" w:space="0"/>
              <w:bottom w:val="single" w:color="auto" w:sz="2" w:space="0"/>
              <w:right w:val="single" w:color="auto" w:sz="2" w:space="0"/>
            </w:tcBorders>
            <w:vAlign w:val="center"/>
          </w:tcPr>
          <w:p w14:paraId="1B94D5DA">
            <w:pPr>
              <w:spacing w:line="360" w:lineRule="auto"/>
              <w:rPr>
                <w:rFonts w:ascii="宋体" w:hAnsi="宋体"/>
                <w:bCs/>
              </w:rPr>
            </w:pPr>
          </w:p>
        </w:tc>
      </w:tr>
      <w:tr w14:paraId="63CB55D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73"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6AEB8BC5">
            <w:pPr>
              <w:spacing w:line="360" w:lineRule="auto"/>
              <w:ind w:left="-19" w:leftChars="-9" w:firstLine="19" w:firstLineChars="9"/>
              <w:jc w:val="center"/>
              <w:rPr>
                <w:rFonts w:ascii="宋体" w:hAnsi="宋体" w:cs="仿宋_GB2312"/>
                <w:b/>
                <w:szCs w:val="21"/>
              </w:rPr>
            </w:pPr>
            <w:r>
              <w:rPr>
                <w:rFonts w:hint="eastAsia" w:ascii="宋体" w:hAnsi="宋体" w:cs="仿宋_GB2312"/>
                <w:b/>
                <w:szCs w:val="21"/>
              </w:rPr>
              <w:t>4.3改进措施</w:t>
            </w:r>
          </w:p>
        </w:tc>
        <w:tc>
          <w:tcPr>
            <w:tcW w:w="7625" w:type="dxa"/>
            <w:gridSpan w:val="8"/>
            <w:tcBorders>
              <w:top w:val="single" w:color="auto" w:sz="2" w:space="0"/>
              <w:left w:val="single" w:color="auto" w:sz="4" w:space="0"/>
              <w:bottom w:val="single" w:color="auto" w:sz="2" w:space="0"/>
              <w:right w:val="single" w:color="auto" w:sz="2" w:space="0"/>
            </w:tcBorders>
            <w:vAlign w:val="center"/>
          </w:tcPr>
          <w:p w14:paraId="7A1CB09E">
            <w:pPr>
              <w:spacing w:line="360" w:lineRule="auto"/>
              <w:rPr>
                <w:rFonts w:ascii="宋体" w:hAnsi="宋体"/>
                <w:bCs/>
              </w:rPr>
            </w:pPr>
          </w:p>
        </w:tc>
      </w:tr>
      <w:tr w14:paraId="63B2C49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2" w:hRule="atLeast"/>
          <w:jc w:val="center"/>
        </w:trPr>
        <w:tc>
          <w:tcPr>
            <w:tcW w:w="9110" w:type="dxa"/>
            <w:gridSpan w:val="10"/>
            <w:tcBorders>
              <w:top w:val="single" w:color="auto" w:sz="2" w:space="0"/>
              <w:left w:val="single" w:color="auto" w:sz="2" w:space="0"/>
              <w:bottom w:val="single" w:color="auto" w:sz="2" w:space="0"/>
              <w:right w:val="single" w:color="auto" w:sz="2" w:space="0"/>
            </w:tcBorders>
            <w:shd w:val="clear" w:color="auto" w:fill="F9EEEE"/>
            <w:vAlign w:val="center"/>
          </w:tcPr>
          <w:p w14:paraId="3F9D8B1C">
            <w:pPr>
              <w:spacing w:line="360" w:lineRule="auto"/>
              <w:rPr>
                <w:rFonts w:ascii="宋体" w:hAnsi="宋体"/>
                <w:bCs/>
              </w:rPr>
            </w:pPr>
            <w:r>
              <w:rPr>
                <w:rFonts w:hint="eastAsia" w:ascii="宋体" w:hAnsi="宋体"/>
                <w:b/>
              </w:rPr>
              <w:t>五、其他</w:t>
            </w:r>
          </w:p>
        </w:tc>
      </w:tr>
      <w:tr w14:paraId="4D03B1E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5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1F025591">
            <w:pPr>
              <w:spacing w:line="360" w:lineRule="auto"/>
              <w:ind w:left="-19" w:leftChars="-9" w:firstLine="19" w:firstLineChars="9"/>
              <w:jc w:val="center"/>
              <w:rPr>
                <w:rFonts w:ascii="宋体" w:hAnsi="宋体" w:cs="仿宋_GB2312"/>
                <w:b/>
                <w:szCs w:val="21"/>
              </w:rPr>
            </w:pPr>
          </w:p>
        </w:tc>
        <w:tc>
          <w:tcPr>
            <w:tcW w:w="7625" w:type="dxa"/>
            <w:gridSpan w:val="8"/>
            <w:tcBorders>
              <w:top w:val="single" w:color="auto" w:sz="2" w:space="0"/>
              <w:left w:val="single" w:color="auto" w:sz="4" w:space="0"/>
              <w:bottom w:val="single" w:color="auto" w:sz="2" w:space="0"/>
              <w:right w:val="single" w:color="auto" w:sz="2" w:space="0"/>
            </w:tcBorders>
            <w:vAlign w:val="center"/>
          </w:tcPr>
          <w:p w14:paraId="5EFFBD07">
            <w:pPr>
              <w:spacing w:line="360" w:lineRule="auto"/>
              <w:rPr>
                <w:rFonts w:ascii="宋体" w:hAnsi="宋体"/>
                <w:bCs/>
              </w:rPr>
            </w:pPr>
          </w:p>
        </w:tc>
      </w:tr>
    </w:tbl>
    <w:p w14:paraId="3A1CF6E9">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2FC79584">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5DDC96EF">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149E2A42">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7BFC7694">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5BC6B92F">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4481C1CE">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7494C4BF">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1A66DBE1">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5980B458">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47CFAD41">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675018F0">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38ED0EF6">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302A4DEF">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46EFB8A0">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3034949A">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5A16879D">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4399CA77">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6CDA22BA">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56A706E7">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5B671CB4">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4"/>
          <w:szCs w:val="24"/>
          <w:lang w:val="en-US" w:eastAsia="zh-CN"/>
        </w:rPr>
      </w:pPr>
    </w:p>
    <w:p w14:paraId="1650BF46">
      <w:pPr>
        <w:spacing w:line="360" w:lineRule="auto"/>
        <w:jc w:val="center"/>
        <w:rPr>
          <w:rFonts w:ascii="黑体" w:hAnsi="宋体" w:eastAsia="黑体"/>
          <w:b/>
          <w:sz w:val="24"/>
          <w:u w:val="single"/>
        </w:rPr>
      </w:pPr>
      <w:r>
        <w:rPr>
          <w:rFonts w:hint="eastAsia" w:ascii="黑体" w:hAnsi="宋体" w:eastAsia="黑体"/>
          <w:b/>
          <w:sz w:val="28"/>
          <w:szCs w:val="28"/>
          <w:lang w:val="en-US" w:eastAsia="zh-CN"/>
        </w:rPr>
        <w:t>第五章</w:t>
      </w:r>
      <w:r>
        <w:rPr>
          <w:rFonts w:hint="eastAsia" w:ascii="黑体" w:hAnsi="宋体" w:eastAsia="黑体"/>
          <w:b/>
          <w:sz w:val="28"/>
          <w:szCs w:val="28"/>
        </w:rPr>
        <w:tab/>
      </w:r>
      <w:r>
        <w:rPr>
          <w:rFonts w:hint="eastAsia" w:ascii="黑体" w:hAnsi="宋体" w:eastAsia="黑体"/>
          <w:b/>
          <w:sz w:val="28"/>
          <w:szCs w:val="28"/>
        </w:rPr>
        <w:t>建构和谐的人际关系</w:t>
      </w:r>
    </w:p>
    <w:tbl>
      <w:tblPr>
        <w:tblStyle w:val="6"/>
        <w:tblW w:w="911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65"/>
        <w:gridCol w:w="320"/>
        <w:gridCol w:w="1581"/>
        <w:gridCol w:w="174"/>
        <w:gridCol w:w="1082"/>
        <w:gridCol w:w="1018"/>
        <w:gridCol w:w="129"/>
        <w:gridCol w:w="642"/>
        <w:gridCol w:w="169"/>
        <w:gridCol w:w="303"/>
        <w:gridCol w:w="1644"/>
        <w:gridCol w:w="883"/>
      </w:tblGrid>
      <w:tr w14:paraId="204E016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6014940F">
            <w:pPr>
              <w:spacing w:line="360" w:lineRule="auto"/>
              <w:rPr>
                <w:rFonts w:ascii="宋体" w:hAnsi="宋体"/>
                <w:bCs/>
                <w:szCs w:val="21"/>
              </w:rPr>
            </w:pPr>
            <w:r>
              <w:rPr>
                <w:rFonts w:hint="eastAsia" w:ascii="宋体" w:hAnsi="宋体" w:cs="宋体"/>
                <w:b/>
                <w:szCs w:val="21"/>
              </w:rPr>
              <w:t>一、教学分析</w:t>
            </w:r>
          </w:p>
        </w:tc>
      </w:tr>
      <w:tr w14:paraId="6CB1019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6" w:hRule="atLeast"/>
          <w:jc w:val="center"/>
        </w:trPr>
        <w:tc>
          <w:tcPr>
            <w:tcW w:w="9110" w:type="dxa"/>
            <w:gridSpan w:val="12"/>
            <w:tcBorders>
              <w:tl2br w:val="nil"/>
              <w:tr2bl w:val="nil"/>
            </w:tcBorders>
            <w:vAlign w:val="center"/>
          </w:tcPr>
          <w:p w14:paraId="0C33853D">
            <w:pPr>
              <w:spacing w:line="360" w:lineRule="auto"/>
              <w:rPr>
                <w:rFonts w:ascii="宋体" w:hAnsi="宋体"/>
                <w:b/>
                <w:szCs w:val="21"/>
              </w:rPr>
            </w:pPr>
            <w:r>
              <w:rPr>
                <w:rFonts w:hint="eastAsia" w:ascii="宋体" w:hAnsi="宋体"/>
                <w:b/>
                <w:szCs w:val="21"/>
              </w:rPr>
              <w:t>1.1授课信息</w:t>
            </w:r>
          </w:p>
        </w:tc>
      </w:tr>
      <w:tr w14:paraId="1FF7386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tl2br w:val="nil"/>
              <w:tr2bl w:val="nil"/>
            </w:tcBorders>
            <w:vAlign w:val="center"/>
          </w:tcPr>
          <w:p w14:paraId="50E0511C">
            <w:pPr>
              <w:spacing w:line="360" w:lineRule="auto"/>
              <w:jc w:val="center"/>
              <w:rPr>
                <w:rFonts w:ascii="宋体" w:hAnsi="宋体"/>
                <w:bCs/>
                <w:szCs w:val="21"/>
              </w:rPr>
            </w:pPr>
            <w:r>
              <w:rPr>
                <w:rFonts w:hint="eastAsia" w:ascii="宋体" w:hAnsi="宋体"/>
                <w:bCs/>
                <w:szCs w:val="21"/>
              </w:rPr>
              <w:t>授课教师</w:t>
            </w:r>
          </w:p>
        </w:tc>
        <w:tc>
          <w:tcPr>
            <w:tcW w:w="1755" w:type="dxa"/>
            <w:gridSpan w:val="2"/>
            <w:tcBorders>
              <w:right w:val="single" w:color="auto" w:sz="4" w:space="0"/>
              <w:tl2br w:val="nil"/>
              <w:tr2bl w:val="nil"/>
            </w:tcBorders>
            <w:vAlign w:val="center"/>
          </w:tcPr>
          <w:p w14:paraId="1A30DDB1">
            <w:pPr>
              <w:spacing w:line="360" w:lineRule="auto"/>
              <w:jc w:val="center"/>
              <w:rPr>
                <w:rFonts w:hint="eastAsia" w:ascii="宋体" w:hAnsi="宋体" w:eastAsiaTheme="minorEastAsia"/>
                <w:bCs/>
                <w:szCs w:val="21"/>
                <w:lang w:val="en-US" w:eastAsia="zh-CN"/>
              </w:rPr>
            </w:pPr>
            <w:r>
              <w:rPr>
                <w:rFonts w:hint="eastAsia" w:ascii="宋体" w:hAnsi="宋体"/>
                <w:bCs/>
                <w:szCs w:val="21"/>
                <w:lang w:val="en-US" w:eastAsia="zh-CN"/>
              </w:rPr>
              <w:t>廖文娜</w:t>
            </w:r>
          </w:p>
        </w:tc>
        <w:tc>
          <w:tcPr>
            <w:tcW w:w="1082" w:type="dxa"/>
            <w:tcBorders>
              <w:left w:val="single" w:color="auto" w:sz="4" w:space="0"/>
              <w:right w:val="single" w:color="auto" w:sz="4" w:space="0"/>
              <w:tl2br w:val="nil"/>
              <w:tr2bl w:val="nil"/>
            </w:tcBorders>
            <w:vAlign w:val="center"/>
          </w:tcPr>
          <w:p w14:paraId="393D6B8D">
            <w:pPr>
              <w:ind w:right="-57" w:rightChars="-27"/>
              <w:jc w:val="center"/>
              <w:rPr>
                <w:rFonts w:ascii="宋体" w:hAnsi="宋体"/>
                <w:bCs/>
                <w:szCs w:val="21"/>
              </w:rPr>
            </w:pPr>
            <w:r>
              <w:rPr>
                <w:rFonts w:hint="eastAsia" w:ascii="宋体" w:hAnsi="宋体"/>
                <w:bCs/>
                <w:szCs w:val="21"/>
              </w:rPr>
              <w:t>授课学时</w:t>
            </w:r>
          </w:p>
        </w:tc>
        <w:tc>
          <w:tcPr>
            <w:tcW w:w="1147" w:type="dxa"/>
            <w:gridSpan w:val="2"/>
            <w:tcBorders>
              <w:left w:val="single" w:color="auto" w:sz="4" w:space="0"/>
              <w:tl2br w:val="nil"/>
              <w:tr2bl w:val="nil"/>
            </w:tcBorders>
            <w:vAlign w:val="center"/>
          </w:tcPr>
          <w:p w14:paraId="78719BE2">
            <w:pPr>
              <w:spacing w:line="360" w:lineRule="auto"/>
              <w:jc w:val="center"/>
              <w:rPr>
                <w:rFonts w:ascii="宋体" w:hAnsi="宋体"/>
                <w:bCs/>
                <w:szCs w:val="21"/>
              </w:rPr>
            </w:pPr>
            <w:r>
              <w:rPr>
                <w:rFonts w:hint="eastAsia" w:ascii="宋体" w:hAnsi="宋体"/>
                <w:b w:val="0"/>
                <w:bCs/>
                <w:color w:val="auto"/>
                <w:szCs w:val="21"/>
              </w:rPr>
              <w:t>4</w:t>
            </w:r>
          </w:p>
        </w:tc>
        <w:tc>
          <w:tcPr>
            <w:tcW w:w="1114" w:type="dxa"/>
            <w:gridSpan w:val="3"/>
            <w:tcBorders>
              <w:tl2br w:val="nil"/>
              <w:tr2bl w:val="nil"/>
            </w:tcBorders>
            <w:vAlign w:val="center"/>
          </w:tcPr>
          <w:p w14:paraId="178A888E">
            <w:pPr>
              <w:spacing w:line="360" w:lineRule="auto"/>
              <w:jc w:val="center"/>
              <w:rPr>
                <w:rFonts w:ascii="宋体" w:hAnsi="宋体"/>
                <w:bCs/>
                <w:szCs w:val="21"/>
              </w:rPr>
            </w:pPr>
            <w:r>
              <w:rPr>
                <w:rFonts w:hint="eastAsia" w:ascii="宋体" w:hAnsi="宋体"/>
                <w:bCs/>
                <w:szCs w:val="21"/>
              </w:rPr>
              <w:t>授课地点</w:t>
            </w:r>
          </w:p>
        </w:tc>
        <w:tc>
          <w:tcPr>
            <w:tcW w:w="2527" w:type="dxa"/>
            <w:gridSpan w:val="2"/>
            <w:tcBorders>
              <w:tl2br w:val="nil"/>
              <w:tr2bl w:val="nil"/>
            </w:tcBorders>
            <w:vAlign w:val="center"/>
          </w:tcPr>
          <w:p w14:paraId="1234AA92">
            <w:pPr>
              <w:ind w:firstLine="630" w:firstLineChars="300"/>
              <w:jc w:val="left"/>
              <w:rPr>
                <w:rFonts w:ascii="宋体" w:hAnsi="宋体"/>
                <w:bCs/>
                <w:szCs w:val="21"/>
              </w:rPr>
            </w:pPr>
            <w:r>
              <w:rPr>
                <w:rFonts w:hint="eastAsia" w:ascii="宋体" w:hAnsi="宋体"/>
                <w:bCs/>
                <w:color w:val="auto"/>
                <w:sz w:val="21"/>
                <w:szCs w:val="21"/>
              </w:rPr>
              <w:t>校内多媒体教室</w:t>
            </w:r>
          </w:p>
        </w:tc>
      </w:tr>
      <w:tr w14:paraId="0D7338D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right w:val="single" w:color="auto" w:sz="4" w:space="0"/>
              <w:tl2br w:val="nil"/>
              <w:tr2bl w:val="nil"/>
            </w:tcBorders>
            <w:vAlign w:val="center"/>
          </w:tcPr>
          <w:p w14:paraId="598CDD55">
            <w:pPr>
              <w:spacing w:line="360" w:lineRule="auto"/>
              <w:jc w:val="center"/>
              <w:rPr>
                <w:rFonts w:ascii="宋体" w:hAnsi="宋体"/>
                <w:bCs/>
                <w:szCs w:val="21"/>
              </w:rPr>
            </w:pPr>
            <w:r>
              <w:rPr>
                <w:rFonts w:hint="eastAsia" w:ascii="宋体" w:hAnsi="宋体"/>
                <w:bCs/>
                <w:szCs w:val="21"/>
              </w:rPr>
              <w:t>教学项目</w:t>
            </w:r>
          </w:p>
        </w:tc>
        <w:tc>
          <w:tcPr>
            <w:tcW w:w="2837" w:type="dxa"/>
            <w:gridSpan w:val="3"/>
            <w:tcBorders>
              <w:left w:val="single" w:color="auto" w:sz="4" w:space="0"/>
              <w:right w:val="single" w:color="auto" w:sz="4" w:space="0"/>
              <w:tl2br w:val="nil"/>
              <w:tr2bl w:val="nil"/>
            </w:tcBorders>
            <w:vAlign w:val="center"/>
          </w:tcPr>
          <w:p w14:paraId="2737E01C">
            <w:pPr>
              <w:spacing w:line="360" w:lineRule="auto"/>
              <w:jc w:val="left"/>
              <w:rPr>
                <w:rFonts w:ascii="宋体" w:hAnsi="宋体"/>
                <w:bCs/>
                <w:szCs w:val="21"/>
              </w:rPr>
            </w:pPr>
            <w:r>
              <w:rPr>
                <w:rFonts w:hint="eastAsia" w:ascii="宋体" w:hAnsi="宋体"/>
              </w:rPr>
              <w:t>建构和谐的人际关系</w:t>
            </w:r>
          </w:p>
        </w:tc>
        <w:tc>
          <w:tcPr>
            <w:tcW w:w="1147" w:type="dxa"/>
            <w:gridSpan w:val="2"/>
            <w:tcBorders>
              <w:left w:val="single" w:color="auto" w:sz="4" w:space="0"/>
              <w:right w:val="single" w:color="auto" w:sz="4" w:space="0"/>
              <w:tl2br w:val="nil"/>
              <w:tr2bl w:val="nil"/>
            </w:tcBorders>
            <w:vAlign w:val="center"/>
          </w:tcPr>
          <w:p w14:paraId="467F1E1F">
            <w:pPr>
              <w:spacing w:line="360" w:lineRule="auto"/>
              <w:jc w:val="center"/>
              <w:rPr>
                <w:rFonts w:ascii="宋体" w:hAnsi="宋体"/>
                <w:bCs/>
                <w:szCs w:val="21"/>
              </w:rPr>
            </w:pPr>
            <w:r>
              <w:rPr>
                <w:rFonts w:hint="eastAsia" w:ascii="宋体" w:hAnsi="宋体"/>
                <w:bCs/>
                <w:szCs w:val="21"/>
              </w:rPr>
              <w:t>教学任务</w:t>
            </w:r>
          </w:p>
        </w:tc>
        <w:tc>
          <w:tcPr>
            <w:tcW w:w="3641" w:type="dxa"/>
            <w:gridSpan w:val="5"/>
            <w:tcBorders>
              <w:left w:val="single" w:color="auto" w:sz="4" w:space="0"/>
              <w:tl2br w:val="nil"/>
              <w:tr2bl w:val="nil"/>
            </w:tcBorders>
            <w:vAlign w:val="center"/>
          </w:tcPr>
          <w:p w14:paraId="2EEF480D">
            <w:pPr>
              <w:rPr>
                <w:rFonts w:ascii="宋体" w:hAnsi="宋体"/>
                <w:bCs/>
                <w:szCs w:val="21"/>
              </w:rPr>
            </w:pPr>
            <w:r>
              <w:rPr>
                <w:rFonts w:hint="eastAsia" w:ascii="宋体" w:hAnsi="宋体"/>
                <w:bCs/>
                <w:szCs w:val="21"/>
              </w:rPr>
              <w:t>引导学生</w:t>
            </w:r>
            <w:r>
              <w:rPr>
                <w:rFonts w:hint="eastAsia" w:ascii="宋体" w:hAnsi="宋体"/>
                <w:bCs/>
                <w:szCs w:val="21"/>
                <w:lang w:val="en-US" w:eastAsia="zh-CN"/>
              </w:rPr>
              <w:t>理解人际关系的重要性及其在人生中的意义；</w:t>
            </w:r>
            <w:r>
              <w:rPr>
                <w:rFonts w:hint="eastAsia" w:ascii="宋体" w:hAnsi="宋体"/>
                <w:bCs/>
              </w:rPr>
              <w:t>了解人际交往中的</w:t>
            </w:r>
            <w:r>
              <w:rPr>
                <w:rFonts w:hint="eastAsia" w:ascii="宋体" w:hAnsi="宋体"/>
                <w:bCs/>
                <w:lang w:val="en-US" w:eastAsia="zh-CN"/>
              </w:rPr>
              <w:t>心理效应及人际交往的</w:t>
            </w:r>
            <w:r>
              <w:rPr>
                <w:rFonts w:hint="eastAsia" w:ascii="宋体" w:hAnsi="宋体"/>
                <w:bCs/>
              </w:rPr>
              <w:t>心理困扰，</w:t>
            </w:r>
            <w:r>
              <w:rPr>
                <w:rFonts w:hint="eastAsia" w:ascii="宋体" w:hAnsi="宋体"/>
                <w:bCs/>
                <w:lang w:val="en-US" w:eastAsia="zh-CN"/>
              </w:rPr>
              <w:t>指导学生</w:t>
            </w:r>
            <w:r>
              <w:rPr>
                <w:rFonts w:hint="eastAsia" w:ascii="宋体" w:hAnsi="宋体"/>
                <w:bCs/>
              </w:rPr>
              <w:t>分析导致人际交往困惑的原因；</w:t>
            </w:r>
            <w:r>
              <w:rPr>
                <w:rFonts w:hint="eastAsia" w:ascii="宋体" w:hAnsi="宋体"/>
                <w:bCs/>
                <w:lang w:val="en-US" w:eastAsia="zh-CN"/>
              </w:rPr>
              <w:t>帮助学生</w:t>
            </w:r>
            <w:r>
              <w:rPr>
                <w:rFonts w:hint="eastAsia" w:ascii="宋体" w:hAnsi="宋体"/>
                <w:bCs/>
              </w:rPr>
              <w:t>运用人际关系理论，调适和优化人际关系，</w:t>
            </w:r>
            <w:r>
              <w:rPr>
                <w:rFonts w:hint="eastAsia" w:ascii="宋体" w:hAnsi="宋体"/>
                <w:bCs/>
                <w:lang w:val="en-US" w:eastAsia="zh-CN"/>
              </w:rPr>
              <w:t>掌握</w:t>
            </w:r>
            <w:r>
              <w:rPr>
                <w:rFonts w:hint="eastAsia" w:ascii="宋体" w:hAnsi="宋体"/>
                <w:bCs/>
              </w:rPr>
              <w:t>建立良好的人际关系</w:t>
            </w:r>
            <w:r>
              <w:rPr>
                <w:rFonts w:hint="eastAsia" w:ascii="宋体" w:hAnsi="宋体"/>
                <w:bCs/>
                <w:lang w:val="en-US" w:eastAsia="zh-CN"/>
              </w:rPr>
              <w:t>的方法</w:t>
            </w:r>
            <w:r>
              <w:rPr>
                <w:rFonts w:hint="eastAsia" w:ascii="宋体" w:hAnsi="宋体"/>
                <w:bCs/>
              </w:rPr>
              <w:t>。</w:t>
            </w:r>
          </w:p>
        </w:tc>
      </w:tr>
      <w:tr w14:paraId="52D3AC2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9" w:hRule="atLeast"/>
          <w:jc w:val="center"/>
        </w:trPr>
        <w:tc>
          <w:tcPr>
            <w:tcW w:w="1485" w:type="dxa"/>
            <w:gridSpan w:val="2"/>
            <w:vMerge w:val="restart"/>
            <w:tcBorders>
              <w:right w:val="single" w:color="auto" w:sz="4" w:space="0"/>
              <w:tl2br w:val="nil"/>
              <w:tr2bl w:val="nil"/>
            </w:tcBorders>
            <w:vAlign w:val="center"/>
          </w:tcPr>
          <w:p w14:paraId="76D372E4">
            <w:pPr>
              <w:spacing w:after="62" w:afterLines="20"/>
              <w:jc w:val="center"/>
              <w:rPr>
                <w:rFonts w:ascii="宋体" w:hAnsi="宋体"/>
                <w:b/>
                <w:szCs w:val="21"/>
              </w:rPr>
            </w:pPr>
            <w:r>
              <w:rPr>
                <w:rFonts w:hint="eastAsia" w:ascii="宋体" w:hAnsi="宋体"/>
                <w:b/>
                <w:szCs w:val="21"/>
              </w:rPr>
              <w:t>1.2教学内容</w:t>
            </w:r>
          </w:p>
        </w:tc>
        <w:tc>
          <w:tcPr>
            <w:tcW w:w="3855" w:type="dxa"/>
            <w:gridSpan w:val="4"/>
            <w:tcBorders>
              <w:left w:val="single" w:color="auto" w:sz="4" w:space="0"/>
              <w:bottom w:val="single" w:color="auto" w:sz="4" w:space="0"/>
              <w:right w:val="single" w:color="auto" w:sz="4" w:space="0"/>
              <w:tl2br w:val="nil"/>
              <w:tr2bl w:val="nil"/>
            </w:tcBorders>
            <w:vAlign w:val="center"/>
          </w:tcPr>
          <w:p w14:paraId="51AEEB36">
            <w:pPr>
              <w:jc w:val="center"/>
              <w:rPr>
                <w:rFonts w:ascii="宋体" w:hAnsi="宋体"/>
                <w:bCs/>
                <w:color w:val="FF0000"/>
                <w:sz w:val="18"/>
                <w:szCs w:val="18"/>
              </w:rPr>
            </w:pPr>
            <w:r>
              <w:rPr>
                <w:rFonts w:hint="eastAsia" w:ascii="宋体" w:hAnsi="宋体"/>
                <w:b/>
                <w:sz w:val="18"/>
                <w:szCs w:val="18"/>
              </w:rPr>
              <w:t>主 要 内 容</w:t>
            </w:r>
          </w:p>
        </w:tc>
        <w:tc>
          <w:tcPr>
            <w:tcW w:w="940" w:type="dxa"/>
            <w:gridSpan w:val="3"/>
            <w:tcBorders>
              <w:left w:val="single" w:color="auto" w:sz="4" w:space="0"/>
              <w:bottom w:val="single" w:color="auto" w:sz="4" w:space="0"/>
              <w:right w:val="single" w:color="auto" w:sz="4" w:space="0"/>
              <w:tl2br w:val="nil"/>
              <w:tr2bl w:val="nil"/>
            </w:tcBorders>
            <w:vAlign w:val="center"/>
          </w:tcPr>
          <w:p w14:paraId="77340560">
            <w:pPr>
              <w:jc w:val="center"/>
              <w:rPr>
                <w:rFonts w:ascii="宋体" w:hAnsi="宋体"/>
                <w:b/>
                <w:sz w:val="18"/>
                <w:szCs w:val="18"/>
              </w:rPr>
            </w:pPr>
            <w:r>
              <w:rPr>
                <w:rFonts w:hint="eastAsia" w:ascii="宋体" w:hAnsi="宋体"/>
                <w:b/>
                <w:sz w:val="18"/>
                <w:szCs w:val="18"/>
              </w:rPr>
              <w:t>对接职业证书标准</w:t>
            </w:r>
          </w:p>
        </w:tc>
        <w:tc>
          <w:tcPr>
            <w:tcW w:w="2830" w:type="dxa"/>
            <w:gridSpan w:val="3"/>
            <w:tcBorders>
              <w:left w:val="single" w:color="auto" w:sz="4" w:space="0"/>
              <w:bottom w:val="single" w:color="auto" w:sz="4" w:space="0"/>
              <w:tl2br w:val="nil"/>
              <w:tr2bl w:val="nil"/>
            </w:tcBorders>
            <w:vAlign w:val="center"/>
          </w:tcPr>
          <w:p w14:paraId="298B198F">
            <w:pPr>
              <w:jc w:val="center"/>
              <w:rPr>
                <w:rFonts w:ascii="宋体" w:hAnsi="宋体"/>
                <w:b/>
                <w:sz w:val="18"/>
                <w:szCs w:val="18"/>
              </w:rPr>
            </w:pPr>
            <w:r>
              <w:rPr>
                <w:rFonts w:hint="eastAsia" w:ascii="宋体" w:hAnsi="宋体"/>
                <w:b/>
                <w:sz w:val="18"/>
                <w:szCs w:val="18"/>
              </w:rPr>
              <w:t>融入思政元素</w:t>
            </w:r>
          </w:p>
        </w:tc>
      </w:tr>
      <w:tr w14:paraId="6EF64A8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68" w:hRule="atLeast"/>
          <w:jc w:val="center"/>
        </w:trPr>
        <w:tc>
          <w:tcPr>
            <w:tcW w:w="1485" w:type="dxa"/>
            <w:gridSpan w:val="2"/>
            <w:vMerge w:val="continue"/>
            <w:tcBorders>
              <w:right w:val="single" w:color="auto" w:sz="4" w:space="0"/>
              <w:tl2br w:val="nil"/>
              <w:tr2bl w:val="nil"/>
            </w:tcBorders>
            <w:vAlign w:val="center"/>
          </w:tcPr>
          <w:p w14:paraId="6B0BAB76">
            <w:pPr>
              <w:spacing w:after="62" w:afterLines="20"/>
              <w:jc w:val="center"/>
              <w:rPr>
                <w:rFonts w:ascii="宋体" w:hAnsi="宋体"/>
                <w:b/>
                <w:szCs w:val="21"/>
              </w:rPr>
            </w:pPr>
          </w:p>
        </w:tc>
        <w:tc>
          <w:tcPr>
            <w:tcW w:w="3855" w:type="dxa"/>
            <w:gridSpan w:val="4"/>
            <w:tcBorders>
              <w:top w:val="single" w:color="auto" w:sz="4" w:space="0"/>
              <w:left w:val="single" w:color="auto" w:sz="4" w:space="0"/>
              <w:right w:val="single" w:color="auto" w:sz="4" w:space="0"/>
              <w:tl2br w:val="nil"/>
              <w:tr2bl w:val="nil"/>
            </w:tcBorders>
            <w:vAlign w:val="center"/>
          </w:tcPr>
          <w:p w14:paraId="1D611F14">
            <w:pPr>
              <w:rPr>
                <w:rFonts w:hint="default" w:ascii="宋体" w:hAnsi="宋体" w:eastAsiaTheme="minorEastAsia"/>
                <w:bCs/>
                <w:color w:val="FF0000"/>
                <w:sz w:val="18"/>
                <w:szCs w:val="18"/>
                <w:lang w:val="en-US" w:eastAsia="zh-CN"/>
              </w:rPr>
            </w:pPr>
            <w:r>
              <w:rPr>
                <w:rFonts w:hint="eastAsia"/>
                <w:bCs/>
                <w:szCs w:val="21"/>
              </w:rPr>
              <w:t>人际交往的心理学理论；大学生的人际关系特点；大学生人际关系综合诊断；调适并优化人际关系。</w:t>
            </w:r>
          </w:p>
        </w:tc>
        <w:tc>
          <w:tcPr>
            <w:tcW w:w="940" w:type="dxa"/>
            <w:gridSpan w:val="3"/>
            <w:tcBorders>
              <w:top w:val="single" w:color="auto" w:sz="4" w:space="0"/>
              <w:left w:val="single" w:color="auto" w:sz="4" w:space="0"/>
              <w:right w:val="single" w:color="auto" w:sz="4" w:space="0"/>
              <w:tl2br w:val="nil"/>
              <w:tr2bl w:val="nil"/>
            </w:tcBorders>
            <w:vAlign w:val="center"/>
          </w:tcPr>
          <w:p w14:paraId="67D625A1">
            <w:pPr>
              <w:jc w:val="center"/>
              <w:rPr>
                <w:rFonts w:hint="default" w:ascii="宋体" w:hAnsi="宋体" w:eastAsiaTheme="minorEastAsia"/>
                <w:bCs/>
                <w:color w:val="FF0000"/>
                <w:sz w:val="18"/>
                <w:szCs w:val="18"/>
                <w:lang w:val="en-US" w:eastAsia="zh-CN"/>
              </w:rPr>
            </w:pPr>
            <w:r>
              <w:rPr>
                <w:rFonts w:hint="eastAsia" w:ascii="宋体" w:hAnsi="宋体"/>
                <w:bCs/>
                <w:color w:val="auto"/>
                <w:sz w:val="18"/>
                <w:szCs w:val="18"/>
                <w:lang w:val="en-US" w:eastAsia="zh-CN"/>
              </w:rPr>
              <w:t>/</w:t>
            </w:r>
          </w:p>
        </w:tc>
        <w:tc>
          <w:tcPr>
            <w:tcW w:w="2830" w:type="dxa"/>
            <w:gridSpan w:val="3"/>
            <w:tcBorders>
              <w:top w:val="single" w:color="auto" w:sz="4" w:space="0"/>
              <w:left w:val="single" w:color="auto" w:sz="4" w:space="0"/>
              <w:tl2br w:val="nil"/>
              <w:tr2bl w:val="nil"/>
            </w:tcBorders>
            <w:vAlign w:val="center"/>
          </w:tcPr>
          <w:p w14:paraId="3E4F5D62">
            <w:pPr>
              <w:jc w:val="left"/>
              <w:rPr>
                <w:rFonts w:hint="default" w:ascii="宋体" w:hAnsi="宋体"/>
                <w:bCs/>
                <w:color w:val="auto"/>
                <w:sz w:val="21"/>
                <w:szCs w:val="21"/>
                <w:lang w:val="en-US" w:eastAsia="zh-CN"/>
              </w:rPr>
            </w:pPr>
            <w:r>
              <w:rPr>
                <w:rFonts w:hint="eastAsia" w:ascii="宋体" w:hAnsi="宋体"/>
                <w:bCs/>
                <w:color w:val="auto"/>
                <w:sz w:val="21"/>
                <w:szCs w:val="21"/>
                <w:lang w:val="en-US" w:eastAsia="zh-CN"/>
              </w:rPr>
              <w:t>1.“青年是人民友谊的生力军。青年人情趣相近、意气相投，最谈得来，最容易结下纯真的友谊。”——2013年9月7日，习近平在纳扎尔巴耶夫大学的演讲</w:t>
            </w:r>
          </w:p>
          <w:p w14:paraId="7EA05138">
            <w:pPr>
              <w:jc w:val="left"/>
              <w:rPr>
                <w:rFonts w:hint="eastAsia" w:ascii="宋体" w:hAnsi="宋体"/>
                <w:bCs/>
                <w:color w:val="auto"/>
                <w:sz w:val="21"/>
                <w:szCs w:val="21"/>
                <w:lang w:val="en-US" w:eastAsia="zh-CN"/>
              </w:rPr>
            </w:pPr>
            <w:r>
              <w:rPr>
                <w:rFonts w:hint="eastAsia" w:ascii="宋体" w:hAnsi="宋体"/>
                <w:bCs/>
                <w:color w:val="auto"/>
                <w:sz w:val="21"/>
                <w:szCs w:val="21"/>
                <w:lang w:val="en-US" w:eastAsia="zh-CN"/>
              </w:rPr>
              <w:t>2.中华优秀传统文化</w:t>
            </w:r>
          </w:p>
          <w:p w14:paraId="6AB0A723">
            <w:pPr>
              <w:jc w:val="left"/>
              <w:rPr>
                <w:rFonts w:hint="eastAsia" w:ascii="宋体" w:hAnsi="宋体"/>
                <w:bCs/>
                <w:color w:val="auto"/>
                <w:sz w:val="21"/>
                <w:szCs w:val="21"/>
                <w:lang w:val="en-US" w:eastAsia="zh-CN"/>
              </w:rPr>
            </w:pPr>
            <w:r>
              <w:rPr>
                <w:rFonts w:hint="eastAsia" w:ascii="宋体" w:hAnsi="宋体"/>
                <w:bCs/>
                <w:color w:val="auto"/>
                <w:sz w:val="21"/>
                <w:szCs w:val="21"/>
                <w:lang w:val="en-US" w:eastAsia="zh-CN"/>
              </w:rPr>
              <w:t>3.携手构建人类命运共同体的理念</w:t>
            </w:r>
          </w:p>
        </w:tc>
      </w:tr>
      <w:tr w14:paraId="0087515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90" w:hRule="atLeast"/>
          <w:jc w:val="center"/>
        </w:trPr>
        <w:tc>
          <w:tcPr>
            <w:tcW w:w="1485" w:type="dxa"/>
            <w:gridSpan w:val="2"/>
            <w:tcBorders>
              <w:right w:val="single" w:color="auto" w:sz="4" w:space="0"/>
              <w:tl2br w:val="nil"/>
              <w:tr2bl w:val="nil"/>
            </w:tcBorders>
            <w:vAlign w:val="center"/>
          </w:tcPr>
          <w:p w14:paraId="4275FF46">
            <w:pPr>
              <w:jc w:val="center"/>
              <w:rPr>
                <w:rFonts w:ascii="宋体" w:hAnsi="宋体"/>
                <w:b/>
                <w:szCs w:val="21"/>
              </w:rPr>
            </w:pPr>
            <w:r>
              <w:rPr>
                <w:rFonts w:hint="eastAsia" w:ascii="宋体" w:hAnsi="宋体"/>
                <w:b/>
                <w:szCs w:val="21"/>
              </w:rPr>
              <w:t>1.3学情分析</w:t>
            </w:r>
          </w:p>
        </w:tc>
        <w:tc>
          <w:tcPr>
            <w:tcW w:w="7625" w:type="dxa"/>
            <w:gridSpan w:val="10"/>
            <w:tcBorders>
              <w:left w:val="single" w:color="auto" w:sz="4" w:space="0"/>
              <w:tl2br w:val="nil"/>
              <w:tr2bl w:val="nil"/>
            </w:tcBorders>
          </w:tcPr>
          <w:p w14:paraId="1E60F017">
            <w:pPr>
              <w:rPr>
                <w:rFonts w:hint="default" w:ascii="宋体" w:hAnsi="宋体" w:eastAsiaTheme="minorEastAsia"/>
                <w:bCs/>
                <w:szCs w:val="21"/>
                <w:lang w:val="en-US" w:eastAsia="zh-CN"/>
              </w:rPr>
            </w:pPr>
            <w:r>
              <w:rPr>
                <w:rFonts w:hint="eastAsia" w:ascii="宋体" w:hAnsi="宋体"/>
                <w:bCs/>
                <w:szCs w:val="21"/>
                <w:lang w:val="en-US" w:eastAsia="zh-CN"/>
              </w:rPr>
              <w:t>人际交往是大学生交流信息、获取信息的重要途径，是认识自我、完善自我的重要手段，是协调集体关系、形成集体合力的纽带。人际交往的成功与否直接影响大学生的身心健康发展。大学生群体常常在人际交往中出现孤独、自卑、自负、嫉妒、多疑、敌视等方面的心理问题。</w:t>
            </w:r>
            <w:r>
              <w:rPr>
                <w:rFonts w:hint="eastAsia" w:ascii="宋体" w:hAnsi="宋体"/>
                <w:bCs/>
                <w:color w:val="auto"/>
                <w:szCs w:val="21"/>
                <w:lang w:val="en-US" w:eastAsia="zh-CN"/>
              </w:rPr>
              <w:t>本专题的学习</w:t>
            </w:r>
            <w:r>
              <w:rPr>
                <w:rFonts w:hint="eastAsia" w:ascii="宋体" w:hAnsi="宋体"/>
                <w:bCs/>
                <w:color w:val="auto"/>
                <w:sz w:val="21"/>
                <w:szCs w:val="21"/>
                <w:lang w:val="en-US" w:eastAsia="zh-CN"/>
              </w:rPr>
              <w:t>将有助于</w:t>
            </w:r>
            <w:r>
              <w:rPr>
                <w:rFonts w:hint="eastAsia" w:ascii="宋体" w:hAnsi="宋体"/>
                <w:bCs/>
                <w:szCs w:val="21"/>
                <w:lang w:val="en-US" w:eastAsia="zh-CN"/>
              </w:rPr>
              <w:t>大学生提升人际交往的能力。</w:t>
            </w:r>
          </w:p>
        </w:tc>
      </w:tr>
      <w:tr w14:paraId="569B735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28" w:hRule="atLeast"/>
          <w:jc w:val="center"/>
        </w:trPr>
        <w:tc>
          <w:tcPr>
            <w:tcW w:w="1485" w:type="dxa"/>
            <w:gridSpan w:val="2"/>
            <w:tcBorders>
              <w:right w:val="single" w:color="auto" w:sz="4" w:space="0"/>
              <w:tl2br w:val="nil"/>
              <w:tr2bl w:val="nil"/>
            </w:tcBorders>
            <w:vAlign w:val="center"/>
          </w:tcPr>
          <w:p w14:paraId="1C69B2CB">
            <w:pPr>
              <w:jc w:val="center"/>
              <w:rPr>
                <w:rFonts w:ascii="宋体" w:hAnsi="宋体"/>
                <w:b/>
                <w:szCs w:val="21"/>
              </w:rPr>
            </w:pPr>
            <w:r>
              <w:rPr>
                <w:rFonts w:hint="eastAsia" w:ascii="宋体" w:hAnsi="宋体"/>
                <w:b/>
                <w:szCs w:val="21"/>
              </w:rPr>
              <w:t>1.4教学目标</w:t>
            </w:r>
          </w:p>
        </w:tc>
        <w:tc>
          <w:tcPr>
            <w:tcW w:w="7625" w:type="dxa"/>
            <w:gridSpan w:val="10"/>
            <w:tcBorders>
              <w:left w:val="single" w:color="auto" w:sz="4" w:space="0"/>
              <w:tl2br w:val="nil"/>
              <w:tr2bl w:val="nil"/>
            </w:tcBorders>
          </w:tcPr>
          <w:p w14:paraId="3CE79E54">
            <w:pPr>
              <w:rPr>
                <w:rFonts w:hint="eastAsia" w:ascii="宋体" w:hAnsi="宋体"/>
                <w:bCs/>
              </w:rPr>
            </w:pPr>
            <w:r>
              <w:rPr>
                <w:rFonts w:hint="eastAsia" w:ascii="宋体" w:hAnsi="宋体"/>
                <w:bCs/>
                <w:lang w:val="en-US" w:eastAsia="zh-CN"/>
              </w:rPr>
              <w:t>1.知识目标：</w:t>
            </w:r>
            <w:r>
              <w:rPr>
                <w:rFonts w:hint="eastAsia" w:ascii="宋体" w:hAnsi="宋体"/>
                <w:bCs/>
              </w:rPr>
              <w:t>掌握人际交往的定义，</w:t>
            </w:r>
            <w:r>
              <w:rPr>
                <w:rFonts w:hint="eastAsia" w:ascii="宋体" w:hAnsi="宋体"/>
                <w:bCs/>
                <w:lang w:val="en-US" w:eastAsia="zh-CN"/>
              </w:rPr>
              <w:t>熟悉</w:t>
            </w:r>
            <w:r>
              <w:rPr>
                <w:rFonts w:hint="eastAsia" w:ascii="宋体" w:hAnsi="宋体"/>
                <w:bCs/>
              </w:rPr>
              <w:t>人际交往中的心理学效应；了解</w:t>
            </w:r>
            <w:r>
              <w:rPr>
                <w:rFonts w:hint="eastAsia" w:ascii="宋体" w:hAnsi="宋体"/>
                <w:bCs/>
                <w:lang w:val="en-US" w:eastAsia="zh-CN"/>
              </w:rPr>
              <w:t>大学生</w:t>
            </w:r>
            <w:r>
              <w:rPr>
                <w:rFonts w:hint="eastAsia" w:ascii="宋体" w:hAnsi="宋体"/>
                <w:bCs/>
              </w:rPr>
              <w:t>人际交往</w:t>
            </w:r>
            <w:r>
              <w:rPr>
                <w:rFonts w:hint="eastAsia" w:ascii="宋体" w:hAnsi="宋体"/>
                <w:bCs/>
                <w:lang w:val="en-US" w:eastAsia="zh-CN"/>
              </w:rPr>
              <w:t>常见</w:t>
            </w:r>
            <w:r>
              <w:rPr>
                <w:rFonts w:hint="eastAsia" w:ascii="宋体" w:hAnsi="宋体"/>
                <w:bCs/>
              </w:rPr>
              <w:t>的心理困扰</w:t>
            </w:r>
            <w:r>
              <w:rPr>
                <w:rFonts w:hint="eastAsia" w:ascii="宋体" w:hAnsi="宋体"/>
                <w:bCs/>
                <w:lang w:val="en-US" w:eastAsia="zh-CN"/>
              </w:rPr>
              <w:t>以及</w:t>
            </w:r>
            <w:r>
              <w:rPr>
                <w:rFonts w:hint="eastAsia" w:ascii="宋体" w:hAnsi="宋体"/>
                <w:bCs/>
              </w:rPr>
              <w:t>导致人际交往困</w:t>
            </w:r>
            <w:r>
              <w:rPr>
                <w:rFonts w:hint="eastAsia" w:ascii="宋体" w:hAnsi="宋体"/>
                <w:bCs/>
                <w:lang w:val="en-US" w:eastAsia="zh-CN"/>
              </w:rPr>
              <w:t>扰</w:t>
            </w:r>
            <w:r>
              <w:rPr>
                <w:rFonts w:hint="eastAsia" w:ascii="宋体" w:hAnsi="宋体"/>
                <w:bCs/>
              </w:rPr>
              <w:t>的原因；</w:t>
            </w:r>
          </w:p>
          <w:p w14:paraId="0FDAE3AB">
            <w:pPr>
              <w:jc w:val="left"/>
              <w:rPr>
                <w:rFonts w:hint="eastAsia" w:ascii="宋体" w:hAnsi="宋体" w:eastAsiaTheme="minorEastAsia"/>
                <w:bCs/>
                <w:lang w:eastAsia="zh-CN"/>
              </w:rPr>
            </w:pPr>
            <w:r>
              <w:rPr>
                <w:rFonts w:hint="eastAsia" w:ascii="宋体" w:hAnsi="宋体"/>
                <w:bCs/>
                <w:lang w:val="en-US" w:eastAsia="zh-CN"/>
              </w:rPr>
              <w:t>2.能力目标：能够</w:t>
            </w:r>
            <w:r>
              <w:rPr>
                <w:rFonts w:hint="eastAsia" w:ascii="宋体" w:hAnsi="宋体"/>
                <w:bCs/>
              </w:rPr>
              <w:t>运用人际关系理论，调适和优化人际关系，建立良好的人际关系</w:t>
            </w:r>
            <w:r>
              <w:rPr>
                <w:rFonts w:hint="eastAsia" w:ascii="宋体" w:hAnsi="宋体"/>
                <w:bCs/>
                <w:lang w:eastAsia="zh-CN"/>
              </w:rPr>
              <w:t>；</w:t>
            </w:r>
          </w:p>
          <w:p w14:paraId="407495E4">
            <w:pPr>
              <w:jc w:val="left"/>
              <w:rPr>
                <w:rFonts w:hint="default" w:ascii="宋体" w:hAnsi="宋体" w:eastAsiaTheme="minorEastAsia"/>
                <w:bCs/>
                <w:lang w:val="en-US" w:eastAsia="zh-CN"/>
              </w:rPr>
            </w:pPr>
            <w:r>
              <w:rPr>
                <w:rFonts w:hint="eastAsia" w:ascii="宋体" w:hAnsi="宋体"/>
                <w:bCs/>
                <w:lang w:val="en-US" w:eastAsia="zh-CN"/>
              </w:rPr>
              <w:t>3.素质目标：养成良好的人际交往态度和品质。</w:t>
            </w:r>
          </w:p>
        </w:tc>
      </w:tr>
      <w:tr w14:paraId="7B647F3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7" w:hRule="atLeast"/>
          <w:jc w:val="center"/>
        </w:trPr>
        <w:tc>
          <w:tcPr>
            <w:tcW w:w="1485" w:type="dxa"/>
            <w:gridSpan w:val="2"/>
            <w:tcBorders>
              <w:right w:val="single" w:color="auto" w:sz="4" w:space="0"/>
              <w:tl2br w:val="nil"/>
              <w:tr2bl w:val="nil"/>
            </w:tcBorders>
            <w:vAlign w:val="center"/>
          </w:tcPr>
          <w:p w14:paraId="74131D70">
            <w:pPr>
              <w:jc w:val="center"/>
              <w:rPr>
                <w:rFonts w:ascii="宋体" w:hAnsi="宋体"/>
                <w:b/>
                <w:szCs w:val="21"/>
              </w:rPr>
            </w:pPr>
            <w:r>
              <w:rPr>
                <w:rFonts w:hint="eastAsia" w:ascii="宋体" w:hAnsi="宋体"/>
                <w:b/>
                <w:szCs w:val="21"/>
              </w:rPr>
              <w:t>1.5教学重点</w:t>
            </w:r>
          </w:p>
        </w:tc>
        <w:tc>
          <w:tcPr>
            <w:tcW w:w="7625" w:type="dxa"/>
            <w:gridSpan w:val="10"/>
            <w:tcBorders>
              <w:left w:val="single" w:color="auto" w:sz="4" w:space="0"/>
              <w:tl2br w:val="nil"/>
              <w:tr2bl w:val="nil"/>
            </w:tcBorders>
            <w:vAlign w:val="center"/>
          </w:tcPr>
          <w:p w14:paraId="490869AA">
            <w:pPr>
              <w:jc w:val="left"/>
              <w:rPr>
                <w:rFonts w:hint="default" w:ascii="宋体" w:hAnsi="宋体" w:eastAsiaTheme="minorEastAsia"/>
                <w:bCs/>
                <w:szCs w:val="21"/>
                <w:lang w:val="en-US" w:eastAsia="zh-CN"/>
              </w:rPr>
            </w:pPr>
            <w:r>
              <w:rPr>
                <w:rFonts w:hint="eastAsia" w:ascii="宋体" w:hAnsi="宋体"/>
                <w:bCs/>
                <w:sz w:val="21"/>
                <w:szCs w:val="21"/>
              </w:rPr>
              <w:t>人际交往的定义</w:t>
            </w:r>
            <w:r>
              <w:rPr>
                <w:rFonts w:hint="eastAsia" w:ascii="宋体" w:hAnsi="宋体"/>
                <w:bCs/>
                <w:sz w:val="21"/>
                <w:szCs w:val="21"/>
                <w:lang w:eastAsia="zh-CN"/>
              </w:rPr>
              <w:t>，</w:t>
            </w:r>
            <w:r>
              <w:rPr>
                <w:rFonts w:hint="eastAsia" w:ascii="宋体" w:hAnsi="宋体"/>
                <w:bCs/>
                <w:sz w:val="21"/>
                <w:szCs w:val="21"/>
              </w:rPr>
              <w:t>人际交往中的心理困扰</w:t>
            </w:r>
            <w:r>
              <w:rPr>
                <w:rFonts w:hint="eastAsia" w:ascii="宋体" w:hAnsi="宋体"/>
                <w:bCs/>
                <w:sz w:val="21"/>
                <w:szCs w:val="21"/>
                <w:lang w:eastAsia="zh-CN"/>
              </w:rPr>
              <w:t>，</w:t>
            </w:r>
            <w:r>
              <w:rPr>
                <w:rFonts w:hint="eastAsia" w:ascii="宋体" w:hAnsi="宋体"/>
                <w:bCs/>
                <w:sz w:val="21"/>
                <w:szCs w:val="21"/>
                <w:lang w:val="en-US" w:eastAsia="zh-CN"/>
              </w:rPr>
              <w:t>培养良好的人际交往能力。</w:t>
            </w:r>
          </w:p>
        </w:tc>
      </w:tr>
      <w:tr w14:paraId="42B21B8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89" w:hRule="atLeast"/>
          <w:jc w:val="center"/>
        </w:trPr>
        <w:tc>
          <w:tcPr>
            <w:tcW w:w="1485" w:type="dxa"/>
            <w:gridSpan w:val="2"/>
            <w:tcBorders>
              <w:right w:val="single" w:color="auto" w:sz="4" w:space="0"/>
              <w:tl2br w:val="nil"/>
              <w:tr2bl w:val="nil"/>
            </w:tcBorders>
            <w:vAlign w:val="center"/>
          </w:tcPr>
          <w:p w14:paraId="1DA7C6FC">
            <w:pPr>
              <w:jc w:val="center"/>
              <w:rPr>
                <w:rFonts w:ascii="宋体" w:hAnsi="宋体"/>
                <w:b/>
                <w:szCs w:val="21"/>
              </w:rPr>
            </w:pPr>
            <w:r>
              <w:rPr>
                <w:rFonts w:hint="eastAsia" w:ascii="宋体" w:hAnsi="宋体"/>
                <w:b/>
                <w:szCs w:val="21"/>
              </w:rPr>
              <w:t>1.6教学难点</w:t>
            </w:r>
          </w:p>
        </w:tc>
        <w:tc>
          <w:tcPr>
            <w:tcW w:w="7625" w:type="dxa"/>
            <w:gridSpan w:val="10"/>
            <w:tcBorders>
              <w:left w:val="single" w:color="auto" w:sz="4" w:space="0"/>
              <w:tl2br w:val="nil"/>
              <w:tr2bl w:val="nil"/>
            </w:tcBorders>
            <w:vAlign w:val="center"/>
          </w:tcPr>
          <w:p w14:paraId="70EA04EA">
            <w:pPr>
              <w:jc w:val="left"/>
              <w:rPr>
                <w:rFonts w:hint="eastAsia" w:ascii="宋体" w:hAnsi="宋体" w:eastAsiaTheme="minorEastAsia"/>
                <w:bCs/>
                <w:szCs w:val="21"/>
                <w:lang w:val="en-US" w:eastAsia="zh-CN"/>
              </w:rPr>
            </w:pPr>
            <w:r>
              <w:rPr>
                <w:rFonts w:hint="eastAsia" w:ascii="宋体" w:hAnsi="宋体"/>
                <w:bCs/>
                <w:sz w:val="21"/>
                <w:szCs w:val="24"/>
              </w:rPr>
              <w:t>运用人际关系理论，调适和优化人际关系</w:t>
            </w:r>
            <w:r>
              <w:rPr>
                <w:rFonts w:hint="eastAsia" w:ascii="宋体" w:hAnsi="宋体"/>
                <w:bCs/>
                <w:sz w:val="21"/>
                <w:szCs w:val="24"/>
                <w:lang w:eastAsia="zh-CN"/>
              </w:rPr>
              <w:t>。</w:t>
            </w:r>
          </w:p>
        </w:tc>
      </w:tr>
      <w:tr w14:paraId="6E88F88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37" w:hRule="atLeast"/>
          <w:jc w:val="center"/>
        </w:trPr>
        <w:tc>
          <w:tcPr>
            <w:tcW w:w="1485" w:type="dxa"/>
            <w:gridSpan w:val="2"/>
            <w:tcBorders>
              <w:right w:val="single" w:color="auto" w:sz="4" w:space="0"/>
              <w:tl2br w:val="nil"/>
              <w:tr2bl w:val="nil"/>
            </w:tcBorders>
            <w:vAlign w:val="center"/>
          </w:tcPr>
          <w:p w14:paraId="01C63364">
            <w:pPr>
              <w:jc w:val="center"/>
              <w:rPr>
                <w:rFonts w:ascii="宋体" w:hAnsi="宋体"/>
                <w:b/>
                <w:szCs w:val="21"/>
              </w:rPr>
            </w:pPr>
            <w:r>
              <w:rPr>
                <w:rFonts w:hint="eastAsia" w:ascii="宋体" w:hAnsi="宋体"/>
                <w:b/>
                <w:szCs w:val="21"/>
              </w:rPr>
              <w:t>1.7教学条件</w:t>
            </w:r>
          </w:p>
        </w:tc>
        <w:tc>
          <w:tcPr>
            <w:tcW w:w="7625" w:type="dxa"/>
            <w:gridSpan w:val="10"/>
            <w:tcBorders>
              <w:left w:val="single" w:color="auto" w:sz="4" w:space="0"/>
              <w:tl2br w:val="nil"/>
              <w:tr2bl w:val="nil"/>
            </w:tcBorders>
          </w:tcPr>
          <w:p w14:paraId="102771F6">
            <w:pPr>
              <w:spacing w:line="240" w:lineRule="atLeast"/>
              <w:rPr>
                <w:rFonts w:ascii="宋体" w:hAnsi="宋体"/>
                <w:bCs/>
                <w:szCs w:val="21"/>
              </w:rPr>
            </w:pPr>
            <w:r>
              <w:rPr>
                <w:rFonts w:hint="eastAsia" w:ascii="宋体" w:hAnsi="宋体"/>
                <w:bCs/>
                <w:szCs w:val="21"/>
              </w:rPr>
              <w:t>1．课程主教材</w:t>
            </w:r>
          </w:p>
          <w:p w14:paraId="20997E41">
            <w:pPr>
              <w:spacing w:line="240" w:lineRule="auto"/>
              <w:ind w:firstLine="420" w:firstLineChars="200"/>
              <w:rPr>
                <w:rFonts w:hint="default" w:ascii="宋体" w:hAnsi="宋体" w:eastAsiaTheme="minorEastAsia"/>
                <w:bCs/>
                <w:szCs w:val="21"/>
                <w:lang w:val="en-US" w:eastAsia="zh-CN"/>
              </w:rPr>
            </w:pPr>
            <w:r>
              <w:rPr>
                <w:rFonts w:hint="eastAsia" w:ascii="宋体" w:hAnsi="宋体"/>
                <w:bCs/>
                <w:szCs w:val="21"/>
              </w:rPr>
              <w:t>《大学生心理健康教育》</w:t>
            </w:r>
            <w:r>
              <w:rPr>
                <w:rFonts w:hint="eastAsia" w:ascii="宋体" w:hAnsi="宋体"/>
                <w:bCs/>
                <w:szCs w:val="21"/>
                <w:lang w:eastAsia="zh-CN"/>
              </w:rPr>
              <w:t>，</w:t>
            </w:r>
            <w:r>
              <w:rPr>
                <w:rFonts w:hint="eastAsia" w:ascii="宋体" w:hAnsi="宋体"/>
                <w:bCs/>
                <w:szCs w:val="21"/>
                <w:lang w:val="en-US" w:eastAsia="zh-CN"/>
              </w:rPr>
              <w:t>廖文娜主编，北京理工大学出版社，2024年7月。</w:t>
            </w:r>
          </w:p>
          <w:p w14:paraId="7778B0C3">
            <w:pPr>
              <w:rPr>
                <w:rFonts w:ascii="宋体" w:hAnsi="宋体"/>
                <w:bCs/>
                <w:szCs w:val="21"/>
              </w:rPr>
            </w:pPr>
            <w:r>
              <w:rPr>
                <w:rFonts w:hint="eastAsia" w:ascii="宋体" w:hAnsi="宋体"/>
                <w:bCs/>
                <w:szCs w:val="21"/>
                <w:lang w:val="en-US" w:eastAsia="zh-CN"/>
              </w:rPr>
              <w:t>2</w:t>
            </w:r>
            <w:r>
              <w:rPr>
                <w:rFonts w:hint="eastAsia" w:ascii="宋体" w:hAnsi="宋体"/>
                <w:bCs/>
                <w:szCs w:val="21"/>
              </w:rPr>
              <w:t>．课室条件：多媒体教室</w:t>
            </w:r>
          </w:p>
        </w:tc>
      </w:tr>
      <w:tr w14:paraId="1142448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0733C9AA">
            <w:pPr>
              <w:rPr>
                <w:rFonts w:ascii="宋体" w:hAnsi="宋体"/>
                <w:bCs/>
                <w:szCs w:val="21"/>
              </w:rPr>
            </w:pPr>
            <w:r>
              <w:rPr>
                <w:rFonts w:hint="eastAsia"/>
                <w:b/>
                <w:bCs/>
              </w:rPr>
              <w:t>二、教学策略</w:t>
            </w:r>
          </w:p>
        </w:tc>
      </w:tr>
      <w:tr w14:paraId="5298663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38" w:hRule="atLeast"/>
          <w:jc w:val="center"/>
        </w:trPr>
        <w:tc>
          <w:tcPr>
            <w:tcW w:w="1485" w:type="dxa"/>
            <w:gridSpan w:val="2"/>
            <w:tcBorders>
              <w:right w:val="single" w:color="auto" w:sz="4" w:space="0"/>
              <w:tl2br w:val="nil"/>
              <w:tr2bl w:val="nil"/>
            </w:tcBorders>
            <w:vAlign w:val="center"/>
          </w:tcPr>
          <w:p w14:paraId="14DAC95B">
            <w:pPr>
              <w:rPr>
                <w:rFonts w:ascii="宋体" w:hAnsi="宋体"/>
                <w:b/>
                <w:szCs w:val="21"/>
              </w:rPr>
            </w:pPr>
            <w:r>
              <w:rPr>
                <w:rFonts w:hint="eastAsia" w:ascii="宋体" w:hAnsi="宋体"/>
                <w:b/>
                <w:szCs w:val="21"/>
              </w:rPr>
              <w:t>2.1教学理念</w:t>
            </w:r>
          </w:p>
        </w:tc>
        <w:tc>
          <w:tcPr>
            <w:tcW w:w="7625" w:type="dxa"/>
            <w:gridSpan w:val="10"/>
            <w:tcBorders>
              <w:left w:val="single" w:color="auto" w:sz="4" w:space="0"/>
              <w:tl2br w:val="nil"/>
              <w:tr2bl w:val="nil"/>
            </w:tcBorders>
          </w:tcPr>
          <w:p w14:paraId="009E6C24">
            <w:pPr>
              <w:jc w:val="left"/>
              <w:rPr>
                <w:rFonts w:hint="default" w:ascii="宋体" w:hAnsi="宋体" w:eastAsiaTheme="minorEastAsia"/>
                <w:bCs/>
                <w:sz w:val="18"/>
                <w:szCs w:val="18"/>
                <w:lang w:val="en-US" w:eastAsia="zh-CN"/>
              </w:rPr>
            </w:pPr>
            <w:r>
              <w:rPr>
                <w:rFonts w:hint="eastAsia" w:ascii="宋体" w:hAnsi="宋体"/>
                <w:bCs/>
                <w:color w:val="auto"/>
                <w:sz w:val="21"/>
                <w:szCs w:val="21"/>
                <w:lang w:val="en-US" w:eastAsia="zh-CN"/>
              </w:rPr>
              <w:t>以生为本，紧扣大学生在人际交往过程中的特点和常见问题组织教学内容，通过案例讲解和情景扮演，帮助学生在学习过程中实现知识的迁移应用。</w:t>
            </w:r>
          </w:p>
        </w:tc>
      </w:tr>
      <w:tr w14:paraId="21B9C63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43" w:hRule="atLeast"/>
          <w:jc w:val="center"/>
        </w:trPr>
        <w:tc>
          <w:tcPr>
            <w:tcW w:w="1485" w:type="dxa"/>
            <w:gridSpan w:val="2"/>
            <w:tcBorders>
              <w:right w:val="single" w:color="auto" w:sz="4" w:space="0"/>
              <w:tl2br w:val="nil"/>
              <w:tr2bl w:val="nil"/>
            </w:tcBorders>
            <w:vAlign w:val="center"/>
          </w:tcPr>
          <w:p w14:paraId="43AAE1B5">
            <w:pPr>
              <w:jc w:val="center"/>
              <w:rPr>
                <w:rFonts w:ascii="宋体" w:hAnsi="宋体"/>
                <w:b/>
                <w:szCs w:val="21"/>
              </w:rPr>
            </w:pPr>
            <w:r>
              <w:rPr>
                <w:rFonts w:hint="eastAsia" w:ascii="宋体" w:hAnsi="宋体"/>
                <w:b/>
                <w:szCs w:val="21"/>
              </w:rPr>
              <w:t>2.2教法学法</w:t>
            </w:r>
          </w:p>
        </w:tc>
        <w:tc>
          <w:tcPr>
            <w:tcW w:w="7625" w:type="dxa"/>
            <w:gridSpan w:val="10"/>
            <w:tcBorders>
              <w:left w:val="single" w:color="auto" w:sz="4" w:space="0"/>
              <w:tl2br w:val="nil"/>
              <w:tr2bl w:val="nil"/>
            </w:tcBorders>
            <w:vAlign w:val="center"/>
          </w:tcPr>
          <w:p w14:paraId="57646C9F">
            <w:pPr>
              <w:rPr>
                <w:rFonts w:ascii="宋体" w:hAnsi="宋体"/>
                <w:bCs/>
                <w:szCs w:val="21"/>
              </w:rPr>
            </w:pPr>
            <w:r>
              <w:rPr>
                <w:rFonts w:hint="eastAsia" w:ascii="宋体" w:hAnsi="宋体"/>
                <w:bCs/>
              </w:rPr>
              <w:t>讲授法、案例讨论、实训作业法、体验活动</w:t>
            </w:r>
          </w:p>
        </w:tc>
      </w:tr>
      <w:tr w14:paraId="1C22F5E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68" w:hRule="atLeast"/>
          <w:jc w:val="center"/>
        </w:trPr>
        <w:tc>
          <w:tcPr>
            <w:tcW w:w="1485" w:type="dxa"/>
            <w:gridSpan w:val="2"/>
            <w:tcBorders>
              <w:tl2br w:val="nil"/>
              <w:tr2bl w:val="nil"/>
            </w:tcBorders>
            <w:vAlign w:val="center"/>
          </w:tcPr>
          <w:p w14:paraId="58B35860">
            <w:pPr>
              <w:jc w:val="center"/>
              <w:rPr>
                <w:rFonts w:ascii="宋体" w:hAnsi="宋体"/>
                <w:b/>
                <w:szCs w:val="21"/>
              </w:rPr>
            </w:pPr>
            <w:r>
              <w:rPr>
                <w:rFonts w:hint="eastAsia" w:ascii="宋体" w:hAnsi="宋体"/>
                <w:b/>
                <w:szCs w:val="21"/>
              </w:rPr>
              <w:t>2.3教学手段与资源</w:t>
            </w:r>
          </w:p>
        </w:tc>
        <w:tc>
          <w:tcPr>
            <w:tcW w:w="7625" w:type="dxa"/>
            <w:gridSpan w:val="10"/>
            <w:tcBorders>
              <w:tl2br w:val="nil"/>
              <w:tr2bl w:val="nil"/>
            </w:tcBorders>
          </w:tcPr>
          <w:p w14:paraId="6306D51B">
            <w:pPr>
              <w:ind w:firstLine="420" w:firstLineChars="200"/>
              <w:jc w:val="left"/>
              <w:rPr>
                <w:rFonts w:hint="eastAsia" w:ascii="宋体" w:hAnsi="宋体"/>
                <w:bCs/>
                <w:sz w:val="18"/>
                <w:szCs w:val="18"/>
              </w:rPr>
            </w:pPr>
            <w:r>
              <w:rPr>
                <w:rFonts w:hint="eastAsia" w:ascii="宋体" w:hAnsi="宋体"/>
                <w:bCs/>
                <w:szCs w:val="21"/>
              </w:rPr>
              <w:t>利用“雨课堂”</w:t>
            </w:r>
            <w:r>
              <w:rPr>
                <w:rFonts w:hint="eastAsia" w:ascii="宋体" w:hAnsi="宋体"/>
                <w:bCs/>
                <w:szCs w:val="21"/>
                <w:lang w:val="en-US" w:eastAsia="zh-CN"/>
              </w:rPr>
              <w:t>在线</w:t>
            </w:r>
            <w:r>
              <w:rPr>
                <w:rFonts w:hint="eastAsia" w:ascii="宋体" w:hAnsi="宋体"/>
                <w:bCs/>
                <w:szCs w:val="21"/>
              </w:rPr>
              <w:t>教学平台，进行</w:t>
            </w:r>
            <w:r>
              <w:rPr>
                <w:rFonts w:hint="eastAsia" w:ascii="宋体" w:hAnsi="宋体"/>
                <w:bCs/>
                <w:szCs w:val="21"/>
                <w:lang w:val="en-US" w:eastAsia="zh-CN"/>
              </w:rPr>
              <w:t>课前学习、课堂</w:t>
            </w:r>
            <w:r>
              <w:rPr>
                <w:rFonts w:hint="eastAsia" w:ascii="宋体" w:hAnsi="宋体"/>
                <w:bCs/>
                <w:szCs w:val="21"/>
              </w:rPr>
              <w:t>考勤、</w:t>
            </w:r>
            <w:r>
              <w:rPr>
                <w:rFonts w:hint="eastAsia" w:ascii="宋体" w:hAnsi="宋体"/>
                <w:bCs/>
                <w:szCs w:val="21"/>
                <w:lang w:val="en-US" w:eastAsia="zh-CN"/>
              </w:rPr>
              <w:t>师生</w:t>
            </w:r>
            <w:r>
              <w:rPr>
                <w:rFonts w:hint="eastAsia" w:ascii="宋体" w:hAnsi="宋体"/>
                <w:bCs/>
                <w:szCs w:val="21"/>
              </w:rPr>
              <w:t>互动、课堂练习、布置课后作业</w:t>
            </w:r>
            <w:r>
              <w:rPr>
                <w:rFonts w:hint="eastAsia" w:ascii="宋体" w:hAnsi="宋体"/>
                <w:bCs/>
                <w:szCs w:val="21"/>
                <w:lang w:val="en-US" w:eastAsia="zh-CN"/>
              </w:rPr>
              <w:t>等</w:t>
            </w:r>
            <w:r>
              <w:rPr>
                <w:rFonts w:hint="eastAsia" w:ascii="宋体" w:hAnsi="宋体"/>
                <w:bCs/>
                <w:szCs w:val="21"/>
              </w:rPr>
              <w:t>。</w:t>
            </w:r>
          </w:p>
        </w:tc>
      </w:tr>
      <w:tr w14:paraId="0B5FD31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854" w:hRule="atLeast"/>
          <w:jc w:val="center"/>
        </w:trPr>
        <w:tc>
          <w:tcPr>
            <w:tcW w:w="1485" w:type="dxa"/>
            <w:gridSpan w:val="2"/>
            <w:tcBorders>
              <w:tl2br w:val="nil"/>
              <w:tr2bl w:val="nil"/>
            </w:tcBorders>
            <w:vAlign w:val="center"/>
          </w:tcPr>
          <w:p w14:paraId="2640A05D">
            <w:pPr>
              <w:jc w:val="center"/>
              <w:rPr>
                <w:rFonts w:ascii="宋体" w:hAnsi="宋体"/>
                <w:b/>
                <w:szCs w:val="21"/>
              </w:rPr>
            </w:pPr>
            <w:r>
              <w:rPr>
                <w:rFonts w:hint="eastAsia" w:ascii="宋体" w:hAnsi="宋体"/>
                <w:b/>
                <w:szCs w:val="21"/>
              </w:rPr>
              <w:t>2.4教学流程</w:t>
            </w:r>
          </w:p>
        </w:tc>
        <w:tc>
          <w:tcPr>
            <w:tcW w:w="7625" w:type="dxa"/>
            <w:gridSpan w:val="10"/>
            <w:tcBorders>
              <w:tl2br w:val="nil"/>
              <w:tr2bl w:val="nil"/>
            </w:tcBorders>
          </w:tcPr>
          <w:p w14:paraId="564410CB">
            <w:pPr>
              <w:spacing w:after="62" w:afterLines="20"/>
              <w:rPr>
                <w:rFonts w:hint="eastAsia" w:ascii="宋体" w:hAnsi="宋体"/>
                <w:bCs/>
                <w:color w:val="000000"/>
                <w:sz w:val="18"/>
                <w:szCs w:val="18"/>
              </w:rPr>
            </w:pPr>
            <w:r>
              <w:drawing>
                <wp:inline distT="0" distB="0" distL="114300" distR="114300">
                  <wp:extent cx="4702175" cy="1283335"/>
                  <wp:effectExtent l="0" t="0" r="9525" b="1206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a:srcRect t="17545" b="4694"/>
                          <a:stretch>
                            <a:fillRect/>
                          </a:stretch>
                        </pic:blipFill>
                        <pic:spPr>
                          <a:xfrm>
                            <a:off x="0" y="0"/>
                            <a:ext cx="4702175" cy="1283335"/>
                          </a:xfrm>
                          <a:prstGeom prst="rect">
                            <a:avLst/>
                          </a:prstGeom>
                          <a:noFill/>
                          <a:ln>
                            <a:noFill/>
                          </a:ln>
                        </pic:spPr>
                      </pic:pic>
                    </a:graphicData>
                  </a:graphic>
                </wp:inline>
              </w:drawing>
            </w:r>
          </w:p>
        </w:tc>
      </w:tr>
      <w:tr w14:paraId="569069B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5F7FFD6D">
            <w:pPr>
              <w:spacing w:after="62" w:afterLines="20"/>
              <w:rPr>
                <w:rFonts w:ascii="宋体" w:hAnsi="宋体"/>
                <w:bCs/>
                <w:color w:val="FF0000"/>
                <w:sz w:val="18"/>
                <w:szCs w:val="18"/>
              </w:rPr>
            </w:pPr>
            <w:r>
              <w:rPr>
                <w:rFonts w:hint="eastAsia"/>
                <w:b/>
                <w:bCs/>
              </w:rPr>
              <w:t>三、教学过程</w:t>
            </w:r>
          </w:p>
        </w:tc>
      </w:tr>
      <w:tr w14:paraId="65F8A28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2" w:space="0"/>
              <w:left w:val="single" w:color="auto" w:sz="2" w:space="0"/>
              <w:bottom w:val="single" w:color="auto" w:sz="4" w:space="0"/>
              <w:right w:val="single" w:color="auto" w:sz="2" w:space="0"/>
            </w:tcBorders>
            <w:vAlign w:val="center"/>
          </w:tcPr>
          <w:p w14:paraId="09022558">
            <w:pPr>
              <w:jc w:val="left"/>
              <w:rPr>
                <w:rFonts w:ascii="宋体" w:hAnsi="宋体"/>
                <w:b/>
                <w:szCs w:val="21"/>
              </w:rPr>
            </w:pPr>
            <w:r>
              <w:rPr>
                <w:rFonts w:hint="eastAsia" w:ascii="宋体" w:hAnsi="宋体"/>
                <w:b/>
                <w:szCs w:val="21"/>
              </w:rPr>
              <w:t>3.1课前准备</w:t>
            </w:r>
          </w:p>
        </w:tc>
      </w:tr>
      <w:tr w14:paraId="1E028DA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290AFC61">
            <w:pPr>
              <w:jc w:val="center"/>
              <w:rPr>
                <w:rFonts w:ascii="宋体" w:hAnsi="宋体"/>
                <w:bCs/>
                <w:szCs w:val="21"/>
              </w:rPr>
            </w:pPr>
            <w:r>
              <w:rPr>
                <w:rFonts w:hint="eastAsia" w:ascii="宋体" w:hAnsi="宋体"/>
                <w:bCs/>
                <w:szCs w:val="21"/>
              </w:rPr>
              <w:t>教学环节</w:t>
            </w:r>
          </w:p>
        </w:tc>
        <w:tc>
          <w:tcPr>
            <w:tcW w:w="1901" w:type="dxa"/>
            <w:gridSpan w:val="2"/>
            <w:tcBorders>
              <w:top w:val="single" w:color="auto" w:sz="2" w:space="0"/>
              <w:left w:val="single" w:color="auto" w:sz="4" w:space="0"/>
              <w:bottom w:val="single" w:color="auto" w:sz="4" w:space="0"/>
              <w:right w:val="single" w:color="auto" w:sz="2" w:space="0"/>
            </w:tcBorders>
            <w:vAlign w:val="center"/>
          </w:tcPr>
          <w:p w14:paraId="0E246B61">
            <w:pPr>
              <w:jc w:val="center"/>
              <w:rPr>
                <w:rFonts w:ascii="宋体" w:hAnsi="宋体"/>
                <w:bCs/>
                <w:szCs w:val="21"/>
              </w:rPr>
            </w:pPr>
            <w:r>
              <w:rPr>
                <w:rFonts w:hint="eastAsia" w:ascii="宋体" w:hAnsi="宋体"/>
                <w:bCs/>
                <w:szCs w:val="21"/>
              </w:rPr>
              <w:t>教学内容及任务</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2E3CCFCC">
            <w:pPr>
              <w:jc w:val="center"/>
              <w:rPr>
                <w:rFonts w:ascii="宋体" w:hAnsi="宋体"/>
                <w:bCs/>
                <w:szCs w:val="21"/>
              </w:rPr>
            </w:pPr>
            <w:r>
              <w:rPr>
                <w:rFonts w:hint="eastAsia" w:ascii="宋体" w:hAnsi="宋体"/>
                <w:bCs/>
                <w:szCs w:val="21"/>
              </w:rPr>
              <w:t>教师活动设计</w:t>
            </w:r>
          </w:p>
        </w:tc>
        <w:tc>
          <w:tcPr>
            <w:tcW w:w="2116" w:type="dxa"/>
            <w:gridSpan w:val="3"/>
            <w:tcBorders>
              <w:top w:val="single" w:color="auto" w:sz="2" w:space="0"/>
              <w:left w:val="single" w:color="auto" w:sz="2" w:space="0"/>
              <w:bottom w:val="single" w:color="auto" w:sz="2" w:space="0"/>
              <w:right w:val="single" w:color="auto" w:sz="2" w:space="0"/>
            </w:tcBorders>
            <w:vAlign w:val="center"/>
          </w:tcPr>
          <w:p w14:paraId="2CFCBAAC">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04140411">
            <w:pPr>
              <w:jc w:val="center"/>
              <w:rPr>
                <w:rFonts w:ascii="宋体" w:hAnsi="宋体"/>
                <w:bCs/>
                <w:szCs w:val="21"/>
              </w:rPr>
            </w:pPr>
            <w:r>
              <w:rPr>
                <w:rFonts w:hint="eastAsia" w:ascii="宋体" w:hAnsi="宋体"/>
                <w:bCs/>
                <w:szCs w:val="21"/>
              </w:rPr>
              <w:t>时长</w:t>
            </w:r>
          </w:p>
        </w:tc>
      </w:tr>
      <w:tr w14:paraId="0ADAFCB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4948EC37">
            <w:pPr>
              <w:jc w:val="center"/>
              <w:rPr>
                <w:rFonts w:ascii="宋体" w:hAnsi="宋体"/>
                <w:bCs/>
                <w:szCs w:val="21"/>
              </w:rPr>
            </w:pPr>
            <w:r>
              <w:rPr>
                <w:rFonts w:hint="eastAsia" w:ascii="宋体" w:hAnsi="宋体"/>
                <w:bCs/>
                <w:szCs w:val="21"/>
              </w:rPr>
              <w:t>环节1</w:t>
            </w:r>
          </w:p>
        </w:tc>
        <w:tc>
          <w:tcPr>
            <w:tcW w:w="1901" w:type="dxa"/>
            <w:gridSpan w:val="2"/>
            <w:tcBorders>
              <w:top w:val="single" w:color="auto" w:sz="2" w:space="0"/>
              <w:left w:val="single" w:color="auto" w:sz="4" w:space="0"/>
              <w:bottom w:val="single" w:color="auto" w:sz="4" w:space="0"/>
              <w:right w:val="single" w:color="auto" w:sz="2" w:space="0"/>
            </w:tcBorders>
            <w:vAlign w:val="center"/>
          </w:tcPr>
          <w:p w14:paraId="765FB6E3">
            <w:pPr>
              <w:rPr>
                <w:rFonts w:hint="default" w:ascii="宋体" w:hAnsi="宋体"/>
                <w:bCs/>
                <w:szCs w:val="21"/>
                <w:lang w:val="en-US"/>
              </w:rPr>
            </w:pPr>
            <w:r>
              <w:rPr>
                <w:rFonts w:hint="eastAsia" w:ascii="宋体" w:hAnsi="宋体"/>
                <w:bCs/>
                <w:color w:val="auto"/>
                <w:sz w:val="21"/>
                <w:szCs w:val="21"/>
                <w:lang w:val="en-US" w:eastAsia="zh-CN"/>
              </w:rPr>
              <w:t>预习本专题内容</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0AF4D054">
            <w:pPr>
              <w:jc w:val="left"/>
              <w:rPr>
                <w:rFonts w:hint="default" w:ascii="宋体" w:hAnsi="宋体" w:eastAsiaTheme="minorEastAsia"/>
                <w:bCs/>
                <w:szCs w:val="21"/>
                <w:lang w:val="en-US" w:eastAsia="zh-CN"/>
              </w:rPr>
            </w:pPr>
            <w:r>
              <w:rPr>
                <w:rFonts w:hint="eastAsia" w:ascii="宋体" w:hAnsi="宋体"/>
                <w:bCs/>
                <w:color w:val="auto"/>
                <w:sz w:val="21"/>
                <w:szCs w:val="21"/>
                <w:lang w:val="en-US" w:eastAsia="zh-CN"/>
              </w:rPr>
              <w:t>布置书本预习任务</w:t>
            </w:r>
          </w:p>
        </w:tc>
        <w:tc>
          <w:tcPr>
            <w:tcW w:w="2116" w:type="dxa"/>
            <w:gridSpan w:val="3"/>
            <w:tcBorders>
              <w:top w:val="single" w:color="auto" w:sz="2" w:space="0"/>
              <w:left w:val="single" w:color="auto" w:sz="2" w:space="0"/>
              <w:bottom w:val="single" w:color="auto" w:sz="2" w:space="0"/>
              <w:right w:val="single" w:color="auto" w:sz="2" w:space="0"/>
            </w:tcBorders>
            <w:vAlign w:val="center"/>
          </w:tcPr>
          <w:p w14:paraId="297A4E11">
            <w:pPr>
              <w:numPr>
                <w:ilvl w:val="0"/>
                <w:numId w:val="0"/>
              </w:numPr>
              <w:rPr>
                <w:rFonts w:hint="eastAsia" w:ascii="宋体" w:hAnsi="宋体"/>
                <w:bCs/>
                <w:color w:val="auto"/>
                <w:sz w:val="21"/>
                <w:szCs w:val="21"/>
                <w:lang w:val="en-US" w:eastAsia="zh-CN"/>
              </w:rPr>
            </w:pPr>
            <w:r>
              <w:rPr>
                <w:rFonts w:hint="eastAsia" w:ascii="宋体" w:hAnsi="宋体"/>
                <w:bCs/>
                <w:color w:val="auto"/>
                <w:sz w:val="21"/>
                <w:szCs w:val="21"/>
                <w:lang w:val="en-US" w:eastAsia="zh-CN"/>
              </w:rPr>
              <w:t>自主阅读书本第五章内容，并思考：人际交往的意义是什么？</w:t>
            </w:r>
          </w:p>
          <w:p w14:paraId="5D050605">
            <w:pPr>
              <w:rPr>
                <w:rFonts w:hint="default" w:ascii="宋体" w:hAnsi="宋体"/>
                <w:bCs/>
                <w:szCs w:val="21"/>
                <w:lang w:val="en-US"/>
              </w:rPr>
            </w:pPr>
            <w:r>
              <w:rPr>
                <w:rFonts w:hint="eastAsia" w:ascii="宋体" w:hAnsi="宋体"/>
                <w:bCs/>
                <w:color w:val="auto"/>
                <w:szCs w:val="21"/>
                <w:lang w:val="en-US" w:eastAsia="zh-CN"/>
              </w:rPr>
              <w:t>大学生该如何培养自己的交往能力？</w:t>
            </w:r>
          </w:p>
        </w:tc>
        <w:tc>
          <w:tcPr>
            <w:tcW w:w="883" w:type="dxa"/>
            <w:tcBorders>
              <w:top w:val="single" w:color="auto" w:sz="2" w:space="0"/>
              <w:left w:val="single" w:color="auto" w:sz="2" w:space="0"/>
              <w:bottom w:val="single" w:color="auto" w:sz="2" w:space="0"/>
              <w:right w:val="single" w:color="auto" w:sz="2" w:space="0"/>
            </w:tcBorders>
            <w:vAlign w:val="center"/>
          </w:tcPr>
          <w:p w14:paraId="6905199D">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07C8EF2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39783A00">
            <w:pPr>
              <w:jc w:val="left"/>
              <w:rPr>
                <w:rFonts w:ascii="宋体" w:hAnsi="宋体"/>
                <w:b/>
                <w:szCs w:val="21"/>
              </w:rPr>
            </w:pPr>
            <w:r>
              <w:rPr>
                <w:rFonts w:hint="eastAsia" w:ascii="宋体" w:hAnsi="宋体"/>
                <w:b/>
                <w:szCs w:val="21"/>
              </w:rPr>
              <w:t>3.2课中实施</w:t>
            </w:r>
          </w:p>
        </w:tc>
      </w:tr>
      <w:tr w14:paraId="2D73B7E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34"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7E2ABCD1">
            <w:pPr>
              <w:jc w:val="center"/>
              <w:rPr>
                <w:rFonts w:ascii="宋体" w:hAnsi="宋体"/>
                <w:bCs/>
                <w:szCs w:val="21"/>
                <w:lang w:val="zh-CN"/>
              </w:rPr>
            </w:pPr>
            <w:r>
              <w:rPr>
                <w:rFonts w:hint="eastAsia" w:ascii="宋体" w:hAnsi="宋体"/>
                <w:bCs/>
                <w:szCs w:val="21"/>
              </w:rPr>
              <w:t>教学环节</w:t>
            </w:r>
          </w:p>
        </w:tc>
        <w:tc>
          <w:tcPr>
            <w:tcW w:w="1901" w:type="dxa"/>
            <w:gridSpan w:val="2"/>
            <w:tcBorders>
              <w:top w:val="single" w:color="auto" w:sz="4" w:space="0"/>
              <w:left w:val="single" w:color="auto" w:sz="4" w:space="0"/>
              <w:bottom w:val="single" w:color="auto" w:sz="4" w:space="0"/>
              <w:right w:val="single" w:color="auto" w:sz="2" w:space="0"/>
            </w:tcBorders>
            <w:vAlign w:val="center"/>
          </w:tcPr>
          <w:p w14:paraId="40C34CA3">
            <w:pPr>
              <w:jc w:val="center"/>
              <w:rPr>
                <w:rFonts w:ascii="宋体" w:hAnsi="宋体"/>
                <w:bCs/>
                <w:szCs w:val="21"/>
              </w:rPr>
            </w:pPr>
            <w:r>
              <w:rPr>
                <w:rFonts w:hint="eastAsia" w:ascii="宋体" w:hAnsi="宋体"/>
                <w:bCs/>
                <w:szCs w:val="21"/>
              </w:rPr>
              <w:t>教学内容及任务</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7C654D7C">
            <w:pPr>
              <w:jc w:val="center"/>
              <w:rPr>
                <w:rFonts w:ascii="宋体" w:hAnsi="宋体"/>
                <w:bCs/>
                <w:szCs w:val="21"/>
              </w:rPr>
            </w:pPr>
            <w:r>
              <w:rPr>
                <w:rFonts w:hint="eastAsia" w:ascii="宋体" w:hAnsi="宋体"/>
                <w:bCs/>
                <w:szCs w:val="21"/>
              </w:rPr>
              <w:t>教师活动设计</w:t>
            </w:r>
          </w:p>
        </w:tc>
        <w:tc>
          <w:tcPr>
            <w:tcW w:w="2116" w:type="dxa"/>
            <w:gridSpan w:val="3"/>
            <w:tcBorders>
              <w:top w:val="single" w:color="auto" w:sz="2" w:space="0"/>
              <w:left w:val="single" w:color="auto" w:sz="2" w:space="0"/>
              <w:bottom w:val="single" w:color="auto" w:sz="2" w:space="0"/>
              <w:right w:val="single" w:color="auto" w:sz="2" w:space="0"/>
            </w:tcBorders>
            <w:vAlign w:val="center"/>
          </w:tcPr>
          <w:p w14:paraId="68548A56">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59AB44A3">
            <w:pPr>
              <w:jc w:val="center"/>
              <w:rPr>
                <w:rFonts w:ascii="宋体" w:hAnsi="宋体"/>
                <w:bCs/>
                <w:szCs w:val="21"/>
              </w:rPr>
            </w:pPr>
            <w:r>
              <w:rPr>
                <w:rFonts w:hint="eastAsia" w:ascii="宋体" w:hAnsi="宋体"/>
                <w:bCs/>
                <w:szCs w:val="21"/>
              </w:rPr>
              <w:t>时长</w:t>
            </w:r>
          </w:p>
        </w:tc>
      </w:tr>
      <w:tr w14:paraId="58364A6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6CC0B325">
            <w:pPr>
              <w:jc w:val="center"/>
              <w:rPr>
                <w:rFonts w:ascii="宋体" w:hAnsi="宋体"/>
                <w:bCs/>
                <w:szCs w:val="21"/>
                <w:lang w:val="zh-CN"/>
              </w:rPr>
            </w:pPr>
            <w:r>
              <w:rPr>
                <w:rFonts w:hint="eastAsia" w:ascii="宋体" w:hAnsi="宋体"/>
                <w:bCs/>
                <w:szCs w:val="21"/>
              </w:rPr>
              <w:t>环节1</w:t>
            </w:r>
          </w:p>
        </w:tc>
        <w:tc>
          <w:tcPr>
            <w:tcW w:w="1901" w:type="dxa"/>
            <w:gridSpan w:val="2"/>
            <w:tcBorders>
              <w:top w:val="single" w:color="auto" w:sz="4" w:space="0"/>
              <w:left w:val="single" w:color="auto" w:sz="4" w:space="0"/>
              <w:bottom w:val="single" w:color="auto" w:sz="4" w:space="0"/>
              <w:right w:val="single" w:color="auto" w:sz="2" w:space="0"/>
            </w:tcBorders>
            <w:vAlign w:val="center"/>
          </w:tcPr>
          <w:p w14:paraId="15279B10">
            <w:pPr>
              <w:rPr>
                <w:rFonts w:hint="default" w:ascii="宋体" w:hAnsi="宋体" w:eastAsiaTheme="minorEastAsia"/>
                <w:bCs/>
                <w:szCs w:val="21"/>
                <w:lang w:val="en-US" w:eastAsia="zh-CN"/>
              </w:rPr>
            </w:pPr>
            <w:r>
              <w:rPr>
                <w:rFonts w:hint="eastAsia" w:ascii="宋体" w:hAnsi="宋体"/>
                <w:bCs/>
                <w:szCs w:val="21"/>
                <w:lang w:val="en-US" w:eastAsia="zh-CN"/>
              </w:rPr>
              <w:t>课程导入</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3439098E">
            <w:pPr>
              <w:numPr>
                <w:ilvl w:val="0"/>
                <w:numId w:val="0"/>
              </w:numPr>
              <w:rPr>
                <w:rFonts w:hint="default" w:ascii="宋体" w:hAnsi="宋体"/>
                <w:bCs/>
                <w:color w:val="auto"/>
                <w:sz w:val="21"/>
                <w:szCs w:val="21"/>
                <w:lang w:val="en-US" w:eastAsia="zh-CN"/>
              </w:rPr>
            </w:pPr>
            <w:r>
              <w:rPr>
                <w:rFonts w:hint="eastAsia" w:ascii="宋体" w:hAnsi="宋体"/>
                <w:bCs/>
                <w:color w:val="auto"/>
                <w:sz w:val="21"/>
                <w:szCs w:val="21"/>
                <w:lang w:val="en-US" w:eastAsia="zh-CN"/>
              </w:rPr>
              <w:t>检查学生课前预习情况，随机邀请学生发言：</w:t>
            </w:r>
          </w:p>
          <w:p w14:paraId="23A168FF">
            <w:pPr>
              <w:numPr>
                <w:ilvl w:val="0"/>
                <w:numId w:val="0"/>
              </w:numPr>
              <w:rPr>
                <w:rFonts w:hint="eastAsia" w:ascii="宋体" w:hAnsi="宋体"/>
                <w:bCs/>
                <w:color w:val="auto"/>
                <w:sz w:val="21"/>
                <w:szCs w:val="21"/>
                <w:lang w:val="en-US" w:eastAsia="zh-CN"/>
              </w:rPr>
            </w:pPr>
            <w:r>
              <w:rPr>
                <w:rFonts w:hint="eastAsia" w:ascii="宋体" w:hAnsi="宋体"/>
                <w:bCs/>
                <w:color w:val="auto"/>
                <w:sz w:val="21"/>
                <w:szCs w:val="21"/>
                <w:lang w:val="en-US" w:eastAsia="zh-CN"/>
              </w:rPr>
              <w:t>1.你认为人际交往的意义是什么？</w:t>
            </w:r>
          </w:p>
          <w:p w14:paraId="410E1769">
            <w:pPr>
              <w:rPr>
                <w:rFonts w:ascii="宋体" w:hAnsi="宋体"/>
                <w:bCs/>
                <w:szCs w:val="21"/>
              </w:rPr>
            </w:pPr>
            <w:r>
              <w:rPr>
                <w:rFonts w:hint="eastAsia" w:ascii="宋体" w:hAnsi="宋体"/>
                <w:bCs/>
                <w:color w:val="auto"/>
                <w:szCs w:val="21"/>
                <w:lang w:val="en-US" w:eastAsia="zh-CN"/>
              </w:rPr>
              <w:t>2.习近平总书记强调“青年是人民友谊的生力军。青年人情趣相近、意气相投，最谈得来，最容易结下纯真的友谊。”你认为大学生应该如何培养自己的人际交往能力？</w:t>
            </w:r>
          </w:p>
        </w:tc>
        <w:tc>
          <w:tcPr>
            <w:tcW w:w="2116" w:type="dxa"/>
            <w:gridSpan w:val="3"/>
            <w:tcBorders>
              <w:top w:val="single" w:color="auto" w:sz="2" w:space="0"/>
              <w:left w:val="single" w:color="auto" w:sz="2" w:space="0"/>
              <w:bottom w:val="single" w:color="auto" w:sz="2" w:space="0"/>
              <w:right w:val="single" w:color="auto" w:sz="2" w:space="0"/>
            </w:tcBorders>
            <w:vAlign w:val="center"/>
          </w:tcPr>
          <w:p w14:paraId="029DD704">
            <w:pPr>
              <w:rPr>
                <w:rFonts w:hint="default" w:ascii="宋体" w:hAnsi="宋体" w:eastAsiaTheme="minorEastAsia"/>
                <w:bCs/>
                <w:szCs w:val="21"/>
                <w:lang w:val="en-US" w:eastAsia="zh-CN"/>
              </w:rPr>
            </w:pPr>
            <w:r>
              <w:rPr>
                <w:rFonts w:hint="eastAsia" w:ascii="宋体" w:hAnsi="宋体"/>
                <w:bCs/>
                <w:szCs w:val="21"/>
                <w:lang w:val="en-US" w:eastAsia="zh-CN"/>
              </w:rPr>
              <w:t>讨论与发言分享</w:t>
            </w:r>
          </w:p>
        </w:tc>
        <w:tc>
          <w:tcPr>
            <w:tcW w:w="883" w:type="dxa"/>
            <w:tcBorders>
              <w:top w:val="single" w:color="auto" w:sz="2" w:space="0"/>
              <w:left w:val="single" w:color="auto" w:sz="2" w:space="0"/>
              <w:bottom w:val="single" w:color="auto" w:sz="2" w:space="0"/>
              <w:right w:val="single" w:color="auto" w:sz="2" w:space="0"/>
            </w:tcBorders>
            <w:vAlign w:val="center"/>
          </w:tcPr>
          <w:p w14:paraId="56421A7B">
            <w:pPr>
              <w:jc w:val="center"/>
              <w:rPr>
                <w:rFonts w:hint="default" w:ascii="宋体" w:hAnsi="宋体" w:eastAsiaTheme="minorEastAsia"/>
                <w:bCs/>
                <w:szCs w:val="21"/>
                <w:lang w:val="en-US" w:eastAsia="zh-CN"/>
              </w:rPr>
            </w:pPr>
            <w:r>
              <w:rPr>
                <w:rFonts w:hint="eastAsia" w:ascii="宋体" w:hAnsi="宋体"/>
                <w:bCs/>
                <w:szCs w:val="21"/>
                <w:lang w:val="en-US" w:eastAsia="zh-CN"/>
              </w:rPr>
              <w:t>5分钟</w:t>
            </w:r>
          </w:p>
        </w:tc>
      </w:tr>
      <w:tr w14:paraId="233F181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6278B010">
            <w:pPr>
              <w:jc w:val="center"/>
              <w:rPr>
                <w:rFonts w:ascii="宋体" w:hAnsi="宋体"/>
                <w:bCs/>
                <w:szCs w:val="21"/>
                <w:lang w:val="zh-CN"/>
              </w:rPr>
            </w:pPr>
            <w:r>
              <w:rPr>
                <w:rFonts w:hint="eastAsia" w:ascii="宋体" w:hAnsi="宋体"/>
                <w:bCs/>
                <w:szCs w:val="21"/>
              </w:rPr>
              <w:t>环节2</w:t>
            </w:r>
          </w:p>
        </w:tc>
        <w:tc>
          <w:tcPr>
            <w:tcW w:w="1901" w:type="dxa"/>
            <w:gridSpan w:val="2"/>
            <w:tcBorders>
              <w:top w:val="single" w:color="auto" w:sz="4" w:space="0"/>
              <w:left w:val="single" w:color="auto" w:sz="4" w:space="0"/>
              <w:bottom w:val="single" w:color="auto" w:sz="4" w:space="0"/>
              <w:right w:val="single" w:color="auto" w:sz="2" w:space="0"/>
            </w:tcBorders>
            <w:vAlign w:val="center"/>
          </w:tcPr>
          <w:p w14:paraId="0E361628">
            <w:pPr>
              <w:rPr>
                <w:rFonts w:hint="default" w:ascii="宋体" w:hAnsi="宋体" w:eastAsiaTheme="minorEastAsia"/>
                <w:bCs/>
                <w:szCs w:val="21"/>
                <w:lang w:val="en-US" w:eastAsia="zh-CN"/>
              </w:rPr>
            </w:pPr>
            <w:r>
              <w:rPr>
                <w:rFonts w:hint="eastAsia" w:ascii="宋体" w:hAnsi="宋体"/>
                <w:bCs/>
                <w:szCs w:val="21"/>
                <w:lang w:val="en-US" w:eastAsia="zh-CN"/>
              </w:rPr>
              <w:t>人际交往概述</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755160FE">
            <w:pPr>
              <w:rPr>
                <w:rFonts w:hint="eastAsia"/>
                <w:b w:val="0"/>
                <w:bCs/>
                <w:szCs w:val="21"/>
                <w:lang w:val="en-US" w:eastAsia="zh-CN"/>
              </w:rPr>
            </w:pPr>
            <w:r>
              <w:rPr>
                <w:rFonts w:hint="eastAsia"/>
                <w:b w:val="0"/>
                <w:bCs/>
                <w:szCs w:val="21"/>
                <w:lang w:val="en-US" w:eastAsia="zh-CN"/>
              </w:rPr>
              <w:t>介绍人际交往的概念、意义和人际关系的主要成分</w:t>
            </w:r>
          </w:p>
          <w:p w14:paraId="676E9298">
            <w:pPr>
              <w:rPr>
                <w:rFonts w:hint="eastAsia"/>
                <w:b w:val="0"/>
                <w:bCs/>
                <w:szCs w:val="21"/>
              </w:rPr>
            </w:pPr>
            <w:r>
              <w:rPr>
                <w:rFonts w:hint="eastAsia"/>
                <w:b w:val="0"/>
                <w:bCs/>
                <w:szCs w:val="21"/>
              </w:rPr>
              <w:t>（一）人际关系的认知、情感和行为成分</w:t>
            </w:r>
          </w:p>
          <w:p w14:paraId="385767F0">
            <w:pPr>
              <w:rPr>
                <w:rFonts w:hint="eastAsia"/>
                <w:b w:val="0"/>
                <w:bCs/>
                <w:szCs w:val="21"/>
              </w:rPr>
            </w:pPr>
            <w:r>
              <w:rPr>
                <w:rFonts w:hint="eastAsia"/>
                <w:b w:val="0"/>
                <w:bCs/>
                <w:szCs w:val="21"/>
              </w:rPr>
              <w:t>（二）人际交往的发展过程</w:t>
            </w:r>
          </w:p>
          <w:p w14:paraId="773290C4">
            <w:pPr>
              <w:rPr>
                <w:rFonts w:hint="eastAsia"/>
                <w:b w:val="0"/>
                <w:bCs/>
                <w:szCs w:val="21"/>
              </w:rPr>
            </w:pPr>
            <w:r>
              <w:rPr>
                <w:rFonts w:hint="eastAsia"/>
                <w:b w:val="0"/>
                <w:bCs/>
                <w:szCs w:val="21"/>
              </w:rPr>
              <w:t>1. 定向阶段</w:t>
            </w:r>
          </w:p>
          <w:p w14:paraId="5050E892">
            <w:pPr>
              <w:rPr>
                <w:rFonts w:hint="eastAsia"/>
                <w:b w:val="0"/>
                <w:bCs/>
                <w:szCs w:val="21"/>
              </w:rPr>
            </w:pPr>
            <w:r>
              <w:rPr>
                <w:rFonts w:hint="eastAsia"/>
                <w:b w:val="0"/>
                <w:bCs/>
                <w:szCs w:val="21"/>
              </w:rPr>
              <w:t>2. 情感探索阶段</w:t>
            </w:r>
          </w:p>
          <w:p w14:paraId="021A2C94">
            <w:pPr>
              <w:rPr>
                <w:rFonts w:hint="eastAsia"/>
                <w:b w:val="0"/>
                <w:bCs/>
                <w:szCs w:val="21"/>
              </w:rPr>
            </w:pPr>
            <w:r>
              <w:rPr>
                <w:rFonts w:hint="eastAsia"/>
                <w:b w:val="0"/>
                <w:bCs/>
                <w:szCs w:val="21"/>
              </w:rPr>
              <w:t>3. 情感交流阶段</w:t>
            </w:r>
          </w:p>
          <w:p w14:paraId="1453D9B1">
            <w:pPr>
              <w:rPr>
                <w:rFonts w:hint="eastAsia"/>
                <w:b w:val="0"/>
                <w:bCs/>
                <w:szCs w:val="21"/>
              </w:rPr>
            </w:pPr>
            <w:r>
              <w:rPr>
                <w:rFonts w:hint="eastAsia"/>
                <w:b w:val="0"/>
                <w:bCs/>
                <w:szCs w:val="21"/>
              </w:rPr>
              <w:t>4. 稳定交往阶段</w:t>
            </w:r>
          </w:p>
          <w:p w14:paraId="77D5805D">
            <w:pPr>
              <w:rPr>
                <w:rFonts w:hint="default" w:eastAsiaTheme="minorEastAsia"/>
                <w:b w:val="0"/>
                <w:bCs/>
                <w:szCs w:val="21"/>
                <w:lang w:val="en-US" w:eastAsia="zh-CN"/>
              </w:rPr>
            </w:pPr>
            <w:r>
              <w:rPr>
                <w:rFonts w:hint="eastAsia"/>
                <w:b w:val="0"/>
                <w:bCs/>
                <w:szCs w:val="21"/>
                <w:lang w:val="en-US" w:eastAsia="zh-CN"/>
              </w:rPr>
              <w:t>课堂活动：绘制你的人际圈</w:t>
            </w:r>
          </w:p>
          <w:p w14:paraId="48AA7938">
            <w:pPr>
              <w:rPr>
                <w:rFonts w:hint="eastAsia"/>
                <w:bCs/>
                <w:szCs w:val="21"/>
              </w:rPr>
            </w:pPr>
            <w:r>
              <w:drawing>
                <wp:inline distT="0" distB="0" distL="114300" distR="114300">
                  <wp:extent cx="1794510" cy="1410970"/>
                  <wp:effectExtent l="0" t="0" r="8890" b="11430"/>
                  <wp:docPr id="3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9"/>
                          <pic:cNvPicPr>
                            <a:picLocks noChangeAspect="1"/>
                          </pic:cNvPicPr>
                        </pic:nvPicPr>
                        <pic:blipFill>
                          <a:blip r:embed="rId15"/>
                          <a:stretch>
                            <a:fillRect/>
                          </a:stretch>
                        </pic:blipFill>
                        <pic:spPr>
                          <a:xfrm>
                            <a:off x="0" y="0"/>
                            <a:ext cx="1794510" cy="1410970"/>
                          </a:xfrm>
                          <a:prstGeom prst="rect">
                            <a:avLst/>
                          </a:prstGeom>
                          <a:noFill/>
                          <a:ln>
                            <a:noFill/>
                          </a:ln>
                        </pic:spPr>
                      </pic:pic>
                    </a:graphicData>
                  </a:graphic>
                </wp:inline>
              </w:drawing>
            </w:r>
          </w:p>
        </w:tc>
        <w:tc>
          <w:tcPr>
            <w:tcW w:w="2116" w:type="dxa"/>
            <w:gridSpan w:val="3"/>
            <w:tcBorders>
              <w:top w:val="single" w:color="auto" w:sz="2" w:space="0"/>
              <w:left w:val="single" w:color="auto" w:sz="2" w:space="0"/>
              <w:bottom w:val="single" w:color="auto" w:sz="2" w:space="0"/>
              <w:right w:val="single" w:color="auto" w:sz="2" w:space="0"/>
            </w:tcBorders>
            <w:vAlign w:val="center"/>
          </w:tcPr>
          <w:p w14:paraId="625BDF8D">
            <w:pPr>
              <w:rPr>
                <w:rFonts w:hint="eastAsia"/>
                <w:bCs/>
                <w:szCs w:val="21"/>
              </w:rPr>
            </w:pPr>
            <w:r>
              <w:rPr>
                <w:rFonts w:hint="eastAsia"/>
                <w:bCs/>
                <w:szCs w:val="21"/>
                <w:lang w:val="en-US" w:eastAsia="zh-CN"/>
              </w:rPr>
              <w:t>小组为单位讨论与发言</w:t>
            </w:r>
            <w:r>
              <w:rPr>
                <w:rFonts w:hint="eastAsia"/>
                <w:bCs/>
                <w:szCs w:val="21"/>
              </w:rPr>
              <w:t>：</w:t>
            </w:r>
          </w:p>
          <w:p w14:paraId="34B85A00">
            <w:pPr>
              <w:numPr>
                <w:ilvl w:val="0"/>
                <w:numId w:val="13"/>
              </w:numPr>
              <w:rPr>
                <w:rFonts w:hint="eastAsia"/>
                <w:bCs/>
                <w:szCs w:val="21"/>
              </w:rPr>
            </w:pPr>
            <w:r>
              <w:rPr>
                <w:rFonts w:hint="eastAsia"/>
                <w:bCs/>
                <w:szCs w:val="21"/>
              </w:rPr>
              <w:t>哪些因素在影响我们的人际交往？</w:t>
            </w:r>
          </w:p>
          <w:p w14:paraId="18C6AB8B">
            <w:pPr>
              <w:numPr>
                <w:ilvl w:val="0"/>
                <w:numId w:val="13"/>
              </w:numPr>
              <w:rPr>
                <w:rFonts w:ascii="宋体" w:hAnsi="宋体"/>
                <w:bCs/>
                <w:szCs w:val="21"/>
              </w:rPr>
            </w:pPr>
            <w:r>
              <w:rPr>
                <w:rFonts w:hint="eastAsia"/>
                <w:bCs/>
                <w:szCs w:val="21"/>
              </w:rPr>
              <w:t>一种是与你相似的人，另一种是与你不相似的人，你更可能跟谁成为朋友？</w:t>
            </w:r>
          </w:p>
          <w:p w14:paraId="33B6AAB2">
            <w:pPr>
              <w:numPr>
                <w:ilvl w:val="0"/>
                <w:numId w:val="13"/>
              </w:numPr>
              <w:rPr>
                <w:rFonts w:hint="eastAsia"/>
                <w:bCs/>
                <w:szCs w:val="21"/>
                <w:lang w:val="en-US" w:eastAsia="zh-CN"/>
              </w:rPr>
            </w:pPr>
            <w:r>
              <w:rPr>
                <w:rFonts w:hint="eastAsia"/>
                <w:bCs/>
                <w:szCs w:val="21"/>
                <w:lang w:val="en-US" w:eastAsia="zh-CN"/>
              </w:rPr>
              <w:t>人际交往中，你最看重对方的什么品质？</w:t>
            </w:r>
          </w:p>
          <w:p w14:paraId="4D9B92FB">
            <w:pPr>
              <w:widowControl w:val="0"/>
              <w:numPr>
                <w:ilvl w:val="0"/>
                <w:numId w:val="0"/>
              </w:numPr>
              <w:tabs>
                <w:tab w:val="left" w:pos="312"/>
              </w:tabs>
              <w:jc w:val="both"/>
              <w:rPr>
                <w:rFonts w:hint="eastAsia"/>
                <w:bCs/>
                <w:szCs w:val="21"/>
                <w:lang w:val="en-US" w:eastAsia="zh-CN"/>
              </w:rPr>
            </w:pPr>
          </w:p>
          <w:p w14:paraId="2AA57F63">
            <w:pPr>
              <w:widowControl w:val="0"/>
              <w:numPr>
                <w:ilvl w:val="0"/>
                <w:numId w:val="0"/>
              </w:numPr>
              <w:tabs>
                <w:tab w:val="left" w:pos="312"/>
              </w:tabs>
              <w:jc w:val="both"/>
              <w:rPr>
                <w:rFonts w:hint="eastAsia"/>
                <w:bCs/>
                <w:szCs w:val="21"/>
                <w:lang w:val="en-US" w:eastAsia="zh-CN"/>
              </w:rPr>
            </w:pPr>
          </w:p>
          <w:p w14:paraId="6B2582B2">
            <w:pPr>
              <w:widowControl w:val="0"/>
              <w:numPr>
                <w:ilvl w:val="0"/>
                <w:numId w:val="0"/>
              </w:numPr>
              <w:tabs>
                <w:tab w:val="left" w:pos="312"/>
              </w:tabs>
              <w:jc w:val="both"/>
              <w:rPr>
                <w:rFonts w:hint="eastAsia"/>
                <w:bCs/>
                <w:szCs w:val="21"/>
                <w:lang w:val="en-US" w:eastAsia="zh-CN"/>
              </w:rPr>
            </w:pPr>
          </w:p>
          <w:p w14:paraId="266E5EA5">
            <w:pPr>
              <w:widowControl w:val="0"/>
              <w:numPr>
                <w:ilvl w:val="0"/>
                <w:numId w:val="0"/>
              </w:numPr>
              <w:tabs>
                <w:tab w:val="left" w:pos="312"/>
              </w:tabs>
              <w:jc w:val="both"/>
              <w:rPr>
                <w:rFonts w:hint="eastAsia"/>
                <w:bCs/>
                <w:szCs w:val="21"/>
                <w:lang w:val="en-US" w:eastAsia="zh-CN"/>
              </w:rPr>
            </w:pPr>
          </w:p>
          <w:p w14:paraId="0CEE879D">
            <w:pPr>
              <w:widowControl w:val="0"/>
              <w:numPr>
                <w:ilvl w:val="0"/>
                <w:numId w:val="0"/>
              </w:numPr>
              <w:tabs>
                <w:tab w:val="left" w:pos="312"/>
              </w:tabs>
              <w:jc w:val="both"/>
              <w:rPr>
                <w:rFonts w:hint="default"/>
                <w:bCs/>
                <w:szCs w:val="21"/>
                <w:lang w:val="en-US" w:eastAsia="zh-CN"/>
              </w:rPr>
            </w:pPr>
            <w:r>
              <w:rPr>
                <w:rFonts w:hint="eastAsia"/>
                <w:bCs/>
                <w:szCs w:val="21"/>
                <w:lang w:val="en-US" w:eastAsia="zh-CN"/>
              </w:rPr>
              <w:t>绘制个人的人际圈，梳理自身的人际资源。</w:t>
            </w:r>
          </w:p>
        </w:tc>
        <w:tc>
          <w:tcPr>
            <w:tcW w:w="883" w:type="dxa"/>
            <w:tcBorders>
              <w:top w:val="single" w:color="auto" w:sz="2" w:space="0"/>
              <w:left w:val="single" w:color="auto" w:sz="2" w:space="0"/>
              <w:bottom w:val="single" w:color="auto" w:sz="2" w:space="0"/>
              <w:right w:val="single" w:color="auto" w:sz="2" w:space="0"/>
            </w:tcBorders>
            <w:vAlign w:val="center"/>
          </w:tcPr>
          <w:p w14:paraId="60443555">
            <w:pPr>
              <w:jc w:val="center"/>
              <w:rPr>
                <w:rFonts w:ascii="宋体" w:hAnsi="宋体"/>
                <w:bCs/>
                <w:szCs w:val="21"/>
              </w:rPr>
            </w:pPr>
            <w:r>
              <w:rPr>
                <w:rFonts w:hint="eastAsia"/>
                <w:bCs/>
                <w:szCs w:val="21"/>
                <w:lang w:val="en-US" w:eastAsia="zh-CN"/>
              </w:rPr>
              <w:t>35</w:t>
            </w:r>
            <w:r>
              <w:rPr>
                <w:rFonts w:hint="eastAsia"/>
                <w:bCs/>
                <w:szCs w:val="21"/>
              </w:rPr>
              <w:t>分钟</w:t>
            </w:r>
          </w:p>
        </w:tc>
      </w:tr>
      <w:tr w14:paraId="1F93AC4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147A6A2C">
            <w:pPr>
              <w:jc w:val="center"/>
              <w:rPr>
                <w:rFonts w:ascii="宋体" w:hAnsi="宋体"/>
                <w:bCs/>
                <w:szCs w:val="21"/>
                <w:lang w:val="zh-CN"/>
              </w:rPr>
            </w:pPr>
            <w:r>
              <w:rPr>
                <w:rFonts w:hint="eastAsia" w:ascii="宋体" w:hAnsi="宋体"/>
                <w:bCs/>
                <w:szCs w:val="21"/>
              </w:rPr>
              <w:t>环节3</w:t>
            </w:r>
          </w:p>
        </w:tc>
        <w:tc>
          <w:tcPr>
            <w:tcW w:w="1901" w:type="dxa"/>
            <w:gridSpan w:val="2"/>
            <w:tcBorders>
              <w:top w:val="single" w:color="auto" w:sz="4" w:space="0"/>
              <w:left w:val="single" w:color="auto" w:sz="4" w:space="0"/>
              <w:bottom w:val="single" w:color="auto" w:sz="4" w:space="0"/>
              <w:right w:val="single" w:color="auto" w:sz="2" w:space="0"/>
            </w:tcBorders>
            <w:vAlign w:val="center"/>
          </w:tcPr>
          <w:p w14:paraId="13610756">
            <w:pPr>
              <w:rPr>
                <w:rFonts w:hint="default" w:ascii="宋体" w:hAnsi="宋体" w:eastAsiaTheme="minorEastAsia"/>
                <w:bCs/>
                <w:szCs w:val="21"/>
                <w:lang w:val="en-US" w:eastAsia="zh-CN"/>
              </w:rPr>
            </w:pPr>
            <w:r>
              <w:rPr>
                <w:rFonts w:hint="eastAsia" w:ascii="宋体" w:hAnsi="宋体"/>
                <w:bCs/>
                <w:szCs w:val="21"/>
                <w:lang w:val="en-US" w:eastAsia="zh-CN"/>
              </w:rPr>
              <w:t>人际交往的心理效应</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4E6ACF79">
            <w:pPr>
              <w:rPr>
                <w:rFonts w:hint="eastAsia"/>
                <w:b w:val="0"/>
                <w:bCs/>
                <w:szCs w:val="21"/>
              </w:rPr>
            </w:pPr>
            <w:r>
              <w:rPr>
                <w:rFonts w:hint="eastAsia"/>
                <w:b w:val="0"/>
                <w:bCs/>
                <w:szCs w:val="21"/>
                <w:lang w:val="en-US" w:eastAsia="zh-CN"/>
              </w:rPr>
              <w:t>讲解</w:t>
            </w:r>
            <w:r>
              <w:rPr>
                <w:rFonts w:hint="eastAsia"/>
                <w:b w:val="0"/>
                <w:bCs/>
                <w:szCs w:val="21"/>
              </w:rPr>
              <w:t xml:space="preserve">人际交往的心理效应 </w:t>
            </w:r>
          </w:p>
          <w:p w14:paraId="4A52DE40">
            <w:pPr>
              <w:numPr>
                <w:ilvl w:val="0"/>
                <w:numId w:val="14"/>
              </w:numPr>
              <w:rPr>
                <w:rFonts w:hint="eastAsia"/>
                <w:bCs/>
                <w:szCs w:val="21"/>
                <w:lang w:eastAsia="zh-CN"/>
              </w:rPr>
            </w:pPr>
            <w:r>
              <w:rPr>
                <w:rFonts w:hint="eastAsia"/>
                <w:bCs/>
                <w:szCs w:val="21"/>
              </w:rPr>
              <w:t>首因效应</w:t>
            </w:r>
          </w:p>
          <w:p w14:paraId="6CF37D43">
            <w:pPr>
              <w:numPr>
                <w:ilvl w:val="0"/>
                <w:numId w:val="0"/>
              </w:numPr>
              <w:ind w:leftChars="0"/>
              <w:rPr>
                <w:rFonts w:hint="eastAsia"/>
                <w:bCs/>
                <w:szCs w:val="21"/>
              </w:rPr>
            </w:pPr>
            <w:r>
              <w:rPr>
                <w:rFonts w:hint="eastAsia"/>
                <w:bCs/>
                <w:szCs w:val="21"/>
                <w:lang w:eastAsia="zh-CN"/>
              </w:rPr>
              <w:t>（</w:t>
            </w:r>
            <w:r>
              <w:rPr>
                <w:rFonts w:hint="eastAsia"/>
                <w:bCs/>
                <w:szCs w:val="21"/>
                <w:lang w:val="en-US" w:eastAsia="zh-CN"/>
              </w:rPr>
              <w:t>二</w:t>
            </w:r>
            <w:r>
              <w:rPr>
                <w:rFonts w:hint="eastAsia"/>
                <w:bCs/>
                <w:szCs w:val="21"/>
                <w:lang w:eastAsia="zh-CN"/>
              </w:rPr>
              <w:t>）</w:t>
            </w:r>
            <w:r>
              <w:rPr>
                <w:rFonts w:hint="eastAsia"/>
                <w:bCs/>
                <w:szCs w:val="21"/>
              </w:rPr>
              <w:t>光环效应</w:t>
            </w:r>
          </w:p>
          <w:p w14:paraId="73147EC3">
            <w:pPr>
              <w:rPr>
                <w:rFonts w:hint="eastAsia"/>
                <w:bCs/>
                <w:szCs w:val="21"/>
              </w:rPr>
            </w:pPr>
            <w:r>
              <w:rPr>
                <w:rFonts w:hint="eastAsia"/>
                <w:bCs/>
                <w:szCs w:val="21"/>
              </w:rPr>
              <w:t>（</w:t>
            </w:r>
            <w:r>
              <w:rPr>
                <w:rFonts w:hint="eastAsia"/>
                <w:bCs/>
                <w:szCs w:val="21"/>
                <w:lang w:val="en-US" w:eastAsia="zh-CN"/>
              </w:rPr>
              <w:t>三</w:t>
            </w:r>
            <w:r>
              <w:rPr>
                <w:rFonts w:hint="eastAsia"/>
                <w:bCs/>
                <w:szCs w:val="21"/>
              </w:rPr>
              <w:t>）身体语言效应</w:t>
            </w:r>
          </w:p>
          <w:p w14:paraId="0EC7C26D">
            <w:pPr>
              <w:numPr>
                <w:ilvl w:val="0"/>
                <w:numId w:val="0"/>
              </w:numPr>
              <w:rPr>
                <w:rFonts w:hint="eastAsia"/>
                <w:bCs/>
                <w:szCs w:val="21"/>
              </w:rPr>
            </w:pPr>
            <w:r>
              <w:rPr>
                <w:rFonts w:hint="eastAsia" w:asciiTheme="minorHAnsi" w:hAnsiTheme="minorHAnsi" w:eastAsiaTheme="minorEastAsia" w:cstheme="minorBidi"/>
                <w:bCs/>
                <w:kern w:val="2"/>
                <w:sz w:val="21"/>
                <w:szCs w:val="21"/>
                <w:lang w:val="en-US" w:eastAsia="zh-CN" w:bidi="ar-SA"/>
              </w:rPr>
              <w:t>（</w:t>
            </w:r>
            <w:r>
              <w:rPr>
                <w:rFonts w:hint="eastAsia" w:cstheme="minorBidi"/>
                <w:bCs/>
                <w:kern w:val="2"/>
                <w:sz w:val="21"/>
                <w:szCs w:val="21"/>
                <w:lang w:val="en-US" w:eastAsia="zh-CN" w:bidi="ar-SA"/>
              </w:rPr>
              <w:t>四）</w:t>
            </w:r>
            <w:r>
              <w:rPr>
                <w:rFonts w:hint="eastAsia"/>
                <w:bCs/>
                <w:szCs w:val="21"/>
              </w:rPr>
              <w:t>刻板印象</w:t>
            </w:r>
          </w:p>
          <w:p w14:paraId="04B5C33B">
            <w:r>
              <w:rPr>
                <w:rFonts w:hint="eastAsia" w:ascii="宋体" w:hAnsi="宋体" w:eastAsia="宋体" w:cs="宋体"/>
                <w:sz w:val="22"/>
                <w:szCs w:val="22"/>
                <w:lang w:eastAsia="zh-CN"/>
              </w:rPr>
              <w:t>（</w:t>
            </w:r>
            <w:r>
              <w:rPr>
                <w:rFonts w:hint="eastAsia" w:ascii="宋体" w:hAnsi="宋体" w:eastAsia="宋体" w:cs="宋体"/>
                <w:sz w:val="22"/>
                <w:szCs w:val="22"/>
                <w:lang w:val="en-US" w:eastAsia="zh-CN"/>
              </w:rPr>
              <w:t>五</w:t>
            </w:r>
            <w:r>
              <w:rPr>
                <w:rFonts w:hint="eastAsia" w:ascii="宋体" w:hAnsi="宋体" w:eastAsia="宋体" w:cs="宋体"/>
                <w:sz w:val="22"/>
                <w:szCs w:val="22"/>
                <w:lang w:eastAsia="zh-CN"/>
              </w:rPr>
              <w:t>）</w:t>
            </w:r>
            <w:r>
              <w:rPr>
                <w:rFonts w:hint="eastAsia" w:ascii="宋体" w:hAnsi="宋体" w:eastAsia="宋体" w:cs="宋体"/>
                <w:sz w:val="22"/>
                <w:szCs w:val="22"/>
              </w:rPr>
              <w:t>罗森塔尔效应</w:t>
            </w:r>
          </w:p>
          <w:p w14:paraId="458E2D9C">
            <w:pPr>
              <w:numPr>
                <w:ilvl w:val="0"/>
                <w:numId w:val="0"/>
              </w:numPr>
              <w:rPr>
                <w:rFonts w:hint="eastAsia"/>
                <w:bCs/>
                <w:szCs w:val="21"/>
              </w:rPr>
            </w:pPr>
            <w:r>
              <w:rPr>
                <w:rFonts w:hint="eastAsia" w:asciiTheme="minorHAnsi" w:hAnsiTheme="minorHAnsi" w:eastAsiaTheme="minorEastAsia" w:cstheme="minorBidi"/>
                <w:bCs/>
                <w:kern w:val="2"/>
                <w:sz w:val="21"/>
                <w:szCs w:val="21"/>
                <w:lang w:val="en-US" w:eastAsia="zh-CN" w:bidi="ar-SA"/>
              </w:rPr>
              <w:t>（六）</w:t>
            </w:r>
            <w:r>
              <w:rPr>
                <w:rFonts w:hint="eastAsia"/>
                <w:bCs/>
                <w:szCs w:val="21"/>
              </w:rPr>
              <w:t>社交距离效应</w:t>
            </w:r>
          </w:p>
        </w:tc>
        <w:tc>
          <w:tcPr>
            <w:tcW w:w="2116" w:type="dxa"/>
            <w:gridSpan w:val="3"/>
            <w:tcBorders>
              <w:top w:val="single" w:color="auto" w:sz="2" w:space="0"/>
              <w:left w:val="single" w:color="auto" w:sz="2" w:space="0"/>
              <w:bottom w:val="single" w:color="auto" w:sz="2" w:space="0"/>
              <w:right w:val="single" w:color="auto" w:sz="2" w:space="0"/>
            </w:tcBorders>
            <w:vAlign w:val="center"/>
          </w:tcPr>
          <w:p w14:paraId="1CC068BC">
            <w:pPr>
              <w:rPr>
                <w:rFonts w:hint="default" w:ascii="宋体" w:hAnsi="宋体" w:eastAsiaTheme="minorEastAsia"/>
                <w:bCs/>
                <w:szCs w:val="21"/>
                <w:lang w:val="en-US" w:eastAsia="zh-CN"/>
              </w:rPr>
            </w:pPr>
            <w:r>
              <w:rPr>
                <w:rFonts w:hint="eastAsia"/>
                <w:bCs/>
                <w:szCs w:val="21"/>
                <w:lang w:val="en-US" w:eastAsia="zh-CN"/>
              </w:rPr>
              <w:t>思考并举例：如何将这些心理效应应用到实际生活中？</w:t>
            </w:r>
          </w:p>
        </w:tc>
        <w:tc>
          <w:tcPr>
            <w:tcW w:w="883" w:type="dxa"/>
            <w:tcBorders>
              <w:top w:val="single" w:color="auto" w:sz="2" w:space="0"/>
              <w:left w:val="single" w:color="auto" w:sz="2" w:space="0"/>
              <w:bottom w:val="single" w:color="auto" w:sz="2" w:space="0"/>
              <w:right w:val="single" w:color="auto" w:sz="2" w:space="0"/>
            </w:tcBorders>
            <w:vAlign w:val="center"/>
          </w:tcPr>
          <w:p w14:paraId="16947E50">
            <w:pPr>
              <w:jc w:val="center"/>
              <w:rPr>
                <w:rFonts w:ascii="宋体" w:hAnsi="宋体"/>
                <w:bCs/>
                <w:szCs w:val="21"/>
              </w:rPr>
            </w:pPr>
            <w:r>
              <w:rPr>
                <w:rFonts w:hint="eastAsia"/>
                <w:bCs/>
                <w:szCs w:val="21"/>
              </w:rPr>
              <w:t>40分钟</w:t>
            </w:r>
          </w:p>
        </w:tc>
      </w:tr>
      <w:tr w14:paraId="0E49B69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23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6831A81C">
            <w:pPr>
              <w:jc w:val="center"/>
              <w:rPr>
                <w:rFonts w:hint="eastAsia" w:ascii="宋体" w:hAnsi="宋体" w:eastAsiaTheme="minorEastAsia"/>
                <w:bCs/>
                <w:szCs w:val="21"/>
                <w:lang w:val="en-US" w:eastAsia="zh-CN"/>
              </w:rPr>
            </w:pPr>
            <w:r>
              <w:rPr>
                <w:rFonts w:hint="eastAsia" w:ascii="宋体" w:hAnsi="宋体"/>
                <w:bCs/>
                <w:szCs w:val="21"/>
              </w:rPr>
              <w:t>环节</w:t>
            </w:r>
            <w:r>
              <w:rPr>
                <w:rFonts w:hint="eastAsia" w:ascii="宋体" w:hAnsi="宋体"/>
                <w:bCs/>
                <w:szCs w:val="21"/>
                <w:lang w:val="en-US" w:eastAsia="zh-CN"/>
              </w:rPr>
              <w:t>4</w:t>
            </w:r>
          </w:p>
        </w:tc>
        <w:tc>
          <w:tcPr>
            <w:tcW w:w="1901" w:type="dxa"/>
            <w:gridSpan w:val="2"/>
            <w:tcBorders>
              <w:top w:val="single" w:color="auto" w:sz="4" w:space="0"/>
              <w:left w:val="single" w:color="auto" w:sz="4" w:space="0"/>
              <w:bottom w:val="single" w:color="auto" w:sz="4" w:space="0"/>
              <w:right w:val="single" w:color="auto" w:sz="2" w:space="0"/>
            </w:tcBorders>
            <w:vAlign w:val="center"/>
          </w:tcPr>
          <w:p w14:paraId="61DCDCFD">
            <w:pPr>
              <w:rPr>
                <w:rFonts w:hint="eastAsia"/>
                <w:bCs/>
                <w:szCs w:val="21"/>
              </w:rPr>
            </w:pPr>
            <w:r>
              <w:rPr>
                <w:rFonts w:hint="eastAsia"/>
                <w:bCs/>
                <w:szCs w:val="21"/>
              </w:rPr>
              <w:t>大学生人际交往障碍及调适</w:t>
            </w:r>
          </w:p>
          <w:p w14:paraId="50C1BB9D">
            <w:pPr>
              <w:rPr>
                <w:rFonts w:hint="default" w:ascii="宋体" w:hAnsi="宋体" w:eastAsiaTheme="minorEastAsia"/>
                <w:bCs/>
                <w:szCs w:val="21"/>
                <w:lang w:val="en-US" w:eastAsia="zh-CN"/>
              </w:rPr>
            </w:pP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4AE33503">
            <w:pPr>
              <w:rPr>
                <w:rFonts w:hint="eastAsia"/>
                <w:b w:val="0"/>
                <w:bCs/>
                <w:szCs w:val="21"/>
              </w:rPr>
            </w:pPr>
            <w:r>
              <w:rPr>
                <w:rFonts w:hint="eastAsia"/>
                <w:b w:val="0"/>
                <w:bCs/>
                <w:szCs w:val="21"/>
              </w:rPr>
              <w:t>【案例导入】宿舍里的故事</w:t>
            </w:r>
          </w:p>
          <w:p w14:paraId="4714B94B">
            <w:pPr>
              <w:rPr>
                <w:rFonts w:hint="eastAsia"/>
                <w:b w:val="0"/>
                <w:bCs/>
                <w:szCs w:val="21"/>
              </w:rPr>
            </w:pPr>
            <w:r>
              <w:rPr>
                <w:rFonts w:hint="eastAsia"/>
                <w:b w:val="0"/>
                <w:bCs/>
                <w:szCs w:val="21"/>
                <w:lang w:val="en-US" w:eastAsia="zh-CN"/>
              </w:rPr>
              <w:t>介绍</w:t>
            </w:r>
            <w:r>
              <w:rPr>
                <w:rFonts w:hint="eastAsia"/>
                <w:b w:val="0"/>
                <w:bCs/>
                <w:szCs w:val="21"/>
              </w:rPr>
              <w:t>大学生常见人际交往问题</w:t>
            </w:r>
          </w:p>
          <w:p w14:paraId="099031E3">
            <w:pPr>
              <w:rPr>
                <w:rFonts w:hint="eastAsia"/>
                <w:b w:val="0"/>
                <w:bCs/>
                <w:szCs w:val="21"/>
              </w:rPr>
            </w:pPr>
            <w:r>
              <w:rPr>
                <w:rFonts w:hint="eastAsia"/>
                <w:b w:val="0"/>
                <w:bCs/>
                <w:szCs w:val="21"/>
                <w:lang w:val="en-US" w:eastAsia="zh-CN"/>
              </w:rPr>
              <w:t>1.</w:t>
            </w:r>
            <w:r>
              <w:rPr>
                <w:rFonts w:hint="eastAsia"/>
                <w:b w:val="0"/>
                <w:bCs/>
                <w:szCs w:val="21"/>
              </w:rPr>
              <w:t>渴望与人交往，但缺乏交往能力</w:t>
            </w:r>
          </w:p>
          <w:p w14:paraId="03035B89">
            <w:pPr>
              <w:rPr>
                <w:rFonts w:hint="eastAsia"/>
                <w:b w:val="0"/>
                <w:bCs/>
                <w:szCs w:val="21"/>
              </w:rPr>
            </w:pPr>
            <w:r>
              <w:rPr>
                <w:rFonts w:hint="eastAsia"/>
                <w:b w:val="0"/>
                <w:bCs/>
                <w:szCs w:val="21"/>
                <w:lang w:val="en-US" w:eastAsia="zh-CN"/>
              </w:rPr>
              <w:t>2.</w:t>
            </w:r>
            <w:r>
              <w:rPr>
                <w:rFonts w:hint="eastAsia"/>
                <w:b w:val="0"/>
                <w:bCs/>
                <w:szCs w:val="21"/>
              </w:rPr>
              <w:t>缺少知心朋友，难建立深层关系</w:t>
            </w:r>
          </w:p>
          <w:p w14:paraId="64185ACE">
            <w:pPr>
              <w:rPr>
                <w:rFonts w:hint="eastAsia"/>
                <w:b w:val="0"/>
                <w:bCs/>
                <w:szCs w:val="21"/>
              </w:rPr>
            </w:pPr>
            <w:r>
              <w:rPr>
                <w:rFonts w:hint="eastAsia"/>
                <w:b w:val="0"/>
                <w:bCs/>
                <w:szCs w:val="21"/>
                <w:lang w:val="en-US" w:eastAsia="zh-CN"/>
              </w:rPr>
              <w:t>3.</w:t>
            </w:r>
            <w:r>
              <w:rPr>
                <w:rFonts w:hint="eastAsia"/>
                <w:b w:val="0"/>
                <w:bCs/>
                <w:szCs w:val="21"/>
              </w:rPr>
              <w:t>畏惧与人交往，时常封闭自己</w:t>
            </w:r>
          </w:p>
          <w:p w14:paraId="14C15D2B">
            <w:pPr>
              <w:rPr>
                <w:rFonts w:hint="eastAsia"/>
                <w:b w:val="0"/>
                <w:bCs/>
                <w:szCs w:val="21"/>
              </w:rPr>
            </w:pPr>
            <w:r>
              <w:rPr>
                <w:rFonts w:hint="eastAsia"/>
                <w:b w:val="0"/>
                <w:bCs/>
                <w:szCs w:val="21"/>
                <w:lang w:val="en-US" w:eastAsia="zh-CN"/>
              </w:rPr>
              <w:t>4.</w:t>
            </w:r>
            <w:r>
              <w:rPr>
                <w:rFonts w:hint="eastAsia"/>
                <w:b w:val="0"/>
                <w:bCs/>
                <w:szCs w:val="21"/>
              </w:rPr>
              <w:t>沉醉网络交往，逃避现实生活</w:t>
            </w:r>
          </w:p>
          <w:p w14:paraId="397CC406">
            <w:pPr>
              <w:rPr>
                <w:rFonts w:hint="eastAsia"/>
                <w:b/>
                <w:bCs w:val="0"/>
                <w:szCs w:val="21"/>
                <w:lang w:val="en-US" w:eastAsia="zh-CN"/>
              </w:rPr>
            </w:pPr>
          </w:p>
          <w:p w14:paraId="2380E1CD">
            <w:pPr>
              <w:rPr>
                <w:rFonts w:hint="eastAsia"/>
                <w:b w:val="0"/>
                <w:bCs/>
                <w:szCs w:val="21"/>
                <w:lang w:val="en-US" w:eastAsia="zh-CN"/>
              </w:rPr>
            </w:pPr>
            <w:r>
              <w:rPr>
                <w:rFonts w:hint="eastAsia"/>
                <w:b w:val="0"/>
                <w:bCs/>
                <w:szCs w:val="21"/>
                <w:lang w:val="en-US" w:eastAsia="zh-CN"/>
              </w:rPr>
              <w:t>讲解大学生人际关系障碍的调适</w:t>
            </w:r>
          </w:p>
          <w:p w14:paraId="40B2E4CC">
            <w:pPr>
              <w:rPr>
                <w:rFonts w:hint="eastAsia"/>
                <w:b w:val="0"/>
                <w:bCs/>
                <w:szCs w:val="21"/>
                <w:lang w:val="en-US" w:eastAsia="zh-CN"/>
              </w:rPr>
            </w:pPr>
            <w:r>
              <w:rPr>
                <w:rFonts w:hint="eastAsia"/>
                <w:b w:val="0"/>
                <w:bCs/>
                <w:szCs w:val="21"/>
                <w:lang w:val="en-US" w:eastAsia="zh-CN"/>
              </w:rPr>
              <w:t>1.纠正认知偏差</w:t>
            </w:r>
          </w:p>
          <w:p w14:paraId="29523460">
            <w:pPr>
              <w:rPr>
                <w:rFonts w:hint="eastAsia"/>
                <w:b w:val="0"/>
                <w:bCs/>
                <w:szCs w:val="21"/>
                <w:lang w:val="en-US" w:eastAsia="zh-CN"/>
              </w:rPr>
            </w:pPr>
            <w:r>
              <w:rPr>
                <w:rFonts w:hint="eastAsia"/>
                <w:b w:val="0"/>
                <w:bCs/>
                <w:szCs w:val="21"/>
                <w:lang w:val="en-US" w:eastAsia="zh-CN"/>
              </w:rPr>
              <w:t>2.调整社交期望</w:t>
            </w:r>
          </w:p>
          <w:p w14:paraId="39114D12">
            <w:pPr>
              <w:rPr>
                <w:rFonts w:hint="eastAsia"/>
                <w:b w:val="0"/>
                <w:bCs/>
                <w:szCs w:val="21"/>
                <w:lang w:val="en-US" w:eastAsia="zh-CN"/>
              </w:rPr>
            </w:pPr>
            <w:r>
              <w:rPr>
                <w:rFonts w:hint="eastAsia"/>
                <w:b w:val="0"/>
                <w:bCs/>
                <w:szCs w:val="21"/>
                <w:lang w:val="en-US" w:eastAsia="zh-CN"/>
              </w:rPr>
              <w:t>3.保持情绪稳定</w:t>
            </w:r>
          </w:p>
          <w:p w14:paraId="2F199132">
            <w:pPr>
              <w:rPr>
                <w:rFonts w:hint="eastAsia"/>
                <w:b w:val="0"/>
                <w:bCs/>
                <w:szCs w:val="21"/>
                <w:lang w:val="en-US" w:eastAsia="zh-CN"/>
              </w:rPr>
            </w:pPr>
            <w:r>
              <w:rPr>
                <w:rFonts w:hint="eastAsia"/>
                <w:b w:val="0"/>
                <w:bCs/>
                <w:szCs w:val="21"/>
                <w:lang w:val="en-US" w:eastAsia="zh-CN"/>
              </w:rPr>
              <w:t>4.从他人角度考虑问题</w:t>
            </w:r>
          </w:p>
          <w:p w14:paraId="05356BA5">
            <w:pPr>
              <w:rPr>
                <w:rFonts w:hint="eastAsia"/>
                <w:b/>
                <w:bCs w:val="0"/>
                <w:szCs w:val="21"/>
                <w:lang w:val="en-US" w:eastAsia="zh-CN"/>
              </w:rPr>
            </w:pPr>
            <w:r>
              <w:rPr>
                <w:rFonts w:hint="eastAsia"/>
                <w:b w:val="0"/>
                <w:bCs/>
                <w:szCs w:val="21"/>
                <w:lang w:val="en-US" w:eastAsia="zh-CN"/>
              </w:rPr>
              <w:t>5.宽容对待他人</w:t>
            </w:r>
          </w:p>
          <w:p w14:paraId="1DACCAFE">
            <w:pPr>
              <w:ind w:firstLine="420" w:firstLineChars="200"/>
              <w:rPr>
                <w:rFonts w:hint="default"/>
                <w:bCs/>
                <w:szCs w:val="21"/>
                <w:lang w:val="en-US" w:eastAsia="zh-CN"/>
              </w:rPr>
            </w:pPr>
            <w:r>
              <w:rPr>
                <w:rFonts w:hint="default"/>
                <w:bCs/>
                <w:szCs w:val="21"/>
                <w:lang w:val="en-US" w:eastAsia="zh-CN"/>
              </w:rPr>
              <w:t>通过高职学霸宿舍全员升本的榜样案例，引入“构建宿舍命运共同体”的话题。</w:t>
            </w:r>
          </w:p>
        </w:tc>
        <w:tc>
          <w:tcPr>
            <w:tcW w:w="2116" w:type="dxa"/>
            <w:gridSpan w:val="3"/>
            <w:tcBorders>
              <w:top w:val="single" w:color="auto" w:sz="2" w:space="0"/>
              <w:left w:val="single" w:color="auto" w:sz="2" w:space="0"/>
              <w:bottom w:val="single" w:color="auto" w:sz="2" w:space="0"/>
              <w:right w:val="single" w:color="auto" w:sz="2" w:space="0"/>
            </w:tcBorders>
            <w:vAlign w:val="center"/>
          </w:tcPr>
          <w:p w14:paraId="489CF089">
            <w:pPr>
              <w:rPr>
                <w:rFonts w:hint="eastAsia" w:ascii="宋体" w:hAnsi="宋体"/>
                <w:bCs/>
                <w:szCs w:val="21"/>
                <w:lang w:val="en-US" w:eastAsia="zh-CN"/>
              </w:rPr>
            </w:pPr>
            <w:r>
              <w:rPr>
                <w:rFonts w:hint="eastAsia" w:ascii="宋体" w:hAnsi="宋体"/>
                <w:bCs/>
                <w:szCs w:val="21"/>
                <w:lang w:val="en-US" w:eastAsia="zh-CN"/>
              </w:rPr>
              <w:t>主题讨论：</w:t>
            </w:r>
          </w:p>
          <w:p w14:paraId="056A6D5A">
            <w:pPr>
              <w:rPr>
                <w:rFonts w:hint="eastAsia"/>
                <w:bCs/>
                <w:szCs w:val="21"/>
              </w:rPr>
            </w:pPr>
            <w:r>
              <w:rPr>
                <w:rFonts w:hint="eastAsia" w:ascii="宋体" w:hAnsi="宋体"/>
                <w:bCs/>
                <w:szCs w:val="21"/>
                <w:lang w:val="en-US" w:eastAsia="zh-CN"/>
              </w:rPr>
              <w:t>1.</w:t>
            </w:r>
            <w:r>
              <w:rPr>
                <w:rFonts w:hint="eastAsia"/>
                <w:bCs/>
                <w:szCs w:val="21"/>
              </w:rPr>
              <w:t>为何宿舍人际冲突频频出现？</w:t>
            </w:r>
          </w:p>
          <w:p w14:paraId="66B309E0">
            <w:pPr>
              <w:rPr>
                <w:rFonts w:hint="eastAsia"/>
                <w:bCs/>
                <w:szCs w:val="21"/>
              </w:rPr>
            </w:pPr>
            <w:r>
              <w:rPr>
                <w:rFonts w:hint="eastAsia"/>
                <w:bCs/>
                <w:szCs w:val="21"/>
                <w:lang w:val="en-US" w:eastAsia="zh-CN"/>
              </w:rPr>
              <w:t>2.如何构建宿舍命运共同体</w:t>
            </w:r>
            <w:r>
              <w:rPr>
                <w:rFonts w:hint="eastAsia"/>
                <w:bCs/>
                <w:szCs w:val="21"/>
              </w:rPr>
              <w:t xml:space="preserve">？ </w:t>
            </w:r>
          </w:p>
          <w:p w14:paraId="4CC024BC">
            <w:pPr>
              <w:rPr>
                <w:rFonts w:hint="default" w:ascii="宋体" w:hAnsi="宋体"/>
                <w:bCs/>
                <w:szCs w:val="21"/>
                <w:lang w:val="en-US" w:eastAsia="zh-CN"/>
              </w:rPr>
            </w:pPr>
          </w:p>
          <w:p w14:paraId="1E161AED">
            <w:pPr>
              <w:rPr>
                <w:rFonts w:hint="default" w:ascii="宋体" w:hAnsi="宋体"/>
                <w:bCs/>
                <w:szCs w:val="21"/>
                <w:lang w:val="en-US" w:eastAsia="zh-CN"/>
              </w:rPr>
            </w:pPr>
          </w:p>
          <w:p w14:paraId="1C733E04">
            <w:pPr>
              <w:rPr>
                <w:rFonts w:hint="default" w:ascii="宋体" w:hAnsi="宋体"/>
                <w:bCs/>
                <w:szCs w:val="21"/>
                <w:lang w:val="en-US" w:eastAsia="zh-CN"/>
              </w:rPr>
            </w:pPr>
          </w:p>
          <w:p w14:paraId="31C36B62">
            <w:pPr>
              <w:rPr>
                <w:rFonts w:hint="default" w:ascii="宋体" w:hAnsi="宋体"/>
                <w:bCs/>
                <w:szCs w:val="21"/>
                <w:lang w:val="en-US" w:eastAsia="zh-CN"/>
              </w:rPr>
            </w:pPr>
          </w:p>
          <w:p w14:paraId="34CBF069">
            <w:pPr>
              <w:rPr>
                <w:rFonts w:hint="default" w:ascii="宋体" w:hAnsi="宋体"/>
                <w:bCs/>
                <w:szCs w:val="21"/>
                <w:lang w:val="en-US" w:eastAsia="zh-CN"/>
              </w:rPr>
            </w:pPr>
          </w:p>
          <w:p w14:paraId="442EB475">
            <w:pPr>
              <w:rPr>
                <w:rFonts w:hint="default" w:ascii="宋体" w:hAnsi="宋体"/>
                <w:bCs/>
                <w:szCs w:val="21"/>
                <w:lang w:val="en-US" w:eastAsia="zh-CN"/>
              </w:rPr>
            </w:pPr>
          </w:p>
          <w:p w14:paraId="4FF145E3">
            <w:pPr>
              <w:rPr>
                <w:rFonts w:hint="default"/>
                <w:b w:val="0"/>
                <w:bCs/>
                <w:szCs w:val="21"/>
                <w:lang w:val="en-US" w:eastAsia="zh-CN"/>
              </w:rPr>
            </w:pPr>
            <w:r>
              <w:rPr>
                <w:rFonts w:hint="eastAsia" w:ascii="宋体" w:hAnsi="宋体"/>
                <w:b w:val="0"/>
                <w:bCs/>
                <w:szCs w:val="21"/>
                <w:lang w:val="en-US" w:eastAsia="zh-CN"/>
              </w:rPr>
              <w:t>完成</w:t>
            </w:r>
            <w:r>
              <w:rPr>
                <w:rFonts w:hint="eastAsia"/>
                <w:b w:val="0"/>
                <w:bCs/>
                <w:szCs w:val="21"/>
                <w:lang w:val="en-US" w:eastAsia="zh-CN"/>
              </w:rPr>
              <w:t>《人际关系综合诊断量表》测评，分析自身的人际交往状况</w:t>
            </w:r>
          </w:p>
          <w:p w14:paraId="597EFF25">
            <w:pPr>
              <w:rPr>
                <w:rFonts w:hint="default" w:ascii="宋体" w:hAnsi="宋体"/>
                <w:bCs/>
                <w:szCs w:val="21"/>
                <w:lang w:val="en-US" w:eastAsia="zh-CN"/>
              </w:rPr>
            </w:pPr>
          </w:p>
        </w:tc>
        <w:tc>
          <w:tcPr>
            <w:tcW w:w="883" w:type="dxa"/>
            <w:tcBorders>
              <w:top w:val="single" w:color="auto" w:sz="2" w:space="0"/>
              <w:left w:val="single" w:color="auto" w:sz="2" w:space="0"/>
              <w:bottom w:val="single" w:color="auto" w:sz="2" w:space="0"/>
              <w:right w:val="single" w:color="auto" w:sz="2" w:space="0"/>
            </w:tcBorders>
            <w:vAlign w:val="center"/>
          </w:tcPr>
          <w:p w14:paraId="752AD33B">
            <w:pPr>
              <w:jc w:val="center"/>
              <w:rPr>
                <w:rFonts w:hint="eastAsia"/>
                <w:bCs/>
                <w:szCs w:val="21"/>
              </w:rPr>
            </w:pPr>
            <w:r>
              <w:rPr>
                <w:rFonts w:hint="eastAsia"/>
                <w:bCs/>
                <w:szCs w:val="21"/>
              </w:rPr>
              <w:t>40分钟</w:t>
            </w:r>
          </w:p>
        </w:tc>
      </w:tr>
      <w:tr w14:paraId="5181F8E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CF1194C">
            <w:pPr>
              <w:jc w:val="center"/>
              <w:rPr>
                <w:rFonts w:hint="default" w:ascii="宋体" w:hAnsi="宋体" w:eastAsiaTheme="minorEastAsia"/>
                <w:bCs/>
                <w:szCs w:val="21"/>
                <w:lang w:val="en-US" w:eastAsia="zh-CN"/>
              </w:rPr>
            </w:pPr>
            <w:r>
              <w:rPr>
                <w:rFonts w:hint="eastAsia" w:ascii="宋体" w:hAnsi="宋体"/>
                <w:bCs/>
                <w:szCs w:val="21"/>
                <w:lang w:val="en-US" w:eastAsia="zh-CN"/>
              </w:rPr>
              <w:t>环节5</w:t>
            </w:r>
          </w:p>
        </w:tc>
        <w:tc>
          <w:tcPr>
            <w:tcW w:w="1901" w:type="dxa"/>
            <w:gridSpan w:val="2"/>
            <w:tcBorders>
              <w:top w:val="single" w:color="auto" w:sz="4" w:space="0"/>
              <w:left w:val="single" w:color="auto" w:sz="4" w:space="0"/>
              <w:bottom w:val="single" w:color="auto" w:sz="4" w:space="0"/>
              <w:right w:val="single" w:color="auto" w:sz="2" w:space="0"/>
            </w:tcBorders>
            <w:vAlign w:val="center"/>
          </w:tcPr>
          <w:p w14:paraId="3D99AF0B">
            <w:pPr>
              <w:rPr>
                <w:rFonts w:hint="eastAsia"/>
                <w:bCs/>
                <w:szCs w:val="21"/>
              </w:rPr>
            </w:pPr>
            <w:r>
              <w:rPr>
                <w:rFonts w:hint="eastAsia"/>
                <w:bCs/>
                <w:szCs w:val="21"/>
              </w:rPr>
              <w:t>人际关系的调适与优化</w:t>
            </w:r>
            <w:r>
              <w:rPr>
                <w:rFonts w:hint="eastAsia"/>
                <w:bCs/>
                <w:szCs w:val="21"/>
                <w:lang w:val="en-US" w:eastAsia="zh-CN"/>
              </w:rPr>
              <w:t>以及</w:t>
            </w:r>
            <w:r>
              <w:rPr>
                <w:rFonts w:hint="eastAsia"/>
                <w:bCs/>
                <w:szCs w:val="21"/>
              </w:rPr>
              <w:t>培养良好的人际交往能力</w:t>
            </w:r>
          </w:p>
          <w:p w14:paraId="09260C32">
            <w:pPr>
              <w:rPr>
                <w:rFonts w:hint="default" w:eastAsiaTheme="minorEastAsia"/>
                <w:bCs/>
                <w:szCs w:val="21"/>
                <w:lang w:val="en-US" w:eastAsia="zh-CN"/>
              </w:rPr>
            </w:pPr>
          </w:p>
          <w:p w14:paraId="24658E92">
            <w:pPr>
              <w:rPr>
                <w:rFonts w:hint="default" w:ascii="宋体" w:hAnsi="宋体" w:eastAsiaTheme="minorEastAsia"/>
                <w:bCs/>
                <w:szCs w:val="21"/>
                <w:lang w:val="en-US" w:eastAsia="zh-CN"/>
              </w:rPr>
            </w:pP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270B154E">
            <w:pPr>
              <w:rPr>
                <w:rFonts w:hint="default" w:eastAsiaTheme="minorEastAsia"/>
                <w:b w:val="0"/>
                <w:bCs/>
                <w:szCs w:val="21"/>
                <w:lang w:val="en-US" w:eastAsia="zh-CN"/>
              </w:rPr>
            </w:pPr>
            <w:r>
              <w:rPr>
                <w:rFonts w:hint="eastAsia"/>
                <w:b w:val="0"/>
                <w:bCs/>
                <w:szCs w:val="21"/>
              </w:rPr>
              <w:t>用“</w:t>
            </w:r>
            <w:r>
              <w:rPr>
                <w:rFonts w:hint="eastAsia"/>
                <w:b w:val="0"/>
                <w:bCs/>
                <w:szCs w:val="21"/>
                <w:lang w:val="en-US" w:eastAsia="zh-CN"/>
              </w:rPr>
              <w:t>颜回食污</w:t>
            </w:r>
            <w:r>
              <w:rPr>
                <w:rFonts w:hint="eastAsia"/>
                <w:b w:val="0"/>
                <w:bCs/>
                <w:szCs w:val="21"/>
              </w:rPr>
              <w:t>”的故事作为案例导入，启发学生</w:t>
            </w:r>
            <w:r>
              <w:rPr>
                <w:rFonts w:hint="eastAsia"/>
                <w:b w:val="0"/>
                <w:bCs/>
                <w:szCs w:val="21"/>
                <w:lang w:eastAsia="zh-CN"/>
              </w:rPr>
              <w:t>“</w:t>
            </w:r>
            <w:r>
              <w:rPr>
                <w:rFonts w:hint="eastAsia"/>
                <w:b w:val="0"/>
                <w:bCs/>
                <w:szCs w:val="21"/>
                <w:lang w:val="en-US" w:eastAsia="zh-CN"/>
              </w:rPr>
              <w:t>眼见不一定为实，知人不易”的道理。</w:t>
            </w:r>
          </w:p>
          <w:p w14:paraId="4F2F5AA6">
            <w:pPr>
              <w:rPr>
                <w:rFonts w:hint="eastAsia"/>
                <w:b w:val="0"/>
                <w:bCs/>
                <w:szCs w:val="21"/>
              </w:rPr>
            </w:pPr>
          </w:p>
          <w:p w14:paraId="35DF7A67">
            <w:pPr>
              <w:rPr>
                <w:rFonts w:hint="eastAsia"/>
                <w:b/>
                <w:bCs w:val="0"/>
                <w:szCs w:val="21"/>
              </w:rPr>
            </w:pPr>
            <w:r>
              <w:rPr>
                <w:rFonts w:hint="eastAsia"/>
                <w:b w:val="0"/>
                <w:bCs/>
                <w:szCs w:val="21"/>
              </w:rPr>
              <w:t>培养良好的人际交往能力</w:t>
            </w:r>
          </w:p>
          <w:p w14:paraId="21C2766B">
            <w:pPr>
              <w:rPr>
                <w:rFonts w:hint="eastAsia"/>
                <w:bCs/>
                <w:szCs w:val="21"/>
              </w:rPr>
            </w:pPr>
            <w:r>
              <w:rPr>
                <w:rFonts w:hint="eastAsia"/>
                <w:bCs/>
                <w:szCs w:val="21"/>
                <w:lang w:val="en-US" w:eastAsia="zh-CN"/>
              </w:rPr>
              <w:t>1.</w:t>
            </w:r>
            <w:r>
              <w:rPr>
                <w:rFonts w:hint="eastAsia"/>
                <w:bCs/>
                <w:szCs w:val="21"/>
              </w:rPr>
              <w:t>积极主动地与人交往</w:t>
            </w:r>
          </w:p>
          <w:p w14:paraId="5F3FCB3E">
            <w:pPr>
              <w:rPr>
                <w:rFonts w:hint="eastAsia"/>
                <w:bCs/>
                <w:szCs w:val="21"/>
              </w:rPr>
            </w:pPr>
            <w:r>
              <w:rPr>
                <w:rFonts w:hint="eastAsia"/>
                <w:bCs/>
                <w:szCs w:val="21"/>
                <w:lang w:val="en-US" w:eastAsia="zh-CN"/>
              </w:rPr>
              <w:t>2.</w:t>
            </w:r>
            <w:r>
              <w:rPr>
                <w:rFonts w:hint="eastAsia"/>
                <w:bCs/>
                <w:szCs w:val="21"/>
              </w:rPr>
              <w:t>营造良好的第一印象</w:t>
            </w:r>
          </w:p>
          <w:p w14:paraId="622DA816">
            <w:pPr>
              <w:rPr>
                <w:rFonts w:hint="eastAsia"/>
                <w:bCs/>
                <w:szCs w:val="21"/>
              </w:rPr>
            </w:pPr>
            <w:r>
              <w:rPr>
                <w:rFonts w:hint="eastAsia"/>
                <w:bCs/>
                <w:szCs w:val="21"/>
                <w:lang w:val="en-US" w:eastAsia="zh-CN"/>
              </w:rPr>
              <w:t>3.</w:t>
            </w:r>
            <w:r>
              <w:rPr>
                <w:rFonts w:hint="eastAsia"/>
                <w:bCs/>
                <w:szCs w:val="21"/>
              </w:rPr>
              <w:t>善用倾听的技巧</w:t>
            </w:r>
          </w:p>
          <w:p w14:paraId="0FB3539F">
            <w:pPr>
              <w:jc w:val="left"/>
              <w:rPr>
                <w:rFonts w:hint="eastAsia"/>
                <w:bCs/>
                <w:szCs w:val="21"/>
              </w:rPr>
            </w:pPr>
            <w:r>
              <w:rPr>
                <w:rFonts w:hint="eastAsia"/>
                <w:bCs/>
                <w:szCs w:val="21"/>
                <w:lang w:val="en-US" w:eastAsia="zh-CN"/>
              </w:rPr>
              <w:t>4.</w:t>
            </w:r>
            <w:r>
              <w:rPr>
                <w:rFonts w:hint="eastAsia"/>
                <w:bCs/>
                <w:szCs w:val="21"/>
              </w:rPr>
              <w:t>学会恰当地拒绝</w:t>
            </w:r>
          </w:p>
          <w:p w14:paraId="53F49606">
            <w:pPr>
              <w:jc w:val="left"/>
              <w:rPr>
                <w:rFonts w:hint="eastAsia" w:ascii="宋体" w:hAnsi="宋体" w:eastAsia="宋体" w:cs="宋体"/>
                <w:sz w:val="24"/>
                <w:szCs w:val="24"/>
              </w:rPr>
            </w:pPr>
            <w:r>
              <w:rPr>
                <w:rFonts w:hint="eastAsia" w:ascii="宋体" w:hAnsi="宋体" w:eastAsia="宋体" w:cs="宋体"/>
                <w:sz w:val="24"/>
                <w:szCs w:val="24"/>
                <w:lang w:val="en-US" w:eastAsia="zh-CN"/>
              </w:rPr>
              <w:t>5.</w:t>
            </w:r>
            <w:r>
              <w:rPr>
                <w:rFonts w:hint="eastAsia" w:ascii="宋体" w:hAnsi="宋体" w:eastAsia="宋体" w:cs="宋体"/>
                <w:sz w:val="24"/>
                <w:szCs w:val="24"/>
              </w:rPr>
              <w:t>有效地赞美他人</w:t>
            </w:r>
          </w:p>
          <w:p w14:paraId="0C2177B2">
            <w:pPr>
              <w:jc w:val="left"/>
              <w:rPr>
                <w:rFonts w:hint="eastAsia" w:ascii="宋体" w:hAnsi="宋体" w:eastAsia="宋体" w:cs="宋体"/>
                <w:sz w:val="24"/>
                <w:szCs w:val="24"/>
              </w:rPr>
            </w:pPr>
          </w:p>
          <w:p w14:paraId="4CB5FDC9">
            <w:pPr>
              <w:numPr>
                <w:ilvl w:val="0"/>
                <w:numId w:val="0"/>
              </w:numPr>
              <w:rPr>
                <w:rFonts w:hint="eastAsia" w:ascii="宋体" w:hAnsi="宋体"/>
                <w:bCs/>
                <w:szCs w:val="21"/>
                <w:lang w:val="en-US" w:eastAsia="zh-CN"/>
              </w:rPr>
            </w:pPr>
            <w:r>
              <w:rPr>
                <w:rFonts w:hint="eastAsia" w:ascii="宋体" w:hAnsi="宋体"/>
                <w:bCs/>
                <w:szCs w:val="21"/>
                <w:lang w:val="en-US" w:eastAsia="zh-CN"/>
              </w:rPr>
              <w:t>组织课堂活动：找找他是谁。</w:t>
            </w:r>
          </w:p>
          <w:p w14:paraId="48A7E4A3">
            <w:pPr>
              <w:jc w:val="left"/>
              <w:rPr>
                <w:rFonts w:hint="eastAsia"/>
                <w:bCs/>
                <w:szCs w:val="21"/>
              </w:rPr>
            </w:pPr>
            <w:r>
              <w:rPr>
                <w:rFonts w:hint="eastAsia" w:ascii="宋体" w:hAnsi="宋体"/>
                <w:bCs/>
                <w:szCs w:val="21"/>
                <w:lang w:val="en-US" w:eastAsia="zh-CN"/>
              </w:rPr>
              <w:t>给每个学生发一张“寻人信息卡”，在寻人过程中，需应用并体会传统文化中的社交思想及礼仪（如，称呼礼仪、问候礼仪、介绍礼仪、握手礼仪等），发掘中华礼仪文化的内涵之美，在人际交往中展现大学生的礼仪风范和个人魅力。</w:t>
            </w:r>
          </w:p>
        </w:tc>
        <w:tc>
          <w:tcPr>
            <w:tcW w:w="2116" w:type="dxa"/>
            <w:gridSpan w:val="3"/>
            <w:tcBorders>
              <w:top w:val="single" w:color="auto" w:sz="2" w:space="0"/>
              <w:left w:val="single" w:color="auto" w:sz="2" w:space="0"/>
              <w:bottom w:val="single" w:color="auto" w:sz="2" w:space="0"/>
              <w:right w:val="single" w:color="auto" w:sz="2" w:space="0"/>
            </w:tcBorders>
            <w:vAlign w:val="center"/>
          </w:tcPr>
          <w:p w14:paraId="39AB574E">
            <w:pPr>
              <w:numPr>
                <w:ilvl w:val="0"/>
                <w:numId w:val="0"/>
              </w:numPr>
              <w:rPr>
                <w:rFonts w:hint="default" w:ascii="宋体" w:hAnsi="宋体"/>
                <w:bCs/>
                <w:szCs w:val="21"/>
                <w:lang w:val="en-US" w:eastAsia="zh-CN"/>
              </w:rPr>
            </w:pPr>
            <w:r>
              <w:rPr>
                <w:rFonts w:hint="eastAsia" w:ascii="宋体" w:hAnsi="宋体"/>
                <w:bCs/>
                <w:szCs w:val="21"/>
                <w:lang w:val="en-US" w:eastAsia="zh-CN"/>
              </w:rPr>
              <w:t>参与课堂活动</w:t>
            </w:r>
          </w:p>
        </w:tc>
        <w:tc>
          <w:tcPr>
            <w:tcW w:w="883" w:type="dxa"/>
            <w:tcBorders>
              <w:top w:val="single" w:color="auto" w:sz="2" w:space="0"/>
              <w:left w:val="single" w:color="auto" w:sz="2" w:space="0"/>
              <w:bottom w:val="single" w:color="auto" w:sz="2" w:space="0"/>
              <w:right w:val="single" w:color="auto" w:sz="2" w:space="0"/>
            </w:tcBorders>
            <w:vAlign w:val="center"/>
          </w:tcPr>
          <w:p w14:paraId="51790307">
            <w:pPr>
              <w:jc w:val="center"/>
              <w:rPr>
                <w:rFonts w:hint="eastAsia"/>
                <w:bCs/>
                <w:szCs w:val="21"/>
              </w:rPr>
            </w:pPr>
            <w:r>
              <w:rPr>
                <w:rFonts w:hint="eastAsia"/>
                <w:bCs/>
                <w:szCs w:val="21"/>
              </w:rPr>
              <w:t>40分钟</w:t>
            </w:r>
          </w:p>
        </w:tc>
      </w:tr>
      <w:tr w14:paraId="422473D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33CC9BD9">
            <w:pPr>
              <w:jc w:val="left"/>
              <w:rPr>
                <w:rFonts w:ascii="宋体" w:hAnsi="宋体"/>
                <w:b/>
                <w:szCs w:val="21"/>
              </w:rPr>
            </w:pPr>
            <w:r>
              <w:rPr>
                <w:rFonts w:hint="eastAsia" w:ascii="宋体" w:hAnsi="宋体"/>
                <w:b/>
                <w:szCs w:val="21"/>
              </w:rPr>
              <w:t>3.3课后拓展</w:t>
            </w:r>
          </w:p>
        </w:tc>
      </w:tr>
      <w:tr w14:paraId="458361F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6BBF5E41">
            <w:pPr>
              <w:jc w:val="center"/>
              <w:rPr>
                <w:rFonts w:ascii="宋体" w:hAnsi="宋体"/>
                <w:bCs/>
                <w:szCs w:val="21"/>
                <w:lang w:val="zh-CN"/>
              </w:rPr>
            </w:pPr>
            <w:r>
              <w:rPr>
                <w:rFonts w:hint="eastAsia" w:ascii="宋体" w:hAnsi="宋体"/>
                <w:bCs/>
                <w:szCs w:val="21"/>
              </w:rPr>
              <w:t>教学环节</w:t>
            </w:r>
          </w:p>
        </w:tc>
        <w:tc>
          <w:tcPr>
            <w:tcW w:w="1901" w:type="dxa"/>
            <w:gridSpan w:val="2"/>
            <w:tcBorders>
              <w:top w:val="single" w:color="auto" w:sz="4" w:space="0"/>
              <w:left w:val="single" w:color="auto" w:sz="4" w:space="0"/>
              <w:bottom w:val="single" w:color="auto" w:sz="2" w:space="0"/>
              <w:right w:val="single" w:color="auto" w:sz="2" w:space="0"/>
            </w:tcBorders>
            <w:vAlign w:val="center"/>
          </w:tcPr>
          <w:p w14:paraId="5C7F25E0">
            <w:pPr>
              <w:jc w:val="center"/>
              <w:rPr>
                <w:rFonts w:ascii="宋体" w:hAnsi="宋体"/>
                <w:bCs/>
                <w:szCs w:val="21"/>
              </w:rPr>
            </w:pPr>
            <w:r>
              <w:rPr>
                <w:rFonts w:hint="eastAsia" w:ascii="宋体" w:hAnsi="宋体"/>
                <w:bCs/>
                <w:szCs w:val="21"/>
              </w:rPr>
              <w:t>教学内容及任务</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3141D4B6">
            <w:pPr>
              <w:jc w:val="center"/>
              <w:rPr>
                <w:rFonts w:ascii="宋体" w:hAnsi="宋体"/>
                <w:bCs/>
                <w:szCs w:val="21"/>
              </w:rPr>
            </w:pPr>
            <w:r>
              <w:rPr>
                <w:rFonts w:hint="eastAsia" w:ascii="宋体" w:hAnsi="宋体"/>
                <w:bCs/>
                <w:szCs w:val="21"/>
              </w:rPr>
              <w:t>教师活动设计</w:t>
            </w:r>
          </w:p>
        </w:tc>
        <w:tc>
          <w:tcPr>
            <w:tcW w:w="2116" w:type="dxa"/>
            <w:gridSpan w:val="3"/>
            <w:tcBorders>
              <w:top w:val="single" w:color="auto" w:sz="2" w:space="0"/>
              <w:left w:val="single" w:color="auto" w:sz="2" w:space="0"/>
              <w:bottom w:val="single" w:color="auto" w:sz="2" w:space="0"/>
              <w:right w:val="single" w:color="auto" w:sz="2" w:space="0"/>
            </w:tcBorders>
            <w:vAlign w:val="center"/>
          </w:tcPr>
          <w:p w14:paraId="763E64CD">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751161B2">
            <w:pPr>
              <w:jc w:val="center"/>
              <w:rPr>
                <w:rFonts w:ascii="宋体" w:hAnsi="宋体"/>
                <w:bCs/>
                <w:szCs w:val="21"/>
              </w:rPr>
            </w:pPr>
            <w:r>
              <w:rPr>
                <w:rFonts w:hint="eastAsia" w:ascii="宋体" w:hAnsi="宋体"/>
                <w:bCs/>
                <w:szCs w:val="21"/>
              </w:rPr>
              <w:t>时长</w:t>
            </w:r>
          </w:p>
        </w:tc>
      </w:tr>
      <w:tr w14:paraId="4D74755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6E8F6FBC">
            <w:pPr>
              <w:jc w:val="center"/>
              <w:rPr>
                <w:rFonts w:ascii="宋体" w:hAnsi="宋体"/>
                <w:bCs/>
                <w:szCs w:val="21"/>
              </w:rPr>
            </w:pPr>
            <w:r>
              <w:rPr>
                <w:rFonts w:hint="eastAsia" w:ascii="宋体" w:hAnsi="宋体"/>
                <w:bCs/>
                <w:szCs w:val="21"/>
              </w:rPr>
              <w:t>环节1</w:t>
            </w:r>
          </w:p>
        </w:tc>
        <w:tc>
          <w:tcPr>
            <w:tcW w:w="1901" w:type="dxa"/>
            <w:gridSpan w:val="2"/>
            <w:tcBorders>
              <w:top w:val="single" w:color="auto" w:sz="4" w:space="0"/>
              <w:left w:val="single" w:color="auto" w:sz="4" w:space="0"/>
              <w:bottom w:val="single" w:color="auto" w:sz="2" w:space="0"/>
              <w:right w:val="single" w:color="auto" w:sz="2" w:space="0"/>
            </w:tcBorders>
            <w:vAlign w:val="center"/>
          </w:tcPr>
          <w:p w14:paraId="63222180">
            <w:pPr>
              <w:rPr>
                <w:rFonts w:hint="default" w:ascii="宋体" w:hAnsi="宋体" w:eastAsiaTheme="minorEastAsia"/>
                <w:bCs/>
                <w:szCs w:val="21"/>
                <w:lang w:val="en-US" w:eastAsia="zh-CN"/>
              </w:rPr>
            </w:pPr>
            <w:r>
              <w:rPr>
                <w:rFonts w:hint="eastAsia" w:ascii="宋体" w:hAnsi="宋体"/>
                <w:bCs/>
                <w:szCs w:val="21"/>
                <w:lang w:val="en-US" w:eastAsia="zh-CN"/>
              </w:rPr>
              <w:t>知识应用</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6707EECE">
            <w:pPr>
              <w:numPr>
                <w:ilvl w:val="0"/>
                <w:numId w:val="0"/>
              </w:numPr>
              <w:rPr>
                <w:rFonts w:hint="default" w:ascii="宋体" w:hAnsi="宋体"/>
                <w:bCs/>
                <w:szCs w:val="21"/>
                <w:lang w:val="en-US"/>
              </w:rPr>
            </w:pPr>
            <w:r>
              <w:rPr>
                <w:rFonts w:hint="eastAsia" w:ascii="宋体" w:hAnsi="宋体"/>
                <w:bCs/>
                <w:szCs w:val="21"/>
                <w:lang w:val="en-US" w:eastAsia="zh-CN"/>
              </w:rPr>
              <w:t>通过雨课堂发布课后作业</w:t>
            </w:r>
          </w:p>
        </w:tc>
        <w:tc>
          <w:tcPr>
            <w:tcW w:w="2116" w:type="dxa"/>
            <w:gridSpan w:val="3"/>
            <w:tcBorders>
              <w:top w:val="single" w:color="auto" w:sz="2" w:space="0"/>
              <w:left w:val="single" w:color="auto" w:sz="2" w:space="0"/>
              <w:bottom w:val="single" w:color="auto" w:sz="2" w:space="0"/>
              <w:right w:val="single" w:color="auto" w:sz="2" w:space="0"/>
            </w:tcBorders>
            <w:vAlign w:val="center"/>
          </w:tcPr>
          <w:p w14:paraId="6BDD1F82">
            <w:pPr>
              <w:rPr>
                <w:rFonts w:hint="default" w:ascii="宋体" w:hAnsi="宋体" w:eastAsiaTheme="minorEastAsia"/>
                <w:bCs/>
                <w:szCs w:val="21"/>
                <w:lang w:val="en-US" w:eastAsia="zh-CN"/>
              </w:rPr>
            </w:pPr>
            <w:r>
              <w:rPr>
                <w:rFonts w:hint="eastAsia"/>
              </w:rPr>
              <w:t>在校园里随机找10个陌生人打招呼并与同学分享个人体验。</w:t>
            </w:r>
          </w:p>
        </w:tc>
        <w:tc>
          <w:tcPr>
            <w:tcW w:w="883" w:type="dxa"/>
            <w:tcBorders>
              <w:top w:val="single" w:color="auto" w:sz="2" w:space="0"/>
              <w:left w:val="single" w:color="auto" w:sz="2" w:space="0"/>
              <w:bottom w:val="single" w:color="auto" w:sz="2" w:space="0"/>
              <w:right w:val="single" w:color="auto" w:sz="2" w:space="0"/>
            </w:tcBorders>
            <w:vAlign w:val="center"/>
          </w:tcPr>
          <w:p w14:paraId="09D104AF">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690E276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63AB0157">
            <w:pPr>
              <w:spacing w:line="360" w:lineRule="auto"/>
              <w:rPr>
                <w:rFonts w:ascii="宋体" w:hAnsi="宋体"/>
                <w:bCs/>
              </w:rPr>
            </w:pPr>
            <w:r>
              <w:rPr>
                <w:rFonts w:hint="eastAsia"/>
                <w:b/>
              </w:rPr>
              <w:t>四、反思与改进</w:t>
            </w:r>
          </w:p>
        </w:tc>
      </w:tr>
      <w:tr w14:paraId="35172C1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71"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27C312AC">
            <w:pPr>
              <w:spacing w:line="360" w:lineRule="auto"/>
              <w:jc w:val="center"/>
              <w:rPr>
                <w:rFonts w:ascii="宋体" w:hAnsi="宋体"/>
                <w:b/>
              </w:rPr>
            </w:pPr>
            <w:r>
              <w:rPr>
                <w:rFonts w:hint="eastAsia" w:ascii="宋体" w:hAnsi="宋体"/>
                <w:b/>
              </w:rPr>
              <w:t>4.1教学效果</w:t>
            </w:r>
          </w:p>
        </w:tc>
        <w:tc>
          <w:tcPr>
            <w:tcW w:w="7625" w:type="dxa"/>
            <w:gridSpan w:val="10"/>
            <w:tcBorders>
              <w:top w:val="single" w:color="auto" w:sz="2" w:space="0"/>
              <w:left w:val="single" w:color="auto" w:sz="4" w:space="0"/>
              <w:bottom w:val="single" w:color="auto" w:sz="2" w:space="0"/>
              <w:right w:val="single" w:color="auto" w:sz="2" w:space="0"/>
            </w:tcBorders>
          </w:tcPr>
          <w:p w14:paraId="7D2028B1">
            <w:pPr>
              <w:spacing w:line="360" w:lineRule="auto"/>
              <w:jc w:val="left"/>
              <w:rPr>
                <w:rFonts w:ascii="宋体" w:hAnsi="宋体"/>
                <w:bCs/>
              </w:rPr>
            </w:pPr>
          </w:p>
        </w:tc>
      </w:tr>
      <w:tr w14:paraId="38CC585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61"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4D9B4ABB">
            <w:pPr>
              <w:spacing w:line="360" w:lineRule="auto"/>
              <w:ind w:left="-19" w:leftChars="-9" w:firstLine="19" w:firstLineChars="9"/>
              <w:jc w:val="center"/>
              <w:rPr>
                <w:rFonts w:ascii="宋体" w:hAnsi="宋体"/>
                <w:b/>
                <w:szCs w:val="21"/>
              </w:rPr>
            </w:pPr>
            <w:r>
              <w:rPr>
                <w:rFonts w:hint="eastAsia" w:ascii="宋体" w:hAnsi="宋体" w:cs="仿宋_GB2312"/>
                <w:b/>
                <w:szCs w:val="21"/>
              </w:rPr>
              <w:t>4.2教学不足</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3681AC24">
            <w:pPr>
              <w:spacing w:line="360" w:lineRule="auto"/>
              <w:rPr>
                <w:rFonts w:ascii="宋体" w:hAnsi="宋体"/>
                <w:bCs/>
              </w:rPr>
            </w:pPr>
          </w:p>
        </w:tc>
      </w:tr>
      <w:tr w14:paraId="3C250DF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8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171E1CA2">
            <w:pPr>
              <w:spacing w:line="360" w:lineRule="auto"/>
              <w:ind w:left="-19" w:leftChars="-9" w:firstLine="19" w:firstLineChars="9"/>
              <w:jc w:val="center"/>
              <w:rPr>
                <w:rFonts w:ascii="宋体" w:hAnsi="宋体" w:cs="仿宋_GB2312"/>
                <w:b/>
                <w:szCs w:val="21"/>
              </w:rPr>
            </w:pPr>
            <w:r>
              <w:rPr>
                <w:rFonts w:hint="eastAsia" w:ascii="宋体" w:hAnsi="宋体" w:cs="仿宋_GB2312"/>
                <w:b/>
                <w:szCs w:val="21"/>
              </w:rPr>
              <w:t>4.3改进措施</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4B50727F">
            <w:pPr>
              <w:spacing w:line="360" w:lineRule="auto"/>
              <w:rPr>
                <w:rFonts w:ascii="宋体" w:hAnsi="宋体"/>
                <w:bCs/>
              </w:rPr>
            </w:pPr>
          </w:p>
        </w:tc>
      </w:tr>
      <w:tr w14:paraId="135C3EA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2"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0549B5D9">
            <w:pPr>
              <w:spacing w:line="360" w:lineRule="auto"/>
              <w:rPr>
                <w:rFonts w:ascii="宋体" w:hAnsi="宋体"/>
                <w:bCs/>
              </w:rPr>
            </w:pPr>
            <w:r>
              <w:rPr>
                <w:rFonts w:hint="eastAsia" w:ascii="宋体" w:hAnsi="宋体"/>
                <w:b/>
              </w:rPr>
              <w:t>五、其他</w:t>
            </w:r>
          </w:p>
        </w:tc>
      </w:tr>
      <w:tr w14:paraId="6275C07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76"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7B3E90C7">
            <w:pPr>
              <w:spacing w:line="360" w:lineRule="auto"/>
              <w:ind w:left="-19" w:leftChars="-9" w:firstLine="19" w:firstLineChars="9"/>
              <w:jc w:val="center"/>
              <w:rPr>
                <w:rFonts w:ascii="宋体" w:hAnsi="宋体" w:cs="仿宋_GB2312"/>
                <w:b/>
                <w:szCs w:val="21"/>
              </w:rPr>
            </w:pP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7A82A39F">
            <w:pPr>
              <w:spacing w:line="360" w:lineRule="auto"/>
              <w:rPr>
                <w:rFonts w:ascii="宋体" w:hAnsi="宋体"/>
                <w:bCs/>
              </w:rPr>
            </w:pPr>
          </w:p>
        </w:tc>
      </w:tr>
    </w:tbl>
    <w:p w14:paraId="6A6438DC">
      <w:pPr>
        <w:spacing w:line="360" w:lineRule="auto"/>
        <w:jc w:val="center"/>
        <w:rPr>
          <w:rFonts w:hint="eastAsia" w:ascii="黑体" w:hAnsi="宋体" w:eastAsia="黑体"/>
          <w:b/>
          <w:sz w:val="28"/>
          <w:szCs w:val="28"/>
          <w:lang w:val="en-US" w:eastAsia="zh-CN"/>
        </w:rPr>
      </w:pPr>
    </w:p>
    <w:p w14:paraId="64CB13F6">
      <w:pPr>
        <w:spacing w:line="360" w:lineRule="auto"/>
        <w:jc w:val="center"/>
        <w:rPr>
          <w:rFonts w:hint="eastAsia" w:ascii="黑体" w:hAnsi="宋体" w:eastAsia="黑体"/>
          <w:b/>
          <w:sz w:val="28"/>
          <w:szCs w:val="28"/>
          <w:lang w:val="en-US" w:eastAsia="zh-CN"/>
        </w:rPr>
      </w:pPr>
    </w:p>
    <w:p w14:paraId="3D5D268D">
      <w:pPr>
        <w:spacing w:line="360" w:lineRule="auto"/>
        <w:jc w:val="center"/>
        <w:rPr>
          <w:rFonts w:hint="eastAsia" w:ascii="黑体" w:hAnsi="宋体" w:eastAsia="黑体"/>
          <w:b/>
          <w:sz w:val="28"/>
          <w:szCs w:val="28"/>
          <w:lang w:val="en-US" w:eastAsia="zh-CN"/>
        </w:rPr>
      </w:pPr>
    </w:p>
    <w:p w14:paraId="2D81E487">
      <w:pPr>
        <w:spacing w:line="360" w:lineRule="auto"/>
        <w:jc w:val="center"/>
        <w:rPr>
          <w:rFonts w:hint="eastAsia" w:ascii="黑体" w:hAnsi="宋体" w:eastAsia="黑体"/>
          <w:b/>
          <w:sz w:val="28"/>
          <w:szCs w:val="28"/>
          <w:lang w:val="en-US" w:eastAsia="zh-CN"/>
        </w:rPr>
      </w:pPr>
    </w:p>
    <w:p w14:paraId="269486A4">
      <w:pPr>
        <w:spacing w:line="360" w:lineRule="auto"/>
        <w:jc w:val="center"/>
        <w:rPr>
          <w:rFonts w:hint="eastAsia" w:ascii="黑体" w:hAnsi="宋体" w:eastAsia="黑体"/>
          <w:b/>
          <w:sz w:val="28"/>
          <w:szCs w:val="28"/>
          <w:lang w:val="en-US" w:eastAsia="zh-CN"/>
        </w:rPr>
      </w:pPr>
    </w:p>
    <w:p w14:paraId="5A67B195">
      <w:pPr>
        <w:spacing w:line="360" w:lineRule="auto"/>
        <w:jc w:val="center"/>
        <w:rPr>
          <w:rFonts w:hint="eastAsia" w:ascii="黑体" w:hAnsi="宋体" w:eastAsia="黑体"/>
          <w:b/>
          <w:sz w:val="28"/>
          <w:szCs w:val="28"/>
          <w:lang w:val="en-US" w:eastAsia="zh-CN"/>
        </w:rPr>
      </w:pPr>
    </w:p>
    <w:p w14:paraId="56AFF6B1">
      <w:pPr>
        <w:spacing w:line="360" w:lineRule="auto"/>
        <w:jc w:val="center"/>
        <w:rPr>
          <w:rFonts w:hint="eastAsia" w:ascii="黑体" w:hAnsi="宋体" w:eastAsia="黑体"/>
          <w:b/>
          <w:sz w:val="28"/>
          <w:szCs w:val="28"/>
          <w:lang w:val="en-US" w:eastAsia="zh-CN"/>
        </w:rPr>
      </w:pPr>
    </w:p>
    <w:p w14:paraId="47C543CE">
      <w:pPr>
        <w:spacing w:line="360" w:lineRule="auto"/>
        <w:jc w:val="center"/>
        <w:rPr>
          <w:rFonts w:hint="eastAsia" w:ascii="黑体" w:hAnsi="宋体" w:eastAsia="黑体"/>
          <w:b/>
          <w:sz w:val="28"/>
          <w:szCs w:val="28"/>
        </w:rPr>
      </w:pPr>
      <w:r>
        <w:rPr>
          <w:rFonts w:hint="eastAsia" w:ascii="黑体" w:hAnsi="宋体" w:eastAsia="黑体"/>
          <w:b/>
          <w:sz w:val="28"/>
          <w:szCs w:val="28"/>
          <w:lang w:val="en-US" w:eastAsia="zh-CN"/>
        </w:rPr>
        <w:t>第六章 发展</w:t>
      </w:r>
      <w:r>
        <w:rPr>
          <w:rFonts w:hint="eastAsia" w:ascii="黑体" w:hAnsi="宋体" w:eastAsia="黑体"/>
          <w:b/>
          <w:sz w:val="28"/>
          <w:szCs w:val="28"/>
        </w:rPr>
        <w:t>甜蜜的恋爱关系</w:t>
      </w:r>
    </w:p>
    <w:tbl>
      <w:tblPr>
        <w:tblStyle w:val="6"/>
        <w:tblW w:w="911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65"/>
        <w:gridCol w:w="320"/>
        <w:gridCol w:w="1381"/>
        <w:gridCol w:w="374"/>
        <w:gridCol w:w="1082"/>
        <w:gridCol w:w="1018"/>
        <w:gridCol w:w="129"/>
        <w:gridCol w:w="812"/>
        <w:gridCol w:w="302"/>
        <w:gridCol w:w="45"/>
        <w:gridCol w:w="1599"/>
        <w:gridCol w:w="883"/>
      </w:tblGrid>
      <w:tr w14:paraId="533FA40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443980C3">
            <w:pPr>
              <w:spacing w:line="360" w:lineRule="auto"/>
              <w:rPr>
                <w:rFonts w:ascii="宋体" w:hAnsi="宋体"/>
                <w:bCs/>
                <w:szCs w:val="21"/>
              </w:rPr>
            </w:pPr>
            <w:r>
              <w:rPr>
                <w:rFonts w:hint="eastAsia" w:ascii="宋体" w:hAnsi="宋体" w:cs="宋体"/>
                <w:b/>
                <w:szCs w:val="21"/>
              </w:rPr>
              <w:t>一、教学分析</w:t>
            </w:r>
          </w:p>
        </w:tc>
      </w:tr>
      <w:tr w14:paraId="481CE6B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6" w:hRule="atLeast"/>
          <w:jc w:val="center"/>
        </w:trPr>
        <w:tc>
          <w:tcPr>
            <w:tcW w:w="9110" w:type="dxa"/>
            <w:gridSpan w:val="12"/>
            <w:tcBorders>
              <w:tl2br w:val="nil"/>
              <w:tr2bl w:val="nil"/>
            </w:tcBorders>
            <w:vAlign w:val="center"/>
          </w:tcPr>
          <w:p w14:paraId="43AE8573">
            <w:pPr>
              <w:spacing w:line="360" w:lineRule="auto"/>
              <w:rPr>
                <w:rFonts w:ascii="宋体" w:hAnsi="宋体"/>
                <w:b/>
                <w:szCs w:val="21"/>
              </w:rPr>
            </w:pPr>
            <w:r>
              <w:rPr>
                <w:rFonts w:hint="eastAsia" w:ascii="宋体" w:hAnsi="宋体"/>
                <w:b/>
                <w:szCs w:val="21"/>
              </w:rPr>
              <w:t>1.1授课信息</w:t>
            </w:r>
          </w:p>
        </w:tc>
      </w:tr>
      <w:tr w14:paraId="1558B8E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tl2br w:val="nil"/>
              <w:tr2bl w:val="nil"/>
            </w:tcBorders>
            <w:vAlign w:val="center"/>
          </w:tcPr>
          <w:p w14:paraId="2B0F7501">
            <w:pPr>
              <w:spacing w:line="360" w:lineRule="auto"/>
              <w:jc w:val="center"/>
              <w:rPr>
                <w:rFonts w:ascii="宋体" w:hAnsi="宋体"/>
                <w:bCs/>
                <w:szCs w:val="21"/>
              </w:rPr>
            </w:pPr>
            <w:r>
              <w:rPr>
                <w:rFonts w:hint="eastAsia" w:ascii="宋体" w:hAnsi="宋体"/>
                <w:bCs/>
                <w:szCs w:val="21"/>
              </w:rPr>
              <w:t>授课教师</w:t>
            </w:r>
          </w:p>
        </w:tc>
        <w:tc>
          <w:tcPr>
            <w:tcW w:w="1755" w:type="dxa"/>
            <w:gridSpan w:val="2"/>
            <w:tcBorders>
              <w:right w:val="single" w:color="auto" w:sz="4" w:space="0"/>
              <w:tl2br w:val="nil"/>
              <w:tr2bl w:val="nil"/>
            </w:tcBorders>
            <w:vAlign w:val="center"/>
          </w:tcPr>
          <w:p w14:paraId="057D087D">
            <w:pPr>
              <w:spacing w:line="360" w:lineRule="auto"/>
              <w:jc w:val="center"/>
              <w:rPr>
                <w:rFonts w:hint="eastAsia" w:ascii="宋体" w:hAnsi="宋体" w:eastAsiaTheme="minorEastAsia"/>
                <w:bCs/>
                <w:szCs w:val="21"/>
                <w:lang w:val="en-US" w:eastAsia="zh-CN"/>
              </w:rPr>
            </w:pPr>
            <w:r>
              <w:rPr>
                <w:rFonts w:hint="eastAsia" w:ascii="宋体" w:hAnsi="宋体"/>
                <w:bCs/>
                <w:szCs w:val="21"/>
                <w:lang w:val="en-US" w:eastAsia="zh-CN"/>
              </w:rPr>
              <w:t>廖文娜</w:t>
            </w:r>
          </w:p>
        </w:tc>
        <w:tc>
          <w:tcPr>
            <w:tcW w:w="1082" w:type="dxa"/>
            <w:tcBorders>
              <w:left w:val="single" w:color="auto" w:sz="4" w:space="0"/>
              <w:right w:val="single" w:color="auto" w:sz="4" w:space="0"/>
              <w:tl2br w:val="nil"/>
              <w:tr2bl w:val="nil"/>
            </w:tcBorders>
            <w:vAlign w:val="center"/>
          </w:tcPr>
          <w:p w14:paraId="194B4642">
            <w:pPr>
              <w:ind w:right="-57" w:rightChars="-27"/>
              <w:jc w:val="center"/>
              <w:rPr>
                <w:rFonts w:ascii="宋体" w:hAnsi="宋体"/>
                <w:bCs/>
                <w:szCs w:val="21"/>
              </w:rPr>
            </w:pPr>
            <w:r>
              <w:rPr>
                <w:rFonts w:hint="eastAsia" w:ascii="宋体" w:hAnsi="宋体"/>
                <w:bCs/>
                <w:szCs w:val="21"/>
              </w:rPr>
              <w:t>授课学时</w:t>
            </w:r>
          </w:p>
        </w:tc>
        <w:tc>
          <w:tcPr>
            <w:tcW w:w="1147" w:type="dxa"/>
            <w:gridSpan w:val="2"/>
            <w:tcBorders>
              <w:left w:val="single" w:color="auto" w:sz="4" w:space="0"/>
              <w:tl2br w:val="nil"/>
              <w:tr2bl w:val="nil"/>
            </w:tcBorders>
            <w:vAlign w:val="center"/>
          </w:tcPr>
          <w:p w14:paraId="67288644">
            <w:pPr>
              <w:spacing w:line="360" w:lineRule="auto"/>
              <w:jc w:val="center"/>
              <w:rPr>
                <w:rFonts w:ascii="宋体" w:hAnsi="宋体"/>
                <w:bCs/>
                <w:szCs w:val="21"/>
              </w:rPr>
            </w:pPr>
            <w:r>
              <w:rPr>
                <w:rFonts w:hint="eastAsia" w:ascii="宋体" w:hAnsi="宋体"/>
                <w:bCs/>
                <w:szCs w:val="21"/>
              </w:rPr>
              <w:t xml:space="preserve"> 4</w:t>
            </w:r>
          </w:p>
        </w:tc>
        <w:tc>
          <w:tcPr>
            <w:tcW w:w="1114" w:type="dxa"/>
            <w:gridSpan w:val="2"/>
            <w:tcBorders>
              <w:tl2br w:val="nil"/>
              <w:tr2bl w:val="nil"/>
            </w:tcBorders>
            <w:vAlign w:val="center"/>
          </w:tcPr>
          <w:p w14:paraId="500D98C0">
            <w:pPr>
              <w:spacing w:line="360" w:lineRule="auto"/>
              <w:jc w:val="center"/>
              <w:rPr>
                <w:rFonts w:ascii="宋体" w:hAnsi="宋体"/>
                <w:bCs/>
                <w:szCs w:val="21"/>
              </w:rPr>
            </w:pPr>
            <w:r>
              <w:rPr>
                <w:rFonts w:hint="eastAsia" w:ascii="宋体" w:hAnsi="宋体"/>
                <w:bCs/>
                <w:szCs w:val="21"/>
              </w:rPr>
              <w:t>授课地点</w:t>
            </w:r>
          </w:p>
        </w:tc>
        <w:tc>
          <w:tcPr>
            <w:tcW w:w="2527" w:type="dxa"/>
            <w:gridSpan w:val="3"/>
            <w:tcBorders>
              <w:tl2br w:val="nil"/>
              <w:tr2bl w:val="nil"/>
            </w:tcBorders>
            <w:vAlign w:val="center"/>
          </w:tcPr>
          <w:p w14:paraId="6711C22A">
            <w:pPr>
              <w:jc w:val="left"/>
              <w:rPr>
                <w:rFonts w:ascii="宋体" w:hAnsi="宋体"/>
                <w:bCs/>
                <w:szCs w:val="21"/>
              </w:rPr>
            </w:pPr>
            <w:r>
              <w:rPr>
                <w:rFonts w:hint="eastAsia"/>
                <w:bCs/>
                <w:szCs w:val="21"/>
              </w:rPr>
              <w:t>校内多媒体教室</w:t>
            </w:r>
          </w:p>
        </w:tc>
      </w:tr>
      <w:tr w14:paraId="5552228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right w:val="single" w:color="auto" w:sz="4" w:space="0"/>
              <w:tl2br w:val="nil"/>
              <w:tr2bl w:val="nil"/>
            </w:tcBorders>
            <w:vAlign w:val="center"/>
          </w:tcPr>
          <w:p w14:paraId="4C268380">
            <w:pPr>
              <w:spacing w:line="360" w:lineRule="auto"/>
              <w:jc w:val="center"/>
              <w:rPr>
                <w:rFonts w:ascii="宋体" w:hAnsi="宋体"/>
                <w:bCs/>
                <w:szCs w:val="21"/>
              </w:rPr>
            </w:pPr>
            <w:r>
              <w:rPr>
                <w:rFonts w:hint="eastAsia" w:ascii="宋体" w:hAnsi="宋体"/>
                <w:bCs/>
                <w:szCs w:val="21"/>
              </w:rPr>
              <w:t>教学项目</w:t>
            </w:r>
          </w:p>
        </w:tc>
        <w:tc>
          <w:tcPr>
            <w:tcW w:w="2837" w:type="dxa"/>
            <w:gridSpan w:val="3"/>
            <w:tcBorders>
              <w:left w:val="single" w:color="auto" w:sz="4" w:space="0"/>
              <w:right w:val="single" w:color="auto" w:sz="4" w:space="0"/>
              <w:tl2br w:val="nil"/>
              <w:tr2bl w:val="nil"/>
            </w:tcBorders>
            <w:vAlign w:val="center"/>
          </w:tcPr>
          <w:p w14:paraId="4CFC725F">
            <w:pPr>
              <w:spacing w:line="240" w:lineRule="auto"/>
              <w:jc w:val="both"/>
              <w:rPr>
                <w:rFonts w:ascii="宋体" w:hAnsi="宋体"/>
                <w:bCs/>
                <w:szCs w:val="21"/>
              </w:rPr>
            </w:pPr>
            <w:r>
              <w:rPr>
                <w:rFonts w:hint="eastAsia"/>
                <w:bCs/>
                <w:szCs w:val="21"/>
                <w:lang w:val="en-US" w:eastAsia="zh-CN"/>
              </w:rPr>
              <w:t>发展</w:t>
            </w:r>
            <w:r>
              <w:rPr>
                <w:rFonts w:hint="eastAsia"/>
                <w:bCs/>
                <w:szCs w:val="21"/>
              </w:rPr>
              <w:t>甜蜜的恋爱关系</w:t>
            </w:r>
          </w:p>
        </w:tc>
        <w:tc>
          <w:tcPr>
            <w:tcW w:w="1147" w:type="dxa"/>
            <w:gridSpan w:val="2"/>
            <w:tcBorders>
              <w:left w:val="single" w:color="auto" w:sz="4" w:space="0"/>
              <w:right w:val="single" w:color="auto" w:sz="4" w:space="0"/>
              <w:tl2br w:val="nil"/>
              <w:tr2bl w:val="nil"/>
            </w:tcBorders>
            <w:vAlign w:val="center"/>
          </w:tcPr>
          <w:p w14:paraId="777F388B">
            <w:pPr>
              <w:spacing w:line="360" w:lineRule="auto"/>
              <w:jc w:val="center"/>
              <w:rPr>
                <w:rFonts w:ascii="宋体" w:hAnsi="宋体"/>
                <w:bCs/>
                <w:szCs w:val="21"/>
              </w:rPr>
            </w:pPr>
            <w:r>
              <w:rPr>
                <w:rFonts w:hint="eastAsia" w:ascii="宋体" w:hAnsi="宋体"/>
                <w:bCs/>
                <w:szCs w:val="21"/>
              </w:rPr>
              <w:t>教学任务</w:t>
            </w:r>
          </w:p>
        </w:tc>
        <w:tc>
          <w:tcPr>
            <w:tcW w:w="3641" w:type="dxa"/>
            <w:gridSpan w:val="5"/>
            <w:tcBorders>
              <w:left w:val="single" w:color="auto" w:sz="4" w:space="0"/>
              <w:tl2br w:val="nil"/>
              <w:tr2bl w:val="nil"/>
            </w:tcBorders>
            <w:vAlign w:val="center"/>
          </w:tcPr>
          <w:p w14:paraId="14F8420E">
            <w:pPr>
              <w:spacing w:line="240" w:lineRule="auto"/>
              <w:jc w:val="left"/>
              <w:rPr>
                <w:rFonts w:ascii="宋体" w:hAnsi="宋体"/>
                <w:bCs/>
                <w:szCs w:val="21"/>
              </w:rPr>
            </w:pPr>
            <w:r>
              <w:rPr>
                <w:rFonts w:ascii="宋体" w:hAnsi="宋体"/>
                <w:bCs/>
                <w:szCs w:val="21"/>
              </w:rPr>
              <w:t>引导学生树立正确爱情观,</w:t>
            </w:r>
            <w:r>
              <w:rPr>
                <w:rFonts w:hint="eastAsia" w:ascii="宋体" w:hAnsi="宋体"/>
                <w:bCs/>
                <w:szCs w:val="21"/>
              </w:rPr>
              <w:t>帮助学生掌握恋爱心理困扰的调试方法及性心理健康的维护方式，</w:t>
            </w:r>
            <w:r>
              <w:rPr>
                <w:rFonts w:hint="eastAsia" w:ascii="宋体" w:hAnsi="宋体"/>
                <w:bCs/>
                <w:szCs w:val="21"/>
                <w:lang w:val="en-US" w:eastAsia="zh-CN"/>
              </w:rPr>
              <w:t>帮助</w:t>
            </w:r>
            <w:r>
              <w:rPr>
                <w:rFonts w:ascii="宋体" w:hAnsi="宋体"/>
                <w:bCs/>
                <w:szCs w:val="21"/>
              </w:rPr>
              <w:t>学生</w:t>
            </w:r>
            <w:r>
              <w:rPr>
                <w:rFonts w:hint="eastAsia" w:ascii="宋体" w:hAnsi="宋体"/>
                <w:bCs/>
                <w:szCs w:val="21"/>
                <w:lang w:val="en-US" w:eastAsia="zh-CN"/>
              </w:rPr>
              <w:t>发展</w:t>
            </w:r>
            <w:r>
              <w:rPr>
                <w:rFonts w:ascii="宋体" w:hAnsi="宋体"/>
                <w:bCs/>
                <w:szCs w:val="21"/>
              </w:rPr>
              <w:t>健康的恋爱心理和性心理,以促进学生健康成长。</w:t>
            </w:r>
          </w:p>
        </w:tc>
      </w:tr>
      <w:tr w14:paraId="1AC6DF3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9" w:hRule="atLeast"/>
          <w:jc w:val="center"/>
        </w:trPr>
        <w:tc>
          <w:tcPr>
            <w:tcW w:w="1485" w:type="dxa"/>
            <w:gridSpan w:val="2"/>
            <w:vMerge w:val="restart"/>
            <w:tcBorders>
              <w:right w:val="single" w:color="auto" w:sz="4" w:space="0"/>
              <w:tl2br w:val="nil"/>
              <w:tr2bl w:val="nil"/>
            </w:tcBorders>
            <w:vAlign w:val="center"/>
          </w:tcPr>
          <w:p w14:paraId="5C5813FA">
            <w:pPr>
              <w:spacing w:after="62" w:afterLines="20"/>
              <w:jc w:val="center"/>
              <w:rPr>
                <w:rFonts w:ascii="宋体" w:hAnsi="宋体"/>
                <w:b/>
                <w:szCs w:val="21"/>
              </w:rPr>
            </w:pPr>
            <w:r>
              <w:rPr>
                <w:rFonts w:hint="eastAsia" w:ascii="宋体" w:hAnsi="宋体"/>
                <w:b/>
                <w:szCs w:val="21"/>
              </w:rPr>
              <w:t>1.2教学内容</w:t>
            </w:r>
          </w:p>
        </w:tc>
        <w:tc>
          <w:tcPr>
            <w:tcW w:w="3855" w:type="dxa"/>
            <w:gridSpan w:val="4"/>
            <w:tcBorders>
              <w:left w:val="single" w:color="auto" w:sz="4" w:space="0"/>
              <w:bottom w:val="single" w:color="auto" w:sz="4" w:space="0"/>
              <w:right w:val="single" w:color="auto" w:sz="4" w:space="0"/>
              <w:tl2br w:val="nil"/>
              <w:tr2bl w:val="nil"/>
            </w:tcBorders>
            <w:vAlign w:val="center"/>
          </w:tcPr>
          <w:p w14:paraId="6E88DB69">
            <w:pPr>
              <w:jc w:val="center"/>
              <w:rPr>
                <w:rFonts w:ascii="宋体" w:hAnsi="宋体"/>
                <w:bCs/>
                <w:color w:val="FF0000"/>
                <w:sz w:val="18"/>
                <w:szCs w:val="18"/>
              </w:rPr>
            </w:pPr>
            <w:r>
              <w:rPr>
                <w:rFonts w:hint="eastAsia" w:ascii="宋体" w:hAnsi="宋体"/>
                <w:b/>
                <w:sz w:val="18"/>
                <w:szCs w:val="18"/>
              </w:rPr>
              <w:t>主 要 内 容</w:t>
            </w:r>
          </w:p>
        </w:tc>
        <w:tc>
          <w:tcPr>
            <w:tcW w:w="941" w:type="dxa"/>
            <w:gridSpan w:val="2"/>
            <w:tcBorders>
              <w:left w:val="single" w:color="auto" w:sz="4" w:space="0"/>
              <w:bottom w:val="single" w:color="auto" w:sz="4" w:space="0"/>
              <w:right w:val="single" w:color="auto" w:sz="4" w:space="0"/>
              <w:tl2br w:val="nil"/>
              <w:tr2bl w:val="nil"/>
            </w:tcBorders>
            <w:vAlign w:val="center"/>
          </w:tcPr>
          <w:p w14:paraId="019177F5">
            <w:pPr>
              <w:jc w:val="center"/>
              <w:rPr>
                <w:rFonts w:ascii="宋体" w:hAnsi="宋体"/>
                <w:b/>
                <w:sz w:val="18"/>
                <w:szCs w:val="18"/>
              </w:rPr>
            </w:pPr>
            <w:r>
              <w:rPr>
                <w:rFonts w:hint="eastAsia" w:ascii="宋体" w:hAnsi="宋体"/>
                <w:b/>
                <w:sz w:val="18"/>
                <w:szCs w:val="18"/>
              </w:rPr>
              <w:t>对接职业证书标准</w:t>
            </w:r>
          </w:p>
        </w:tc>
        <w:tc>
          <w:tcPr>
            <w:tcW w:w="2829" w:type="dxa"/>
            <w:gridSpan w:val="4"/>
            <w:tcBorders>
              <w:left w:val="single" w:color="auto" w:sz="4" w:space="0"/>
              <w:bottom w:val="single" w:color="auto" w:sz="4" w:space="0"/>
              <w:tl2br w:val="nil"/>
              <w:tr2bl w:val="nil"/>
            </w:tcBorders>
            <w:vAlign w:val="center"/>
          </w:tcPr>
          <w:p w14:paraId="474A81E8">
            <w:pPr>
              <w:jc w:val="center"/>
              <w:rPr>
                <w:rFonts w:ascii="宋体" w:hAnsi="宋体"/>
                <w:b/>
                <w:sz w:val="18"/>
                <w:szCs w:val="18"/>
              </w:rPr>
            </w:pPr>
            <w:r>
              <w:rPr>
                <w:rFonts w:hint="eastAsia" w:ascii="宋体" w:hAnsi="宋体"/>
                <w:b/>
                <w:sz w:val="18"/>
                <w:szCs w:val="18"/>
              </w:rPr>
              <w:t>融入思政元素</w:t>
            </w:r>
          </w:p>
        </w:tc>
      </w:tr>
      <w:tr w14:paraId="4F7781D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23" w:hRule="atLeast"/>
          <w:jc w:val="center"/>
        </w:trPr>
        <w:tc>
          <w:tcPr>
            <w:tcW w:w="1485" w:type="dxa"/>
            <w:gridSpan w:val="2"/>
            <w:vMerge w:val="continue"/>
            <w:tcBorders>
              <w:right w:val="single" w:color="auto" w:sz="4" w:space="0"/>
              <w:tl2br w:val="nil"/>
              <w:tr2bl w:val="nil"/>
            </w:tcBorders>
            <w:vAlign w:val="center"/>
          </w:tcPr>
          <w:p w14:paraId="33678267">
            <w:pPr>
              <w:spacing w:after="62" w:afterLines="20"/>
              <w:jc w:val="center"/>
              <w:rPr>
                <w:rFonts w:ascii="宋体" w:hAnsi="宋体"/>
                <w:b/>
                <w:szCs w:val="21"/>
              </w:rPr>
            </w:pPr>
          </w:p>
        </w:tc>
        <w:tc>
          <w:tcPr>
            <w:tcW w:w="3855" w:type="dxa"/>
            <w:gridSpan w:val="4"/>
            <w:tcBorders>
              <w:top w:val="single" w:color="auto" w:sz="4" w:space="0"/>
              <w:left w:val="single" w:color="auto" w:sz="4" w:space="0"/>
              <w:right w:val="single" w:color="auto" w:sz="4" w:space="0"/>
              <w:tl2br w:val="nil"/>
              <w:tr2bl w:val="nil"/>
            </w:tcBorders>
            <w:vAlign w:val="center"/>
          </w:tcPr>
          <w:p w14:paraId="2A33328B">
            <w:pPr>
              <w:rPr>
                <w:rFonts w:hint="default" w:ascii="宋体" w:hAnsi="宋体" w:eastAsiaTheme="minorEastAsia"/>
                <w:bCs/>
                <w:color w:val="FF0000"/>
                <w:sz w:val="18"/>
                <w:szCs w:val="18"/>
                <w:lang w:val="en-US" w:eastAsia="zh-CN"/>
              </w:rPr>
            </w:pPr>
            <w:r>
              <w:rPr>
                <w:rFonts w:hint="eastAsia"/>
                <w:bCs/>
                <w:szCs w:val="21"/>
              </w:rPr>
              <w:t>爱情的涵义；</w:t>
            </w:r>
            <w:r>
              <w:rPr>
                <w:rFonts w:hint="eastAsia"/>
                <w:bCs/>
                <w:szCs w:val="21"/>
                <w:lang w:val="en-US" w:eastAsia="zh-CN"/>
              </w:rPr>
              <w:t>爱情成分理论；</w:t>
            </w:r>
            <w:r>
              <w:rPr>
                <w:rFonts w:hint="eastAsia"/>
                <w:bCs/>
                <w:szCs w:val="21"/>
              </w:rPr>
              <w:t>大学生恋爱的心理特点；大学生恋爱心理困扰及调适；性心理健康的标准；大学生性心理健康的维护</w:t>
            </w:r>
            <w:r>
              <w:rPr>
                <w:rFonts w:hint="eastAsia"/>
                <w:bCs/>
                <w:szCs w:val="21"/>
                <w:lang w:eastAsia="zh-CN"/>
              </w:rPr>
              <w:t>；</w:t>
            </w:r>
            <w:r>
              <w:rPr>
                <w:rFonts w:hint="eastAsia"/>
                <w:bCs/>
                <w:szCs w:val="21"/>
                <w:lang w:val="en-US" w:eastAsia="zh-CN"/>
              </w:rPr>
              <w:t>预防艾滋病。</w:t>
            </w:r>
          </w:p>
        </w:tc>
        <w:tc>
          <w:tcPr>
            <w:tcW w:w="941" w:type="dxa"/>
            <w:gridSpan w:val="2"/>
            <w:tcBorders>
              <w:top w:val="single" w:color="auto" w:sz="4" w:space="0"/>
              <w:left w:val="single" w:color="auto" w:sz="4" w:space="0"/>
              <w:right w:val="single" w:color="auto" w:sz="4" w:space="0"/>
              <w:tl2br w:val="nil"/>
              <w:tr2bl w:val="nil"/>
            </w:tcBorders>
            <w:vAlign w:val="center"/>
          </w:tcPr>
          <w:p w14:paraId="20B55EAB">
            <w:pPr>
              <w:jc w:val="center"/>
              <w:rPr>
                <w:rFonts w:ascii="宋体" w:hAnsi="宋体"/>
                <w:bCs/>
                <w:color w:val="FF0000"/>
                <w:sz w:val="18"/>
                <w:szCs w:val="18"/>
              </w:rPr>
            </w:pPr>
            <w:r>
              <w:rPr>
                <w:rFonts w:hint="eastAsia"/>
                <w:bCs/>
                <w:szCs w:val="21"/>
              </w:rPr>
              <w:t>/</w:t>
            </w:r>
          </w:p>
        </w:tc>
        <w:tc>
          <w:tcPr>
            <w:tcW w:w="2829" w:type="dxa"/>
            <w:gridSpan w:val="4"/>
            <w:tcBorders>
              <w:top w:val="single" w:color="auto" w:sz="4" w:space="0"/>
              <w:left w:val="single" w:color="auto" w:sz="4" w:space="0"/>
              <w:tl2br w:val="nil"/>
              <w:tr2bl w:val="nil"/>
            </w:tcBorders>
            <w:vAlign w:val="center"/>
          </w:tcPr>
          <w:p w14:paraId="4505316D">
            <w:pPr>
              <w:jc w:val="left"/>
              <w:rPr>
                <w:rFonts w:hint="eastAsia"/>
                <w:bCs/>
                <w:szCs w:val="21"/>
              </w:rPr>
            </w:pPr>
            <w:r>
              <w:rPr>
                <w:rFonts w:hint="eastAsia"/>
                <w:bCs/>
                <w:szCs w:val="21"/>
                <w:lang w:val="en-US" w:eastAsia="zh-CN"/>
              </w:rPr>
              <w:t>1.“</w:t>
            </w:r>
            <w:r>
              <w:rPr>
                <w:rFonts w:hint="eastAsia"/>
                <w:bCs/>
                <w:szCs w:val="21"/>
              </w:rPr>
              <w:t>真情，是不虚、不私、不妄之情。真情不虚就是要忠诚老实、诚恳待人，真情不私就是要砥砺品德、刚正无私，真情不妄就是要光明磊落、坦坦荡荡。唯有如此，亲情、友情、爱情、同志之情才能高尚恒久，才能有益于自己，有益于亲人、友人、所爱之人、同志之人，也才能铸就守望相助、天下同心的人间大爱。</w:t>
            </w:r>
            <w:r>
              <w:rPr>
                <w:rFonts w:hint="eastAsia"/>
                <w:bCs/>
                <w:szCs w:val="21"/>
                <w:lang w:eastAsia="zh-CN"/>
              </w:rPr>
              <w:t>”</w:t>
            </w:r>
            <w:r>
              <w:rPr>
                <w:rFonts w:hint="eastAsia"/>
                <w:bCs/>
                <w:szCs w:val="21"/>
              </w:rPr>
              <w:t>——2017年1月26日，习近平在2017年春节团拜会上的讲话</w:t>
            </w:r>
          </w:p>
          <w:p w14:paraId="79C5AD64">
            <w:pPr>
              <w:jc w:val="left"/>
              <w:rPr>
                <w:rFonts w:hint="eastAsia"/>
                <w:bCs/>
                <w:szCs w:val="21"/>
              </w:rPr>
            </w:pPr>
            <w:r>
              <w:rPr>
                <w:rFonts w:hint="eastAsia"/>
                <w:bCs/>
                <w:szCs w:val="21"/>
                <w:lang w:val="en-US" w:eastAsia="zh-CN"/>
              </w:rPr>
              <w:t>2. 马克</w:t>
            </w:r>
            <w:r>
              <w:rPr>
                <w:rFonts w:hint="eastAsia"/>
                <w:bCs/>
                <w:szCs w:val="21"/>
              </w:rPr>
              <w:t>思婚姻家庭观</w:t>
            </w:r>
          </w:p>
        </w:tc>
      </w:tr>
      <w:tr w14:paraId="31889E5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90" w:hRule="atLeast"/>
          <w:jc w:val="center"/>
        </w:trPr>
        <w:tc>
          <w:tcPr>
            <w:tcW w:w="1485" w:type="dxa"/>
            <w:gridSpan w:val="2"/>
            <w:tcBorders>
              <w:right w:val="single" w:color="auto" w:sz="4" w:space="0"/>
              <w:tl2br w:val="nil"/>
              <w:tr2bl w:val="nil"/>
            </w:tcBorders>
            <w:vAlign w:val="center"/>
          </w:tcPr>
          <w:p w14:paraId="784444C8">
            <w:pPr>
              <w:rPr>
                <w:bCs/>
                <w:szCs w:val="21"/>
              </w:rPr>
            </w:pPr>
            <w:r>
              <w:rPr>
                <w:rFonts w:hint="eastAsia"/>
                <w:b/>
                <w:szCs w:val="21"/>
              </w:rPr>
              <w:t>1.3学情分析</w:t>
            </w:r>
          </w:p>
        </w:tc>
        <w:tc>
          <w:tcPr>
            <w:tcW w:w="7625" w:type="dxa"/>
            <w:gridSpan w:val="10"/>
            <w:tcBorders>
              <w:left w:val="single" w:color="auto" w:sz="4" w:space="0"/>
              <w:tl2br w:val="nil"/>
              <w:tr2bl w:val="nil"/>
            </w:tcBorders>
          </w:tcPr>
          <w:p w14:paraId="558E111A">
            <w:pPr>
              <w:rPr>
                <w:rFonts w:hint="default" w:eastAsiaTheme="minorEastAsia"/>
                <w:bCs/>
                <w:szCs w:val="21"/>
                <w:lang w:val="en-US" w:eastAsia="zh-CN"/>
              </w:rPr>
            </w:pPr>
            <w:r>
              <w:rPr>
                <w:rFonts w:hint="eastAsia" w:ascii="宋体" w:hAnsi="宋体"/>
                <w:bCs/>
                <w:szCs w:val="21"/>
              </w:rPr>
              <w:t>当代大学生的性生理已基本成熟，但性心理</w:t>
            </w:r>
            <w:r>
              <w:rPr>
                <w:rFonts w:hint="eastAsia" w:ascii="宋体" w:hAnsi="宋体"/>
                <w:bCs/>
                <w:szCs w:val="21"/>
                <w:lang w:val="en-US" w:eastAsia="zh-CN"/>
              </w:rPr>
              <w:t>发展还不太成熟</w:t>
            </w:r>
            <w:r>
              <w:rPr>
                <w:rFonts w:hint="eastAsia" w:ascii="宋体" w:hAnsi="宋体"/>
                <w:bCs/>
                <w:szCs w:val="21"/>
              </w:rPr>
              <w:t>，人生观不够稳定，爱情观也尚未成熟，虽迫切渴望爱情，但不能正确理解恋爱的涵义，不懂得如何维护自己的性心理健康。</w:t>
            </w:r>
            <w:r>
              <w:rPr>
                <w:rFonts w:hint="eastAsia" w:ascii="宋体" w:hAnsi="宋体"/>
                <w:bCs/>
                <w:szCs w:val="21"/>
                <w:lang w:val="en-US" w:eastAsia="zh-CN"/>
              </w:rPr>
              <w:t>本专题的学习将帮助他们树立正确的恋爱观，掌握爱的方法。</w:t>
            </w:r>
          </w:p>
        </w:tc>
      </w:tr>
      <w:tr w14:paraId="70032D2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28" w:hRule="atLeast"/>
          <w:jc w:val="center"/>
        </w:trPr>
        <w:tc>
          <w:tcPr>
            <w:tcW w:w="1485" w:type="dxa"/>
            <w:gridSpan w:val="2"/>
            <w:tcBorders>
              <w:right w:val="single" w:color="auto" w:sz="4" w:space="0"/>
              <w:tl2br w:val="nil"/>
              <w:tr2bl w:val="nil"/>
            </w:tcBorders>
            <w:vAlign w:val="center"/>
          </w:tcPr>
          <w:p w14:paraId="57BC5BB1">
            <w:pPr>
              <w:jc w:val="center"/>
              <w:rPr>
                <w:rFonts w:ascii="宋体" w:hAnsi="宋体"/>
                <w:b/>
                <w:szCs w:val="21"/>
              </w:rPr>
            </w:pPr>
            <w:r>
              <w:rPr>
                <w:rFonts w:hint="eastAsia" w:ascii="宋体" w:hAnsi="宋体"/>
                <w:b/>
                <w:szCs w:val="21"/>
              </w:rPr>
              <w:t>1.4教学目标</w:t>
            </w:r>
          </w:p>
        </w:tc>
        <w:tc>
          <w:tcPr>
            <w:tcW w:w="7625" w:type="dxa"/>
            <w:gridSpan w:val="10"/>
            <w:tcBorders>
              <w:left w:val="single" w:color="auto" w:sz="4" w:space="0"/>
              <w:tl2br w:val="nil"/>
              <w:tr2bl w:val="nil"/>
            </w:tcBorders>
          </w:tcPr>
          <w:p w14:paraId="6A3ACA75">
            <w:pPr>
              <w:jc w:val="left"/>
              <w:rPr>
                <w:rFonts w:hint="eastAsia"/>
                <w:bCs/>
                <w:szCs w:val="21"/>
              </w:rPr>
            </w:pPr>
            <w:r>
              <w:rPr>
                <w:rFonts w:hint="eastAsia"/>
                <w:bCs/>
                <w:szCs w:val="21"/>
                <w:lang w:val="en-US" w:eastAsia="zh-CN"/>
              </w:rPr>
              <w:t>1.知识目标：</w:t>
            </w:r>
            <w:r>
              <w:rPr>
                <w:rFonts w:hint="eastAsia"/>
                <w:bCs/>
                <w:szCs w:val="21"/>
              </w:rPr>
              <w:t>了解爱情的涵义、大学生恋爱</w:t>
            </w:r>
            <w:r>
              <w:rPr>
                <w:rFonts w:hint="eastAsia"/>
                <w:bCs/>
                <w:szCs w:val="21"/>
                <w:lang w:val="en-US" w:eastAsia="zh-CN"/>
              </w:rPr>
              <w:t>的特点、大学生恋爱</w:t>
            </w:r>
            <w:r>
              <w:rPr>
                <w:rFonts w:hint="eastAsia"/>
                <w:bCs/>
                <w:szCs w:val="21"/>
              </w:rPr>
              <w:t>与性</w:t>
            </w:r>
            <w:r>
              <w:rPr>
                <w:rFonts w:hint="eastAsia"/>
                <w:bCs/>
                <w:szCs w:val="21"/>
                <w:lang w:val="en-US" w:eastAsia="zh-CN"/>
              </w:rPr>
              <w:t>心理方面</w:t>
            </w:r>
            <w:r>
              <w:rPr>
                <w:rFonts w:hint="eastAsia"/>
                <w:bCs/>
                <w:szCs w:val="21"/>
              </w:rPr>
              <w:t>常见的问题</w:t>
            </w:r>
            <w:r>
              <w:rPr>
                <w:rFonts w:hint="eastAsia"/>
                <w:bCs/>
                <w:szCs w:val="21"/>
                <w:lang w:eastAsia="zh-CN"/>
              </w:rPr>
              <w:t>；</w:t>
            </w:r>
            <w:r>
              <w:rPr>
                <w:rFonts w:hint="eastAsia"/>
                <w:bCs/>
                <w:szCs w:val="21"/>
              </w:rPr>
              <w:t>掌握恋爱心理</w:t>
            </w:r>
            <w:r>
              <w:rPr>
                <w:rFonts w:hint="eastAsia"/>
                <w:bCs/>
                <w:szCs w:val="21"/>
                <w:lang w:val="en-US" w:eastAsia="zh-CN"/>
              </w:rPr>
              <w:t>困扰</w:t>
            </w:r>
            <w:r>
              <w:rPr>
                <w:rFonts w:hint="eastAsia"/>
                <w:bCs/>
                <w:szCs w:val="21"/>
              </w:rPr>
              <w:t>的调试方法和性心理健康的维护途径。</w:t>
            </w:r>
          </w:p>
          <w:p w14:paraId="3E5C21DB">
            <w:pPr>
              <w:jc w:val="left"/>
              <w:rPr>
                <w:rFonts w:hint="default"/>
                <w:bCs/>
                <w:szCs w:val="21"/>
                <w:lang w:val="en-US"/>
              </w:rPr>
            </w:pPr>
            <w:r>
              <w:rPr>
                <w:rFonts w:hint="eastAsia"/>
                <w:bCs/>
                <w:szCs w:val="21"/>
                <w:lang w:val="en-US" w:eastAsia="zh-CN"/>
              </w:rPr>
              <w:t>2.能力目标：能够对恋爱方面的心理困扰进行自我调节，保持性心理和生理健康。</w:t>
            </w:r>
          </w:p>
          <w:p w14:paraId="38E0019B">
            <w:pPr>
              <w:jc w:val="left"/>
              <w:rPr>
                <w:rFonts w:hint="default" w:eastAsiaTheme="minorEastAsia"/>
                <w:bCs/>
                <w:szCs w:val="21"/>
                <w:lang w:val="en-US" w:eastAsia="zh-CN"/>
              </w:rPr>
            </w:pPr>
            <w:r>
              <w:rPr>
                <w:rFonts w:hint="eastAsia" w:ascii="宋体" w:hAnsi="宋体"/>
                <w:bCs/>
                <w:szCs w:val="21"/>
                <w:lang w:val="en-US" w:eastAsia="zh-CN"/>
              </w:rPr>
              <w:t>3.素质目标：</w:t>
            </w:r>
            <w:r>
              <w:rPr>
                <w:rFonts w:hint="eastAsia" w:ascii="宋体" w:hAnsi="宋体"/>
                <w:bCs/>
                <w:szCs w:val="21"/>
              </w:rPr>
              <w:t>树立正确的爱情观</w:t>
            </w:r>
            <w:r>
              <w:rPr>
                <w:rFonts w:hint="eastAsia" w:ascii="宋体" w:hAnsi="宋体"/>
                <w:bCs/>
                <w:szCs w:val="21"/>
                <w:lang w:val="en-US" w:eastAsia="zh-CN"/>
              </w:rPr>
              <w:t>和性态度。</w:t>
            </w:r>
          </w:p>
        </w:tc>
      </w:tr>
      <w:tr w14:paraId="3C79B32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7" w:hRule="atLeast"/>
          <w:jc w:val="center"/>
        </w:trPr>
        <w:tc>
          <w:tcPr>
            <w:tcW w:w="1485" w:type="dxa"/>
            <w:gridSpan w:val="2"/>
            <w:tcBorders>
              <w:right w:val="single" w:color="auto" w:sz="4" w:space="0"/>
              <w:tl2br w:val="nil"/>
              <w:tr2bl w:val="nil"/>
            </w:tcBorders>
            <w:vAlign w:val="center"/>
          </w:tcPr>
          <w:p w14:paraId="471A0249">
            <w:pPr>
              <w:jc w:val="center"/>
              <w:rPr>
                <w:rFonts w:ascii="宋体" w:hAnsi="宋体"/>
                <w:b/>
                <w:szCs w:val="21"/>
              </w:rPr>
            </w:pPr>
            <w:r>
              <w:rPr>
                <w:rFonts w:hint="eastAsia" w:ascii="宋体" w:hAnsi="宋体"/>
                <w:b/>
                <w:szCs w:val="21"/>
              </w:rPr>
              <w:t>1.5教学重点</w:t>
            </w:r>
          </w:p>
        </w:tc>
        <w:tc>
          <w:tcPr>
            <w:tcW w:w="7625" w:type="dxa"/>
            <w:gridSpan w:val="10"/>
            <w:tcBorders>
              <w:left w:val="single" w:color="auto" w:sz="4" w:space="0"/>
              <w:tl2br w:val="nil"/>
              <w:tr2bl w:val="nil"/>
            </w:tcBorders>
            <w:vAlign w:val="center"/>
          </w:tcPr>
          <w:p w14:paraId="4AF9A651">
            <w:pPr>
              <w:jc w:val="left"/>
              <w:rPr>
                <w:rFonts w:hint="default" w:ascii="宋体" w:hAnsi="宋体" w:eastAsiaTheme="minorEastAsia"/>
                <w:bCs/>
                <w:szCs w:val="21"/>
                <w:lang w:val="en-US" w:eastAsia="zh-CN"/>
              </w:rPr>
            </w:pPr>
            <w:r>
              <w:rPr>
                <w:rFonts w:hint="eastAsia" w:ascii="宋体" w:hAnsi="宋体"/>
                <w:bCs/>
                <w:szCs w:val="21"/>
              </w:rPr>
              <w:t>大学生恋爱心理调适、性心理健康的维护</w:t>
            </w:r>
            <w:r>
              <w:rPr>
                <w:rFonts w:hint="eastAsia" w:ascii="宋体" w:hAnsi="宋体"/>
                <w:bCs/>
                <w:szCs w:val="21"/>
                <w:lang w:eastAsia="zh-CN"/>
              </w:rPr>
              <w:t>、</w:t>
            </w:r>
            <w:r>
              <w:rPr>
                <w:rFonts w:hint="eastAsia" w:ascii="宋体" w:hAnsi="宋体"/>
                <w:bCs/>
                <w:szCs w:val="21"/>
                <w:lang w:val="en-US" w:eastAsia="zh-CN"/>
              </w:rPr>
              <w:t>艾滋病预防</w:t>
            </w:r>
          </w:p>
        </w:tc>
      </w:tr>
      <w:tr w14:paraId="01A92CD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89" w:hRule="atLeast"/>
          <w:jc w:val="center"/>
        </w:trPr>
        <w:tc>
          <w:tcPr>
            <w:tcW w:w="1485" w:type="dxa"/>
            <w:gridSpan w:val="2"/>
            <w:tcBorders>
              <w:right w:val="single" w:color="auto" w:sz="4" w:space="0"/>
              <w:tl2br w:val="nil"/>
              <w:tr2bl w:val="nil"/>
            </w:tcBorders>
            <w:vAlign w:val="center"/>
          </w:tcPr>
          <w:p w14:paraId="6A423A9A">
            <w:pPr>
              <w:jc w:val="center"/>
              <w:rPr>
                <w:rFonts w:ascii="宋体" w:hAnsi="宋体"/>
                <w:b/>
                <w:szCs w:val="21"/>
              </w:rPr>
            </w:pPr>
            <w:r>
              <w:rPr>
                <w:rFonts w:hint="eastAsia" w:ascii="宋体" w:hAnsi="宋体"/>
                <w:b/>
                <w:szCs w:val="21"/>
              </w:rPr>
              <w:t>1.6教学难点</w:t>
            </w:r>
          </w:p>
        </w:tc>
        <w:tc>
          <w:tcPr>
            <w:tcW w:w="7625" w:type="dxa"/>
            <w:gridSpan w:val="10"/>
            <w:tcBorders>
              <w:left w:val="single" w:color="auto" w:sz="4" w:space="0"/>
              <w:tl2br w:val="nil"/>
              <w:tr2bl w:val="nil"/>
            </w:tcBorders>
            <w:vAlign w:val="center"/>
          </w:tcPr>
          <w:p w14:paraId="71AEAD5B">
            <w:pPr>
              <w:jc w:val="left"/>
              <w:rPr>
                <w:rFonts w:hint="default" w:ascii="宋体" w:hAnsi="宋体" w:eastAsiaTheme="minorEastAsia"/>
                <w:bCs/>
                <w:szCs w:val="21"/>
                <w:lang w:val="en-US" w:eastAsia="zh-CN"/>
              </w:rPr>
            </w:pPr>
            <w:r>
              <w:rPr>
                <w:rFonts w:hint="eastAsia" w:ascii="宋体" w:hAnsi="宋体"/>
                <w:bCs/>
                <w:szCs w:val="21"/>
                <w:lang w:val="en-US" w:eastAsia="zh-CN"/>
              </w:rPr>
              <w:t>把握爱的底线</w:t>
            </w:r>
          </w:p>
        </w:tc>
      </w:tr>
      <w:tr w14:paraId="29996A2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37" w:hRule="atLeast"/>
          <w:jc w:val="center"/>
        </w:trPr>
        <w:tc>
          <w:tcPr>
            <w:tcW w:w="1485" w:type="dxa"/>
            <w:gridSpan w:val="2"/>
            <w:tcBorders>
              <w:right w:val="single" w:color="auto" w:sz="4" w:space="0"/>
              <w:tl2br w:val="nil"/>
              <w:tr2bl w:val="nil"/>
            </w:tcBorders>
            <w:vAlign w:val="center"/>
          </w:tcPr>
          <w:p w14:paraId="7529BA28">
            <w:pPr>
              <w:jc w:val="center"/>
              <w:rPr>
                <w:rFonts w:ascii="宋体" w:hAnsi="宋体"/>
                <w:b/>
                <w:szCs w:val="21"/>
              </w:rPr>
            </w:pPr>
            <w:r>
              <w:rPr>
                <w:rFonts w:hint="eastAsia" w:ascii="宋体" w:hAnsi="宋体"/>
                <w:b/>
                <w:szCs w:val="21"/>
              </w:rPr>
              <w:t>1.7教学条件</w:t>
            </w:r>
          </w:p>
        </w:tc>
        <w:tc>
          <w:tcPr>
            <w:tcW w:w="7625" w:type="dxa"/>
            <w:gridSpan w:val="10"/>
            <w:tcBorders>
              <w:left w:val="single" w:color="auto" w:sz="4" w:space="0"/>
              <w:tl2br w:val="nil"/>
              <w:tr2bl w:val="nil"/>
            </w:tcBorders>
          </w:tcPr>
          <w:p w14:paraId="7BA1B586">
            <w:pPr>
              <w:spacing w:line="240" w:lineRule="atLeast"/>
              <w:rPr>
                <w:rFonts w:ascii="宋体" w:hAnsi="宋体"/>
                <w:bCs/>
                <w:szCs w:val="21"/>
              </w:rPr>
            </w:pPr>
            <w:r>
              <w:rPr>
                <w:rFonts w:hint="eastAsia" w:ascii="宋体" w:hAnsi="宋体"/>
                <w:bCs/>
                <w:szCs w:val="21"/>
              </w:rPr>
              <w:t>1．课程主教材</w:t>
            </w:r>
          </w:p>
          <w:p w14:paraId="6B5489AF">
            <w:pPr>
              <w:spacing w:line="240" w:lineRule="auto"/>
              <w:ind w:firstLine="420" w:firstLineChars="200"/>
              <w:rPr>
                <w:rFonts w:hint="default" w:ascii="宋体" w:hAnsi="宋体" w:eastAsiaTheme="minorEastAsia"/>
                <w:bCs/>
                <w:szCs w:val="21"/>
                <w:lang w:val="en-US" w:eastAsia="zh-CN"/>
              </w:rPr>
            </w:pPr>
            <w:r>
              <w:rPr>
                <w:rFonts w:hint="eastAsia" w:ascii="宋体" w:hAnsi="宋体"/>
                <w:bCs/>
                <w:szCs w:val="21"/>
              </w:rPr>
              <w:t>《大学生心理健康教育》</w:t>
            </w:r>
            <w:r>
              <w:rPr>
                <w:rFonts w:hint="eastAsia" w:ascii="宋体" w:hAnsi="宋体"/>
                <w:bCs/>
                <w:szCs w:val="21"/>
                <w:lang w:eastAsia="zh-CN"/>
              </w:rPr>
              <w:t>，</w:t>
            </w:r>
            <w:r>
              <w:rPr>
                <w:rFonts w:hint="eastAsia" w:ascii="宋体" w:hAnsi="宋体"/>
                <w:bCs/>
                <w:szCs w:val="21"/>
                <w:lang w:val="en-US" w:eastAsia="zh-CN"/>
              </w:rPr>
              <w:t>廖文娜主编，北京理工大学出版社，2024年7月。</w:t>
            </w:r>
          </w:p>
          <w:p w14:paraId="0FEE870F">
            <w:pPr>
              <w:jc w:val="left"/>
              <w:rPr>
                <w:rFonts w:ascii="宋体" w:hAnsi="宋体"/>
                <w:bCs/>
                <w:szCs w:val="21"/>
              </w:rPr>
            </w:pPr>
            <w:r>
              <w:rPr>
                <w:rFonts w:hint="eastAsia" w:ascii="宋体" w:hAnsi="宋体"/>
                <w:bCs/>
                <w:szCs w:val="21"/>
                <w:lang w:val="en-US" w:eastAsia="zh-CN"/>
              </w:rPr>
              <w:t>2</w:t>
            </w:r>
            <w:r>
              <w:rPr>
                <w:rFonts w:hint="eastAsia" w:ascii="宋体" w:hAnsi="宋体"/>
                <w:bCs/>
                <w:szCs w:val="21"/>
              </w:rPr>
              <w:t>．课室条件：多媒体教室</w:t>
            </w:r>
          </w:p>
        </w:tc>
      </w:tr>
      <w:tr w14:paraId="7F41446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4D9C4DD6">
            <w:pPr>
              <w:rPr>
                <w:rFonts w:ascii="宋体" w:hAnsi="宋体"/>
                <w:bCs/>
                <w:szCs w:val="21"/>
              </w:rPr>
            </w:pPr>
            <w:r>
              <w:rPr>
                <w:rFonts w:hint="eastAsia"/>
                <w:b/>
                <w:bCs/>
              </w:rPr>
              <w:t>二、教学策略</w:t>
            </w:r>
          </w:p>
        </w:tc>
      </w:tr>
      <w:tr w14:paraId="6D4614A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1485" w:type="dxa"/>
            <w:gridSpan w:val="2"/>
            <w:tcBorders>
              <w:right w:val="single" w:color="auto" w:sz="4" w:space="0"/>
              <w:tl2br w:val="nil"/>
              <w:tr2bl w:val="nil"/>
            </w:tcBorders>
            <w:vAlign w:val="center"/>
          </w:tcPr>
          <w:p w14:paraId="55BD2797">
            <w:pPr>
              <w:rPr>
                <w:rFonts w:ascii="宋体" w:hAnsi="宋体"/>
                <w:b/>
                <w:szCs w:val="21"/>
              </w:rPr>
            </w:pPr>
            <w:r>
              <w:rPr>
                <w:rFonts w:hint="eastAsia" w:ascii="宋体" w:hAnsi="宋体"/>
                <w:b/>
                <w:szCs w:val="21"/>
              </w:rPr>
              <w:t>2.1教学理念</w:t>
            </w:r>
          </w:p>
        </w:tc>
        <w:tc>
          <w:tcPr>
            <w:tcW w:w="7625" w:type="dxa"/>
            <w:gridSpan w:val="10"/>
            <w:tcBorders>
              <w:left w:val="single" w:color="auto" w:sz="4" w:space="0"/>
              <w:tl2br w:val="nil"/>
              <w:tr2bl w:val="nil"/>
            </w:tcBorders>
          </w:tcPr>
          <w:p w14:paraId="01F0344E">
            <w:pPr>
              <w:jc w:val="left"/>
              <w:rPr>
                <w:rFonts w:ascii="宋体" w:hAnsi="宋体"/>
                <w:bCs/>
                <w:szCs w:val="21"/>
              </w:rPr>
            </w:pPr>
            <w:r>
              <w:rPr>
                <w:rFonts w:hint="eastAsia"/>
                <w:bCs/>
                <w:szCs w:val="21"/>
                <w:lang w:val="en-US" w:eastAsia="zh-CN"/>
              </w:rPr>
              <w:t>坚持</w:t>
            </w:r>
            <w:r>
              <w:rPr>
                <w:rFonts w:hint="eastAsia"/>
                <w:bCs/>
                <w:szCs w:val="21"/>
              </w:rPr>
              <w:t>“融教书育人、知识传授、能力培养、素质教育于一体”的教学理念，在教学过程中注重理论联系实际，</w:t>
            </w:r>
            <w:r>
              <w:rPr>
                <w:rFonts w:hint="eastAsia" w:ascii="宋体" w:hAnsi="宋体"/>
                <w:bCs/>
                <w:szCs w:val="21"/>
              </w:rPr>
              <w:t>将知识融入学生的实际生活经验，促进知识的外化</w:t>
            </w:r>
            <w:r>
              <w:rPr>
                <w:rFonts w:hint="eastAsia"/>
                <w:bCs/>
                <w:szCs w:val="21"/>
              </w:rPr>
              <w:t>。</w:t>
            </w:r>
          </w:p>
        </w:tc>
      </w:tr>
      <w:tr w14:paraId="10483DC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88" w:hRule="atLeast"/>
          <w:jc w:val="center"/>
        </w:trPr>
        <w:tc>
          <w:tcPr>
            <w:tcW w:w="1485" w:type="dxa"/>
            <w:gridSpan w:val="2"/>
            <w:tcBorders>
              <w:right w:val="single" w:color="auto" w:sz="4" w:space="0"/>
              <w:tl2br w:val="nil"/>
              <w:tr2bl w:val="nil"/>
            </w:tcBorders>
            <w:vAlign w:val="center"/>
          </w:tcPr>
          <w:p w14:paraId="312EAEE5">
            <w:pPr>
              <w:jc w:val="center"/>
              <w:rPr>
                <w:rFonts w:ascii="宋体" w:hAnsi="宋体"/>
                <w:b/>
                <w:szCs w:val="21"/>
              </w:rPr>
            </w:pPr>
            <w:r>
              <w:rPr>
                <w:rFonts w:hint="eastAsia" w:ascii="宋体" w:hAnsi="宋体"/>
                <w:b/>
                <w:szCs w:val="21"/>
              </w:rPr>
              <w:t>2.2教法学法</w:t>
            </w:r>
          </w:p>
        </w:tc>
        <w:tc>
          <w:tcPr>
            <w:tcW w:w="7625" w:type="dxa"/>
            <w:gridSpan w:val="10"/>
            <w:tcBorders>
              <w:left w:val="single" w:color="auto" w:sz="4" w:space="0"/>
              <w:tl2br w:val="nil"/>
              <w:tr2bl w:val="nil"/>
            </w:tcBorders>
            <w:vAlign w:val="center"/>
          </w:tcPr>
          <w:p w14:paraId="1D67BFD5">
            <w:pPr>
              <w:rPr>
                <w:rFonts w:ascii="宋体" w:hAnsi="宋体"/>
                <w:bCs/>
              </w:rPr>
            </w:pPr>
            <w:r>
              <w:rPr>
                <w:rFonts w:hint="eastAsia" w:ascii="宋体" w:hAnsi="宋体"/>
                <w:bCs/>
              </w:rPr>
              <w:t>教法：讲授法、案例讨论法、体验活动</w:t>
            </w:r>
          </w:p>
          <w:p w14:paraId="07308C31">
            <w:pPr>
              <w:rPr>
                <w:rFonts w:ascii="宋体" w:hAnsi="宋体"/>
                <w:bCs/>
              </w:rPr>
            </w:pPr>
            <w:r>
              <w:rPr>
                <w:rFonts w:hint="eastAsia" w:ascii="宋体" w:hAnsi="宋体"/>
                <w:bCs/>
              </w:rPr>
              <w:t>学法：自主学习、探究学习、合作学习</w:t>
            </w:r>
          </w:p>
        </w:tc>
      </w:tr>
      <w:tr w14:paraId="4E0E5D6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1485" w:type="dxa"/>
            <w:gridSpan w:val="2"/>
            <w:tcBorders>
              <w:tl2br w:val="nil"/>
              <w:tr2bl w:val="nil"/>
            </w:tcBorders>
            <w:vAlign w:val="center"/>
          </w:tcPr>
          <w:p w14:paraId="5C9C20E2">
            <w:pPr>
              <w:jc w:val="center"/>
              <w:rPr>
                <w:rFonts w:ascii="宋体" w:hAnsi="宋体"/>
                <w:b/>
                <w:szCs w:val="21"/>
              </w:rPr>
            </w:pPr>
            <w:r>
              <w:rPr>
                <w:rFonts w:hint="eastAsia" w:ascii="宋体" w:hAnsi="宋体"/>
                <w:b/>
                <w:szCs w:val="21"/>
              </w:rPr>
              <w:t>2.3教学手段与资源</w:t>
            </w:r>
          </w:p>
        </w:tc>
        <w:tc>
          <w:tcPr>
            <w:tcW w:w="7625" w:type="dxa"/>
            <w:gridSpan w:val="10"/>
            <w:tcBorders>
              <w:tl2br w:val="nil"/>
              <w:tr2bl w:val="nil"/>
            </w:tcBorders>
          </w:tcPr>
          <w:p w14:paraId="75AD0FF3">
            <w:pPr>
              <w:ind w:firstLine="420" w:firstLineChars="200"/>
              <w:jc w:val="left"/>
              <w:rPr>
                <w:rFonts w:ascii="宋体" w:hAnsi="宋体"/>
                <w:bCs/>
                <w:szCs w:val="21"/>
              </w:rPr>
            </w:pPr>
            <w:r>
              <w:rPr>
                <w:rFonts w:hint="eastAsia" w:ascii="宋体" w:hAnsi="宋体"/>
                <w:bCs/>
                <w:szCs w:val="21"/>
              </w:rPr>
              <w:t>利用“雨课堂”</w:t>
            </w:r>
            <w:r>
              <w:rPr>
                <w:rFonts w:hint="eastAsia" w:ascii="宋体" w:hAnsi="宋体"/>
                <w:bCs/>
                <w:szCs w:val="21"/>
                <w:lang w:val="en-US" w:eastAsia="zh-CN"/>
              </w:rPr>
              <w:t>在线</w:t>
            </w:r>
            <w:r>
              <w:rPr>
                <w:rFonts w:hint="eastAsia" w:ascii="宋体" w:hAnsi="宋体"/>
                <w:bCs/>
                <w:szCs w:val="21"/>
              </w:rPr>
              <w:t>教学平台，进行</w:t>
            </w:r>
            <w:r>
              <w:rPr>
                <w:rFonts w:hint="eastAsia" w:ascii="宋体" w:hAnsi="宋体"/>
                <w:bCs/>
                <w:szCs w:val="21"/>
                <w:lang w:val="en-US" w:eastAsia="zh-CN"/>
              </w:rPr>
              <w:t>课前学习、课堂</w:t>
            </w:r>
            <w:r>
              <w:rPr>
                <w:rFonts w:hint="eastAsia" w:ascii="宋体" w:hAnsi="宋体"/>
                <w:bCs/>
                <w:szCs w:val="21"/>
              </w:rPr>
              <w:t>考勤、</w:t>
            </w:r>
            <w:r>
              <w:rPr>
                <w:rFonts w:hint="eastAsia" w:ascii="宋体" w:hAnsi="宋体"/>
                <w:bCs/>
                <w:szCs w:val="21"/>
                <w:lang w:val="en-US" w:eastAsia="zh-CN"/>
              </w:rPr>
              <w:t>师生</w:t>
            </w:r>
            <w:r>
              <w:rPr>
                <w:rFonts w:hint="eastAsia" w:ascii="宋体" w:hAnsi="宋体"/>
                <w:bCs/>
                <w:szCs w:val="21"/>
              </w:rPr>
              <w:t>互动、课堂练习、布置课后作业</w:t>
            </w:r>
            <w:r>
              <w:rPr>
                <w:rFonts w:hint="eastAsia" w:ascii="宋体" w:hAnsi="宋体"/>
                <w:bCs/>
                <w:szCs w:val="21"/>
                <w:lang w:val="en-US" w:eastAsia="zh-CN"/>
              </w:rPr>
              <w:t>等</w:t>
            </w:r>
            <w:r>
              <w:rPr>
                <w:rFonts w:hint="eastAsia" w:ascii="宋体" w:hAnsi="宋体"/>
                <w:bCs/>
                <w:szCs w:val="21"/>
              </w:rPr>
              <w:t>。</w:t>
            </w:r>
          </w:p>
        </w:tc>
      </w:tr>
      <w:tr w14:paraId="6A64159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856" w:hRule="atLeast"/>
          <w:jc w:val="center"/>
        </w:trPr>
        <w:tc>
          <w:tcPr>
            <w:tcW w:w="1485" w:type="dxa"/>
            <w:gridSpan w:val="2"/>
            <w:tcBorders>
              <w:tl2br w:val="nil"/>
              <w:tr2bl w:val="nil"/>
            </w:tcBorders>
            <w:vAlign w:val="center"/>
          </w:tcPr>
          <w:p w14:paraId="3A553DA3">
            <w:pPr>
              <w:jc w:val="center"/>
              <w:rPr>
                <w:rFonts w:ascii="宋体" w:hAnsi="宋体"/>
                <w:b/>
                <w:szCs w:val="21"/>
              </w:rPr>
            </w:pPr>
            <w:r>
              <w:rPr>
                <w:rFonts w:hint="eastAsia" w:ascii="宋体" w:hAnsi="宋体"/>
                <w:b/>
                <w:szCs w:val="21"/>
              </w:rPr>
              <w:t>2.4教学流程</w:t>
            </w:r>
          </w:p>
        </w:tc>
        <w:tc>
          <w:tcPr>
            <w:tcW w:w="7625" w:type="dxa"/>
            <w:gridSpan w:val="10"/>
            <w:tcBorders>
              <w:tl2br w:val="nil"/>
              <w:tr2bl w:val="nil"/>
            </w:tcBorders>
          </w:tcPr>
          <w:p w14:paraId="2E54ACAF">
            <w:pPr>
              <w:spacing w:after="62" w:afterLines="20"/>
              <w:rPr>
                <w:rFonts w:hint="eastAsia"/>
                <w:bCs/>
                <w:szCs w:val="21"/>
              </w:rPr>
            </w:pPr>
            <w:r>
              <w:rPr>
                <w:rFonts w:hint="eastAsia"/>
                <w:bCs/>
                <w:szCs w:val="21"/>
              </w:rPr>
              <w:t>1.课前准备</w:t>
            </w:r>
          </w:p>
          <w:p w14:paraId="4D13BF4C">
            <w:pPr>
              <w:spacing w:after="62" w:afterLines="20"/>
              <w:rPr>
                <w:bCs/>
                <w:szCs w:val="21"/>
              </w:rPr>
            </w:pPr>
            <w:r>
              <w:rPr>
                <w:rFonts w:hint="eastAsia"/>
                <w:bCs/>
                <w:szCs w:val="21"/>
              </w:rPr>
              <w:t>预习</w:t>
            </w:r>
            <w:r>
              <w:rPr>
                <w:rFonts w:ascii="Arial" w:hAnsi="Arial" w:cs="Arial"/>
                <w:bCs/>
                <w:szCs w:val="21"/>
              </w:rPr>
              <w:t>→</w:t>
            </w:r>
            <w:r>
              <w:rPr>
                <w:rFonts w:hint="eastAsia"/>
                <w:bCs/>
                <w:szCs w:val="21"/>
              </w:rPr>
              <w:t>思考题</w:t>
            </w:r>
          </w:p>
          <w:p w14:paraId="6A70C153">
            <w:pPr>
              <w:spacing w:after="62" w:afterLines="20"/>
              <w:rPr>
                <w:bCs/>
                <w:szCs w:val="21"/>
              </w:rPr>
            </w:pPr>
            <w:r>
              <w:rPr>
                <w:rFonts w:hint="eastAsia"/>
                <w:bCs/>
                <w:szCs w:val="21"/>
              </w:rPr>
              <w:t>2.课中实施</w:t>
            </w:r>
          </w:p>
          <w:p w14:paraId="6C70CBEA">
            <w:pPr>
              <w:rPr>
                <w:rFonts w:ascii="Arial" w:hAnsi="Arial" w:cs="Arial"/>
                <w:bCs/>
                <w:szCs w:val="21"/>
              </w:rPr>
            </w:pPr>
            <w:r>
              <w:rPr>
                <w:rFonts w:hint="eastAsia" w:ascii="宋体" w:hAnsi="宋体"/>
                <w:bCs/>
                <w:szCs w:val="21"/>
              </w:rPr>
              <w:t>课前思考题讨论、课程导入</w:t>
            </w:r>
            <w:r>
              <w:rPr>
                <w:rFonts w:ascii="Arial" w:hAnsi="Arial" w:cs="Arial"/>
                <w:bCs/>
                <w:szCs w:val="21"/>
              </w:rPr>
              <w:t>→</w:t>
            </w:r>
            <w:r>
              <w:rPr>
                <w:rFonts w:hint="eastAsia" w:ascii="Arial" w:hAnsi="Arial" w:cs="Arial"/>
                <w:bCs/>
                <w:szCs w:val="21"/>
              </w:rPr>
              <w:t>知识点讲解</w:t>
            </w:r>
            <w:r>
              <w:rPr>
                <w:rFonts w:ascii="Arial" w:hAnsi="Arial" w:cs="Arial"/>
                <w:bCs/>
                <w:szCs w:val="21"/>
              </w:rPr>
              <w:t>→</w:t>
            </w:r>
            <w:r>
              <w:rPr>
                <w:rFonts w:hint="eastAsia" w:ascii="宋体" w:hAnsi="宋体"/>
                <w:bCs/>
                <w:szCs w:val="21"/>
              </w:rPr>
              <w:t>心理测试</w:t>
            </w:r>
            <w:r>
              <w:rPr>
                <w:rFonts w:ascii="Arial" w:hAnsi="Arial" w:cs="Arial"/>
                <w:bCs/>
                <w:szCs w:val="21"/>
              </w:rPr>
              <w:t>→</w:t>
            </w:r>
            <w:r>
              <w:rPr>
                <w:rFonts w:hint="eastAsia" w:ascii="Arial" w:hAnsi="Arial" w:cs="Arial"/>
                <w:bCs/>
                <w:szCs w:val="21"/>
              </w:rPr>
              <w:t>知识点讲解</w:t>
            </w:r>
            <w:r>
              <w:rPr>
                <w:rFonts w:ascii="Arial" w:hAnsi="Arial" w:cs="Arial"/>
                <w:bCs/>
                <w:szCs w:val="21"/>
              </w:rPr>
              <w:t>→</w:t>
            </w:r>
            <w:r>
              <w:rPr>
                <w:rFonts w:hint="eastAsia" w:ascii="Arial" w:hAnsi="Arial" w:cs="Arial"/>
                <w:bCs/>
                <w:szCs w:val="21"/>
              </w:rPr>
              <w:t>活动体验</w:t>
            </w:r>
            <w:r>
              <w:rPr>
                <w:rFonts w:ascii="Arial" w:hAnsi="Arial" w:cs="Arial"/>
                <w:bCs/>
                <w:szCs w:val="21"/>
              </w:rPr>
              <w:t>→</w:t>
            </w:r>
            <w:r>
              <w:rPr>
                <w:rFonts w:hint="eastAsia" w:ascii="Arial" w:hAnsi="Arial" w:cs="Arial"/>
                <w:bCs/>
                <w:szCs w:val="21"/>
              </w:rPr>
              <w:t>知识点讲解</w:t>
            </w:r>
            <w:r>
              <w:rPr>
                <w:rFonts w:ascii="Arial" w:hAnsi="Arial" w:cs="Arial"/>
                <w:bCs/>
                <w:szCs w:val="21"/>
              </w:rPr>
              <w:t>→</w:t>
            </w:r>
            <w:r>
              <w:rPr>
                <w:rFonts w:hint="eastAsia" w:ascii="Arial" w:hAnsi="Arial" w:cs="Arial"/>
                <w:bCs/>
                <w:szCs w:val="21"/>
              </w:rPr>
              <w:t>案例研讨</w:t>
            </w:r>
          </w:p>
          <w:p w14:paraId="3C78495D">
            <w:pPr>
              <w:rPr>
                <w:rFonts w:ascii="宋体" w:hAnsi="宋体"/>
                <w:bCs/>
                <w:szCs w:val="21"/>
              </w:rPr>
            </w:pPr>
            <w:r>
              <w:rPr>
                <w:rFonts w:hint="eastAsia" w:ascii="宋体" w:hAnsi="宋体"/>
                <w:bCs/>
                <w:szCs w:val="21"/>
              </w:rPr>
              <w:t>3.课程拓展</w:t>
            </w:r>
          </w:p>
          <w:p w14:paraId="10980748">
            <w:pPr>
              <w:rPr>
                <w:b/>
                <w:szCs w:val="21"/>
              </w:rPr>
            </w:pPr>
            <w:r>
              <w:rPr>
                <w:rFonts w:hint="eastAsia" w:ascii="宋体" w:hAnsi="宋体"/>
                <w:bCs/>
                <w:szCs w:val="21"/>
              </w:rPr>
              <w:t>知识应用</w:t>
            </w:r>
            <w:r>
              <w:rPr>
                <w:rFonts w:ascii="Arial" w:hAnsi="Arial" w:cs="Arial"/>
                <w:bCs/>
                <w:szCs w:val="21"/>
              </w:rPr>
              <w:t>→拓展知识</w:t>
            </w:r>
          </w:p>
        </w:tc>
      </w:tr>
      <w:tr w14:paraId="7D44510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4BC24DA0">
            <w:pPr>
              <w:spacing w:after="62" w:afterLines="20"/>
              <w:rPr>
                <w:rFonts w:ascii="宋体" w:hAnsi="宋体"/>
                <w:bCs/>
                <w:color w:val="FF0000"/>
                <w:sz w:val="18"/>
                <w:szCs w:val="18"/>
              </w:rPr>
            </w:pPr>
            <w:r>
              <w:rPr>
                <w:rFonts w:hint="eastAsia"/>
                <w:b/>
                <w:bCs/>
              </w:rPr>
              <w:t>三、教学过程</w:t>
            </w:r>
          </w:p>
        </w:tc>
      </w:tr>
      <w:tr w14:paraId="590AAA6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5" w:hRule="atLeast"/>
          <w:jc w:val="center"/>
        </w:trPr>
        <w:tc>
          <w:tcPr>
            <w:tcW w:w="9110" w:type="dxa"/>
            <w:gridSpan w:val="12"/>
            <w:tcBorders>
              <w:top w:val="single" w:color="auto" w:sz="2" w:space="0"/>
              <w:left w:val="single" w:color="auto" w:sz="2" w:space="0"/>
              <w:bottom w:val="single" w:color="auto" w:sz="4" w:space="0"/>
              <w:right w:val="single" w:color="auto" w:sz="2" w:space="0"/>
            </w:tcBorders>
            <w:vAlign w:val="center"/>
          </w:tcPr>
          <w:p w14:paraId="62BC98E7">
            <w:pPr>
              <w:jc w:val="left"/>
              <w:rPr>
                <w:rFonts w:ascii="宋体" w:hAnsi="宋体"/>
                <w:b/>
                <w:szCs w:val="21"/>
              </w:rPr>
            </w:pPr>
            <w:r>
              <w:rPr>
                <w:rFonts w:hint="eastAsia" w:ascii="宋体" w:hAnsi="宋体"/>
                <w:b/>
                <w:szCs w:val="21"/>
              </w:rPr>
              <w:t>3.1课前准备</w:t>
            </w:r>
          </w:p>
        </w:tc>
      </w:tr>
      <w:tr w14:paraId="4123269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029E2F6E">
            <w:pPr>
              <w:jc w:val="center"/>
              <w:rPr>
                <w:rFonts w:ascii="宋体" w:hAnsi="宋体"/>
                <w:bCs/>
                <w:szCs w:val="21"/>
              </w:rPr>
            </w:pPr>
            <w:r>
              <w:rPr>
                <w:rFonts w:hint="eastAsia" w:ascii="宋体" w:hAnsi="宋体"/>
                <w:bCs/>
                <w:szCs w:val="21"/>
              </w:rPr>
              <w:t>教学环节</w:t>
            </w:r>
          </w:p>
        </w:tc>
        <w:tc>
          <w:tcPr>
            <w:tcW w:w="1701" w:type="dxa"/>
            <w:gridSpan w:val="2"/>
            <w:tcBorders>
              <w:top w:val="single" w:color="auto" w:sz="2" w:space="0"/>
              <w:left w:val="single" w:color="auto" w:sz="4" w:space="0"/>
              <w:bottom w:val="single" w:color="auto" w:sz="4" w:space="0"/>
              <w:right w:val="single" w:color="auto" w:sz="2" w:space="0"/>
            </w:tcBorders>
            <w:vAlign w:val="center"/>
          </w:tcPr>
          <w:p w14:paraId="15638AA0">
            <w:pPr>
              <w:jc w:val="center"/>
              <w:rPr>
                <w:rFonts w:ascii="宋体" w:hAnsi="宋体"/>
                <w:bCs/>
                <w:szCs w:val="21"/>
              </w:rPr>
            </w:pPr>
            <w:r>
              <w:rPr>
                <w:rFonts w:hint="eastAsia" w:ascii="宋体" w:hAnsi="宋体"/>
                <w:bCs/>
                <w:szCs w:val="21"/>
              </w:rPr>
              <w:t>教学内容及任务</w:t>
            </w:r>
          </w:p>
        </w:tc>
        <w:tc>
          <w:tcPr>
            <w:tcW w:w="3762" w:type="dxa"/>
            <w:gridSpan w:val="7"/>
            <w:tcBorders>
              <w:top w:val="single" w:color="auto" w:sz="2" w:space="0"/>
              <w:left w:val="single" w:color="auto" w:sz="2" w:space="0"/>
              <w:bottom w:val="single" w:color="auto" w:sz="2" w:space="0"/>
              <w:right w:val="single" w:color="auto" w:sz="2" w:space="0"/>
            </w:tcBorders>
            <w:vAlign w:val="center"/>
          </w:tcPr>
          <w:p w14:paraId="0AB4815B">
            <w:pPr>
              <w:jc w:val="center"/>
              <w:rPr>
                <w:rFonts w:ascii="宋体" w:hAnsi="宋体"/>
                <w:bCs/>
                <w:szCs w:val="21"/>
              </w:rPr>
            </w:pPr>
            <w:r>
              <w:rPr>
                <w:rFonts w:hint="eastAsia" w:ascii="宋体" w:hAnsi="宋体"/>
                <w:bCs/>
                <w:szCs w:val="21"/>
              </w:rPr>
              <w:t>教师活动设计</w:t>
            </w:r>
          </w:p>
        </w:tc>
        <w:tc>
          <w:tcPr>
            <w:tcW w:w="1599" w:type="dxa"/>
            <w:tcBorders>
              <w:top w:val="single" w:color="auto" w:sz="2" w:space="0"/>
              <w:left w:val="single" w:color="auto" w:sz="2" w:space="0"/>
              <w:bottom w:val="single" w:color="auto" w:sz="2" w:space="0"/>
              <w:right w:val="single" w:color="auto" w:sz="2" w:space="0"/>
            </w:tcBorders>
            <w:vAlign w:val="center"/>
          </w:tcPr>
          <w:p w14:paraId="11FC6B95">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5694E699">
            <w:pPr>
              <w:jc w:val="center"/>
              <w:rPr>
                <w:rFonts w:ascii="宋体" w:hAnsi="宋体"/>
                <w:bCs/>
                <w:szCs w:val="21"/>
              </w:rPr>
            </w:pPr>
            <w:r>
              <w:rPr>
                <w:rFonts w:hint="eastAsia" w:ascii="宋体" w:hAnsi="宋体"/>
                <w:bCs/>
                <w:szCs w:val="21"/>
              </w:rPr>
              <w:t>时长</w:t>
            </w:r>
          </w:p>
        </w:tc>
      </w:tr>
      <w:tr w14:paraId="107EDFD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43C4DB4B">
            <w:pPr>
              <w:jc w:val="center"/>
              <w:rPr>
                <w:rFonts w:ascii="宋体" w:hAnsi="宋体"/>
                <w:bCs/>
                <w:szCs w:val="21"/>
              </w:rPr>
            </w:pPr>
            <w:r>
              <w:rPr>
                <w:rFonts w:hint="eastAsia" w:ascii="宋体" w:hAnsi="宋体"/>
                <w:bCs/>
                <w:szCs w:val="21"/>
              </w:rPr>
              <w:t>环节1</w:t>
            </w:r>
          </w:p>
        </w:tc>
        <w:tc>
          <w:tcPr>
            <w:tcW w:w="1701" w:type="dxa"/>
            <w:gridSpan w:val="2"/>
            <w:tcBorders>
              <w:top w:val="single" w:color="auto" w:sz="2" w:space="0"/>
              <w:left w:val="single" w:color="auto" w:sz="4" w:space="0"/>
              <w:bottom w:val="single" w:color="auto" w:sz="4" w:space="0"/>
              <w:right w:val="single" w:color="auto" w:sz="2" w:space="0"/>
            </w:tcBorders>
            <w:vAlign w:val="center"/>
          </w:tcPr>
          <w:p w14:paraId="411DC40D">
            <w:pPr>
              <w:jc w:val="center"/>
              <w:rPr>
                <w:rFonts w:hint="default" w:eastAsiaTheme="minorEastAsia"/>
                <w:bCs/>
                <w:szCs w:val="21"/>
                <w:lang w:val="en-US" w:eastAsia="zh-CN"/>
              </w:rPr>
            </w:pPr>
            <w:r>
              <w:rPr>
                <w:rFonts w:hint="eastAsia"/>
                <w:bCs/>
                <w:szCs w:val="21"/>
              </w:rPr>
              <w:t>预习</w:t>
            </w:r>
            <w:r>
              <w:rPr>
                <w:rFonts w:hint="eastAsia"/>
                <w:bCs/>
                <w:szCs w:val="21"/>
                <w:lang w:val="en-US" w:eastAsia="zh-CN"/>
              </w:rPr>
              <w:t>本专题内容</w:t>
            </w:r>
          </w:p>
        </w:tc>
        <w:tc>
          <w:tcPr>
            <w:tcW w:w="3762" w:type="dxa"/>
            <w:gridSpan w:val="7"/>
            <w:tcBorders>
              <w:top w:val="single" w:color="auto" w:sz="2" w:space="0"/>
              <w:left w:val="single" w:color="auto" w:sz="2" w:space="0"/>
              <w:bottom w:val="single" w:color="auto" w:sz="2" w:space="0"/>
              <w:right w:val="single" w:color="auto" w:sz="2" w:space="0"/>
            </w:tcBorders>
            <w:vAlign w:val="center"/>
          </w:tcPr>
          <w:p w14:paraId="21113F15">
            <w:pPr>
              <w:jc w:val="left"/>
              <w:rPr>
                <w:rFonts w:hint="default" w:eastAsiaTheme="minorEastAsia"/>
                <w:bCs/>
                <w:szCs w:val="21"/>
                <w:lang w:val="en-US" w:eastAsia="zh-CN"/>
              </w:rPr>
            </w:pPr>
            <w:r>
              <w:rPr>
                <w:rFonts w:hint="eastAsia"/>
                <w:bCs/>
                <w:szCs w:val="21"/>
                <w:lang w:val="en-US" w:eastAsia="zh-CN"/>
              </w:rPr>
              <w:t>通过雨课堂</w:t>
            </w:r>
            <w:r>
              <w:rPr>
                <w:rFonts w:hint="eastAsia"/>
                <w:bCs/>
                <w:szCs w:val="21"/>
              </w:rPr>
              <w:t>布置书本预习任务</w:t>
            </w:r>
            <w:r>
              <w:rPr>
                <w:rFonts w:hint="eastAsia"/>
                <w:bCs/>
                <w:szCs w:val="21"/>
                <w:lang w:val="en-US" w:eastAsia="zh-CN"/>
              </w:rPr>
              <w:t>和思考题</w:t>
            </w:r>
          </w:p>
        </w:tc>
        <w:tc>
          <w:tcPr>
            <w:tcW w:w="1599" w:type="dxa"/>
            <w:tcBorders>
              <w:top w:val="single" w:color="auto" w:sz="2" w:space="0"/>
              <w:left w:val="single" w:color="auto" w:sz="2" w:space="0"/>
              <w:bottom w:val="single" w:color="auto" w:sz="2" w:space="0"/>
              <w:right w:val="single" w:color="auto" w:sz="2" w:space="0"/>
            </w:tcBorders>
            <w:vAlign w:val="center"/>
          </w:tcPr>
          <w:p w14:paraId="682F945B">
            <w:pPr>
              <w:rPr>
                <w:rFonts w:hint="default" w:eastAsiaTheme="minorEastAsia"/>
                <w:bCs/>
                <w:szCs w:val="21"/>
                <w:lang w:val="en-US" w:eastAsia="zh-CN"/>
              </w:rPr>
            </w:pPr>
            <w:r>
              <w:rPr>
                <w:rFonts w:hint="eastAsia"/>
                <w:bCs/>
                <w:szCs w:val="21"/>
              </w:rPr>
              <w:t>自主阅读书本第六章内容</w:t>
            </w:r>
            <w:r>
              <w:rPr>
                <w:rFonts w:hint="eastAsia"/>
                <w:bCs/>
                <w:szCs w:val="21"/>
                <w:lang w:val="en-US" w:eastAsia="zh-CN"/>
              </w:rPr>
              <w:t>并</w:t>
            </w:r>
            <w:r>
              <w:rPr>
                <w:rFonts w:hint="eastAsia" w:ascii="宋体" w:hAnsi="宋体"/>
                <w:bCs/>
                <w:szCs w:val="21"/>
              </w:rPr>
              <w:t>结合实际回答问题</w:t>
            </w:r>
            <w:r>
              <w:rPr>
                <w:rFonts w:hint="eastAsia" w:ascii="宋体" w:hAnsi="宋体"/>
                <w:bCs/>
                <w:szCs w:val="21"/>
                <w:lang w:eastAsia="zh-CN"/>
              </w:rPr>
              <w:t>：</w:t>
            </w:r>
            <w:r>
              <w:rPr>
                <w:rFonts w:hint="eastAsia" w:ascii="宋体" w:hAnsi="宋体"/>
                <w:bCs/>
                <w:szCs w:val="21"/>
                <w:lang w:val="en-US" w:eastAsia="zh-CN"/>
              </w:rPr>
              <w:t>什么是爱情？</w:t>
            </w:r>
            <w:r>
              <w:rPr>
                <w:rFonts w:hint="eastAsia"/>
                <w:bCs/>
                <w:szCs w:val="21"/>
              </w:rPr>
              <w:t>在一段恋情中，你最看重的是什么？</w:t>
            </w:r>
            <w:r>
              <w:rPr>
                <w:rFonts w:hint="eastAsia"/>
                <w:bCs/>
                <w:szCs w:val="21"/>
                <w:lang w:val="en-US" w:eastAsia="zh-CN"/>
              </w:rPr>
              <w:t>你的理想爱人是什么样的？</w:t>
            </w:r>
          </w:p>
        </w:tc>
        <w:tc>
          <w:tcPr>
            <w:tcW w:w="883" w:type="dxa"/>
            <w:tcBorders>
              <w:top w:val="single" w:color="auto" w:sz="2" w:space="0"/>
              <w:left w:val="single" w:color="auto" w:sz="2" w:space="0"/>
              <w:bottom w:val="single" w:color="auto" w:sz="2" w:space="0"/>
              <w:right w:val="single" w:color="auto" w:sz="2" w:space="0"/>
            </w:tcBorders>
            <w:vAlign w:val="center"/>
          </w:tcPr>
          <w:p w14:paraId="15C7DA1F">
            <w:pPr>
              <w:jc w:val="center"/>
              <w:rPr>
                <w:bCs/>
                <w:szCs w:val="21"/>
              </w:rPr>
            </w:pPr>
            <w:r>
              <w:rPr>
                <w:rFonts w:hint="eastAsia" w:ascii="宋体" w:hAnsi="宋体"/>
                <w:bCs/>
                <w:szCs w:val="21"/>
                <w:lang w:val="en-US" w:eastAsia="zh-CN"/>
              </w:rPr>
              <w:t>学生自主安排</w:t>
            </w:r>
          </w:p>
        </w:tc>
      </w:tr>
      <w:tr w14:paraId="26E1CDA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274977D6">
            <w:pPr>
              <w:jc w:val="both"/>
              <w:rPr>
                <w:rFonts w:ascii="宋体" w:hAnsi="宋体"/>
                <w:b/>
                <w:szCs w:val="21"/>
              </w:rPr>
            </w:pPr>
            <w:r>
              <w:rPr>
                <w:rFonts w:hint="eastAsia" w:ascii="宋体" w:hAnsi="宋体"/>
                <w:b/>
                <w:szCs w:val="21"/>
              </w:rPr>
              <w:t>3.2课中实施</w:t>
            </w:r>
          </w:p>
        </w:tc>
      </w:tr>
      <w:tr w14:paraId="711CEF3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2A94E6A5">
            <w:pPr>
              <w:jc w:val="center"/>
              <w:rPr>
                <w:rFonts w:ascii="宋体" w:hAnsi="宋体"/>
                <w:bCs/>
                <w:szCs w:val="21"/>
                <w:lang w:val="zh-CN"/>
              </w:rPr>
            </w:pPr>
            <w:r>
              <w:rPr>
                <w:rFonts w:hint="eastAsia" w:ascii="宋体" w:hAnsi="宋体"/>
                <w:bCs/>
                <w:szCs w:val="21"/>
              </w:rPr>
              <w:t>教学环节</w:t>
            </w:r>
          </w:p>
        </w:tc>
        <w:tc>
          <w:tcPr>
            <w:tcW w:w="1701" w:type="dxa"/>
            <w:gridSpan w:val="2"/>
            <w:tcBorders>
              <w:top w:val="single" w:color="auto" w:sz="4" w:space="0"/>
              <w:left w:val="single" w:color="auto" w:sz="4" w:space="0"/>
              <w:bottom w:val="single" w:color="auto" w:sz="4" w:space="0"/>
              <w:right w:val="single" w:color="auto" w:sz="2" w:space="0"/>
            </w:tcBorders>
            <w:vAlign w:val="center"/>
          </w:tcPr>
          <w:p w14:paraId="0C14B7A6">
            <w:pPr>
              <w:jc w:val="center"/>
              <w:rPr>
                <w:rFonts w:ascii="宋体" w:hAnsi="宋体"/>
                <w:bCs/>
                <w:szCs w:val="21"/>
              </w:rPr>
            </w:pPr>
            <w:r>
              <w:rPr>
                <w:rFonts w:hint="eastAsia" w:ascii="宋体" w:hAnsi="宋体"/>
                <w:bCs/>
                <w:szCs w:val="21"/>
              </w:rPr>
              <w:t>教学内容及任务</w:t>
            </w:r>
          </w:p>
        </w:tc>
        <w:tc>
          <w:tcPr>
            <w:tcW w:w="3762" w:type="dxa"/>
            <w:gridSpan w:val="7"/>
            <w:tcBorders>
              <w:top w:val="single" w:color="auto" w:sz="2" w:space="0"/>
              <w:left w:val="single" w:color="auto" w:sz="2" w:space="0"/>
              <w:bottom w:val="single" w:color="auto" w:sz="2" w:space="0"/>
              <w:right w:val="single" w:color="auto" w:sz="2" w:space="0"/>
            </w:tcBorders>
            <w:vAlign w:val="center"/>
          </w:tcPr>
          <w:p w14:paraId="6BAAFBDB">
            <w:pPr>
              <w:jc w:val="center"/>
              <w:rPr>
                <w:rFonts w:ascii="宋体" w:hAnsi="宋体"/>
                <w:bCs/>
                <w:szCs w:val="21"/>
              </w:rPr>
            </w:pPr>
            <w:r>
              <w:rPr>
                <w:rFonts w:hint="eastAsia" w:ascii="宋体" w:hAnsi="宋体"/>
                <w:bCs/>
                <w:szCs w:val="21"/>
              </w:rPr>
              <w:t>教师活动设计</w:t>
            </w:r>
          </w:p>
        </w:tc>
        <w:tc>
          <w:tcPr>
            <w:tcW w:w="1599" w:type="dxa"/>
            <w:tcBorders>
              <w:top w:val="single" w:color="auto" w:sz="2" w:space="0"/>
              <w:left w:val="single" w:color="auto" w:sz="2" w:space="0"/>
              <w:bottom w:val="single" w:color="auto" w:sz="2" w:space="0"/>
              <w:right w:val="single" w:color="auto" w:sz="2" w:space="0"/>
            </w:tcBorders>
            <w:vAlign w:val="center"/>
          </w:tcPr>
          <w:p w14:paraId="695C5657">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68EC6AAC">
            <w:pPr>
              <w:jc w:val="center"/>
              <w:rPr>
                <w:rFonts w:ascii="宋体" w:hAnsi="宋体"/>
                <w:bCs/>
                <w:szCs w:val="21"/>
              </w:rPr>
            </w:pPr>
            <w:r>
              <w:rPr>
                <w:rFonts w:hint="eastAsia" w:ascii="宋体" w:hAnsi="宋体"/>
                <w:bCs/>
                <w:szCs w:val="21"/>
              </w:rPr>
              <w:t>时长</w:t>
            </w:r>
          </w:p>
        </w:tc>
      </w:tr>
      <w:tr w14:paraId="16A2568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8EC2A85">
            <w:pPr>
              <w:jc w:val="center"/>
              <w:rPr>
                <w:rFonts w:ascii="宋体" w:hAnsi="宋体"/>
                <w:bCs/>
                <w:szCs w:val="21"/>
                <w:lang w:val="zh-CN"/>
              </w:rPr>
            </w:pPr>
            <w:r>
              <w:rPr>
                <w:rFonts w:hint="eastAsia" w:ascii="宋体" w:hAnsi="宋体"/>
                <w:bCs/>
                <w:szCs w:val="21"/>
              </w:rPr>
              <w:t>环节1</w:t>
            </w:r>
          </w:p>
        </w:tc>
        <w:tc>
          <w:tcPr>
            <w:tcW w:w="1701" w:type="dxa"/>
            <w:gridSpan w:val="2"/>
            <w:tcBorders>
              <w:top w:val="single" w:color="auto" w:sz="4" w:space="0"/>
              <w:left w:val="single" w:color="auto" w:sz="4" w:space="0"/>
              <w:bottom w:val="single" w:color="auto" w:sz="4" w:space="0"/>
              <w:right w:val="single" w:color="auto" w:sz="2" w:space="0"/>
            </w:tcBorders>
            <w:vAlign w:val="center"/>
          </w:tcPr>
          <w:p w14:paraId="2BF86B93">
            <w:pPr>
              <w:rPr>
                <w:rFonts w:ascii="宋体" w:hAnsi="宋体"/>
                <w:bCs/>
                <w:szCs w:val="21"/>
              </w:rPr>
            </w:pPr>
            <w:r>
              <w:rPr>
                <w:rFonts w:hint="eastAsia" w:ascii="宋体" w:hAnsi="宋体"/>
                <w:bCs/>
                <w:szCs w:val="21"/>
              </w:rPr>
              <w:t>课程导入</w:t>
            </w:r>
          </w:p>
        </w:tc>
        <w:tc>
          <w:tcPr>
            <w:tcW w:w="3762" w:type="dxa"/>
            <w:gridSpan w:val="7"/>
            <w:tcBorders>
              <w:top w:val="single" w:color="auto" w:sz="2" w:space="0"/>
              <w:left w:val="single" w:color="auto" w:sz="2" w:space="0"/>
              <w:bottom w:val="single" w:color="auto" w:sz="2" w:space="0"/>
              <w:right w:val="single" w:color="auto" w:sz="2" w:space="0"/>
            </w:tcBorders>
            <w:vAlign w:val="center"/>
          </w:tcPr>
          <w:p w14:paraId="1206CE2C">
            <w:pPr>
              <w:rPr>
                <w:rFonts w:hint="default" w:eastAsiaTheme="minorEastAsia"/>
                <w:bCs/>
                <w:szCs w:val="21"/>
                <w:lang w:val="en-US" w:eastAsia="zh-CN"/>
              </w:rPr>
            </w:pPr>
            <w:r>
              <w:rPr>
                <w:rFonts w:hint="eastAsia"/>
                <w:bCs/>
                <w:szCs w:val="21"/>
                <w:lang w:val="en-US" w:eastAsia="zh-CN"/>
              </w:rPr>
              <w:t>随机提问：</w:t>
            </w:r>
          </w:p>
          <w:p w14:paraId="08286C12">
            <w:pPr>
              <w:rPr>
                <w:bCs/>
                <w:szCs w:val="21"/>
              </w:rPr>
            </w:pPr>
            <w:r>
              <w:rPr>
                <w:rFonts w:hint="eastAsia"/>
                <w:bCs/>
                <w:szCs w:val="21"/>
              </w:rPr>
              <w:t>1. 在一段恋情中，你最看重的是什么？请简要描述一下你对爱的理解和你的恋爱观、择偶观。</w:t>
            </w:r>
          </w:p>
          <w:p w14:paraId="41B24834">
            <w:pPr>
              <w:jc w:val="left"/>
              <w:rPr>
                <w:bCs/>
                <w:szCs w:val="21"/>
              </w:rPr>
            </w:pPr>
            <w:r>
              <w:rPr>
                <w:rFonts w:hint="eastAsia"/>
                <w:bCs/>
                <w:szCs w:val="21"/>
              </w:rPr>
              <w:t>2.“真情，是不虚、不私、不妄之情。真情不虚就是要忠诚老实、诚恳待人，真情不私就是要砥砺品德、刚正无私，真情不妄就是要光明磊落、坦坦荡荡。唯有如此，亲情、友情、爱情、同志之情才能高尚恒久，才能有益于自己，有益于亲人、友人、所爱之人、同志之人，也才能铸就守望相助、天下同心的人间大爱。”怎样理解习近平总书记的</w:t>
            </w:r>
            <w:r>
              <w:rPr>
                <w:rFonts w:hint="eastAsia"/>
                <w:bCs/>
                <w:szCs w:val="21"/>
                <w:lang w:val="en-US" w:eastAsia="zh-CN"/>
              </w:rPr>
              <w:t>这段</w:t>
            </w:r>
            <w:r>
              <w:rPr>
                <w:rFonts w:hint="eastAsia"/>
                <w:bCs/>
                <w:szCs w:val="21"/>
              </w:rPr>
              <w:t>话？</w:t>
            </w:r>
          </w:p>
        </w:tc>
        <w:tc>
          <w:tcPr>
            <w:tcW w:w="1599" w:type="dxa"/>
            <w:tcBorders>
              <w:top w:val="single" w:color="auto" w:sz="2" w:space="0"/>
              <w:left w:val="single" w:color="auto" w:sz="2" w:space="0"/>
              <w:bottom w:val="single" w:color="auto" w:sz="2" w:space="0"/>
              <w:right w:val="single" w:color="auto" w:sz="2" w:space="0"/>
            </w:tcBorders>
            <w:vAlign w:val="center"/>
          </w:tcPr>
          <w:p w14:paraId="52211EE3">
            <w:pPr>
              <w:jc w:val="center"/>
              <w:rPr>
                <w:rFonts w:ascii="宋体" w:hAnsi="宋体"/>
                <w:bCs/>
                <w:szCs w:val="21"/>
              </w:rPr>
            </w:pPr>
            <w:r>
              <w:rPr>
                <w:rFonts w:hint="eastAsia" w:ascii="宋体" w:hAnsi="宋体"/>
                <w:bCs/>
                <w:szCs w:val="21"/>
              </w:rPr>
              <w:t>发言与分享</w:t>
            </w:r>
          </w:p>
        </w:tc>
        <w:tc>
          <w:tcPr>
            <w:tcW w:w="883" w:type="dxa"/>
            <w:tcBorders>
              <w:top w:val="single" w:color="auto" w:sz="2" w:space="0"/>
              <w:left w:val="single" w:color="auto" w:sz="2" w:space="0"/>
              <w:bottom w:val="single" w:color="auto" w:sz="2" w:space="0"/>
              <w:right w:val="single" w:color="auto" w:sz="2" w:space="0"/>
            </w:tcBorders>
            <w:vAlign w:val="center"/>
          </w:tcPr>
          <w:p w14:paraId="00878408">
            <w:pPr>
              <w:jc w:val="center"/>
              <w:rPr>
                <w:rFonts w:ascii="宋体" w:hAnsi="宋体"/>
                <w:bCs/>
                <w:szCs w:val="21"/>
              </w:rPr>
            </w:pPr>
            <w:r>
              <w:rPr>
                <w:rFonts w:hint="eastAsia" w:ascii="宋体" w:hAnsi="宋体"/>
                <w:bCs/>
                <w:szCs w:val="21"/>
                <w:lang w:val="en-US" w:eastAsia="zh-CN"/>
              </w:rPr>
              <w:t>5</w:t>
            </w:r>
            <w:r>
              <w:rPr>
                <w:rFonts w:hint="eastAsia" w:ascii="宋体" w:hAnsi="宋体"/>
                <w:bCs/>
                <w:szCs w:val="21"/>
              </w:rPr>
              <w:t>分钟</w:t>
            </w:r>
          </w:p>
        </w:tc>
      </w:tr>
      <w:tr w14:paraId="3D4CE2B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8DE5026">
            <w:pPr>
              <w:jc w:val="center"/>
              <w:rPr>
                <w:rFonts w:ascii="宋体" w:hAnsi="宋体"/>
                <w:bCs/>
                <w:szCs w:val="21"/>
              </w:rPr>
            </w:pPr>
            <w:r>
              <w:rPr>
                <w:rFonts w:ascii="宋体" w:hAnsi="宋体"/>
                <w:bCs/>
                <w:szCs w:val="21"/>
              </w:rPr>
              <w:t>环节</w:t>
            </w:r>
            <w:r>
              <w:rPr>
                <w:rFonts w:hint="eastAsia" w:ascii="宋体" w:hAnsi="宋体"/>
                <w:bCs/>
                <w:szCs w:val="21"/>
              </w:rPr>
              <w:t>2</w:t>
            </w:r>
          </w:p>
        </w:tc>
        <w:tc>
          <w:tcPr>
            <w:tcW w:w="1701" w:type="dxa"/>
            <w:gridSpan w:val="2"/>
            <w:tcBorders>
              <w:top w:val="single" w:color="auto" w:sz="4" w:space="0"/>
              <w:left w:val="single" w:color="auto" w:sz="4" w:space="0"/>
              <w:bottom w:val="single" w:color="auto" w:sz="4" w:space="0"/>
              <w:right w:val="single" w:color="auto" w:sz="2" w:space="0"/>
            </w:tcBorders>
            <w:vAlign w:val="center"/>
          </w:tcPr>
          <w:p w14:paraId="5DDD6A35">
            <w:pPr>
              <w:rPr>
                <w:bCs/>
                <w:szCs w:val="21"/>
              </w:rPr>
            </w:pPr>
            <w:r>
              <w:rPr>
                <w:rFonts w:hint="eastAsia"/>
                <w:bCs/>
                <w:szCs w:val="21"/>
              </w:rPr>
              <w:t>爱情的涵义</w:t>
            </w:r>
          </w:p>
        </w:tc>
        <w:tc>
          <w:tcPr>
            <w:tcW w:w="3762" w:type="dxa"/>
            <w:gridSpan w:val="7"/>
            <w:tcBorders>
              <w:top w:val="single" w:color="auto" w:sz="2" w:space="0"/>
              <w:left w:val="single" w:color="auto" w:sz="2" w:space="0"/>
              <w:bottom w:val="single" w:color="auto" w:sz="2" w:space="0"/>
              <w:right w:val="single" w:color="auto" w:sz="2" w:space="0"/>
            </w:tcBorders>
            <w:vAlign w:val="center"/>
          </w:tcPr>
          <w:p w14:paraId="318FBB04">
            <w:pPr>
              <w:rPr>
                <w:rFonts w:hint="default" w:eastAsiaTheme="minorEastAsia"/>
                <w:b w:val="0"/>
                <w:bCs w:val="0"/>
                <w:szCs w:val="21"/>
                <w:lang w:val="en-US" w:eastAsia="zh-CN"/>
              </w:rPr>
            </w:pPr>
            <w:r>
              <w:rPr>
                <w:rFonts w:hint="eastAsia"/>
                <w:b w:val="0"/>
                <w:bCs w:val="0"/>
                <w:szCs w:val="21"/>
                <w:lang w:val="en-US" w:eastAsia="zh-CN"/>
              </w:rPr>
              <w:t>通过案例“</w:t>
            </w:r>
            <w:r>
              <w:rPr>
                <w:rFonts w:hint="eastAsia"/>
                <w:b w:val="0"/>
                <w:bCs w:val="0"/>
                <w:szCs w:val="21"/>
              </w:rPr>
              <w:t>这是爱情吗？</w:t>
            </w:r>
            <w:r>
              <w:rPr>
                <w:rFonts w:hint="eastAsia"/>
                <w:b w:val="0"/>
                <w:bCs w:val="0"/>
                <w:szCs w:val="21"/>
                <w:lang w:eastAsia="zh-CN"/>
              </w:rPr>
              <w:t>”</w:t>
            </w:r>
            <w:r>
              <w:rPr>
                <w:rFonts w:hint="eastAsia"/>
                <w:b w:val="0"/>
                <w:bCs w:val="0"/>
                <w:szCs w:val="21"/>
                <w:lang w:val="en-US" w:eastAsia="zh-CN"/>
              </w:rPr>
              <w:t>的分析，引导学生思考：什么是爱情？阿明与小美的感情是爱情吗？</w:t>
            </w:r>
          </w:p>
          <w:p w14:paraId="6B88F423">
            <w:pPr>
              <w:rPr>
                <w:rFonts w:hint="eastAsia"/>
                <w:b w:val="0"/>
                <w:bCs w:val="0"/>
                <w:szCs w:val="21"/>
              </w:rPr>
            </w:pPr>
          </w:p>
          <w:p w14:paraId="231FF535">
            <w:pPr>
              <w:rPr>
                <w:b w:val="0"/>
                <w:bCs w:val="0"/>
                <w:szCs w:val="21"/>
              </w:rPr>
            </w:pPr>
            <w:r>
              <w:rPr>
                <w:rFonts w:hint="eastAsia"/>
                <w:b w:val="0"/>
                <w:bCs w:val="0"/>
                <w:szCs w:val="21"/>
                <w:lang w:val="en-US" w:eastAsia="zh-CN"/>
              </w:rPr>
              <w:t>讲解</w:t>
            </w:r>
            <w:r>
              <w:rPr>
                <w:rFonts w:hint="eastAsia"/>
                <w:b w:val="0"/>
                <w:bCs w:val="0"/>
                <w:szCs w:val="21"/>
              </w:rPr>
              <w:t>爱情的涵义：</w:t>
            </w:r>
          </w:p>
          <w:p w14:paraId="5D67393F">
            <w:pPr>
              <w:rPr>
                <w:bCs/>
                <w:szCs w:val="21"/>
              </w:rPr>
            </w:pPr>
            <w:r>
              <w:rPr>
                <w:rFonts w:hint="eastAsia"/>
                <w:bCs/>
                <w:szCs w:val="21"/>
              </w:rPr>
              <w:t>1.什么是爱情？</w:t>
            </w:r>
          </w:p>
          <w:p w14:paraId="608A8546">
            <w:pPr>
              <w:rPr>
                <w:rFonts w:hint="eastAsia"/>
                <w:bCs/>
                <w:szCs w:val="21"/>
              </w:rPr>
            </w:pPr>
            <w:r>
              <w:rPr>
                <w:rFonts w:hint="eastAsia"/>
                <w:bCs/>
                <w:szCs w:val="21"/>
              </w:rPr>
              <w:t>2.爱情的成分理论</w:t>
            </w:r>
          </w:p>
        </w:tc>
        <w:tc>
          <w:tcPr>
            <w:tcW w:w="1599" w:type="dxa"/>
            <w:tcBorders>
              <w:top w:val="single" w:color="auto" w:sz="2" w:space="0"/>
              <w:left w:val="single" w:color="auto" w:sz="2" w:space="0"/>
              <w:bottom w:val="single" w:color="auto" w:sz="2" w:space="0"/>
              <w:right w:val="single" w:color="auto" w:sz="2" w:space="0"/>
            </w:tcBorders>
            <w:vAlign w:val="center"/>
          </w:tcPr>
          <w:p w14:paraId="19670B6D">
            <w:pPr>
              <w:jc w:val="center"/>
              <w:rPr>
                <w:rFonts w:ascii="宋体" w:hAnsi="宋体"/>
                <w:bCs/>
                <w:szCs w:val="21"/>
              </w:rPr>
            </w:pPr>
            <w:r>
              <w:rPr>
                <w:rFonts w:hint="eastAsia" w:ascii="宋体" w:hAnsi="宋体"/>
                <w:bCs/>
                <w:szCs w:val="21"/>
              </w:rPr>
              <w:t>发言与分享</w:t>
            </w:r>
          </w:p>
        </w:tc>
        <w:tc>
          <w:tcPr>
            <w:tcW w:w="883" w:type="dxa"/>
            <w:tcBorders>
              <w:top w:val="single" w:color="auto" w:sz="2" w:space="0"/>
              <w:left w:val="single" w:color="auto" w:sz="2" w:space="0"/>
              <w:bottom w:val="single" w:color="auto" w:sz="2" w:space="0"/>
              <w:right w:val="single" w:color="auto" w:sz="2" w:space="0"/>
            </w:tcBorders>
            <w:vAlign w:val="center"/>
          </w:tcPr>
          <w:p w14:paraId="05426D12">
            <w:pPr>
              <w:rPr>
                <w:rFonts w:ascii="宋体" w:hAnsi="宋体"/>
                <w:bCs/>
                <w:szCs w:val="21"/>
              </w:rPr>
            </w:pPr>
            <w:r>
              <w:rPr>
                <w:rFonts w:hint="eastAsia" w:ascii="宋体" w:hAnsi="宋体"/>
                <w:bCs/>
                <w:szCs w:val="21"/>
                <w:lang w:val="en-US" w:eastAsia="zh-CN"/>
              </w:rPr>
              <w:t>25</w:t>
            </w:r>
            <w:r>
              <w:rPr>
                <w:rFonts w:hint="eastAsia" w:ascii="宋体" w:hAnsi="宋体"/>
                <w:bCs/>
                <w:szCs w:val="21"/>
              </w:rPr>
              <w:t>分钟</w:t>
            </w:r>
          </w:p>
        </w:tc>
      </w:tr>
      <w:tr w14:paraId="319C570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72"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2406D29">
            <w:pPr>
              <w:jc w:val="center"/>
              <w:rPr>
                <w:rFonts w:ascii="宋体" w:hAnsi="宋体"/>
                <w:bCs/>
                <w:szCs w:val="21"/>
                <w:lang w:val="zh-CN"/>
              </w:rPr>
            </w:pPr>
            <w:r>
              <w:rPr>
                <w:rFonts w:hint="eastAsia" w:ascii="宋体" w:hAnsi="宋体"/>
                <w:bCs/>
                <w:szCs w:val="21"/>
              </w:rPr>
              <w:t>环节4</w:t>
            </w:r>
          </w:p>
        </w:tc>
        <w:tc>
          <w:tcPr>
            <w:tcW w:w="1701" w:type="dxa"/>
            <w:gridSpan w:val="2"/>
            <w:tcBorders>
              <w:top w:val="single" w:color="auto" w:sz="4" w:space="0"/>
              <w:left w:val="single" w:color="auto" w:sz="4" w:space="0"/>
              <w:bottom w:val="single" w:color="auto" w:sz="4" w:space="0"/>
              <w:right w:val="single" w:color="auto" w:sz="2" w:space="0"/>
            </w:tcBorders>
            <w:vAlign w:val="center"/>
          </w:tcPr>
          <w:p w14:paraId="400D3255">
            <w:pPr>
              <w:keepNext w:val="0"/>
              <w:keepLines w:val="0"/>
              <w:pageBreakBefore w:val="0"/>
              <w:widowControl w:val="0"/>
              <w:kinsoku/>
              <w:wordWrap/>
              <w:overflowPunct/>
              <w:topLinePunct w:val="0"/>
              <w:autoSpaceDE/>
              <w:autoSpaceDN/>
              <w:bidi w:val="0"/>
              <w:adjustRightInd w:val="0"/>
              <w:snapToGrid w:val="0"/>
              <w:textAlignment w:val="auto"/>
              <w:rPr>
                <w:rFonts w:hint="default" w:ascii="宋体" w:hAnsi="宋体" w:eastAsiaTheme="minorEastAsia"/>
                <w:bCs/>
                <w:szCs w:val="21"/>
                <w:lang w:val="en-US" w:eastAsia="zh-CN"/>
              </w:rPr>
            </w:pPr>
            <w:r>
              <w:rPr>
                <w:rFonts w:hint="eastAsia" w:ascii="宋体" w:hAnsi="宋体"/>
                <w:bCs/>
                <w:szCs w:val="21"/>
                <w:lang w:val="en-US" w:eastAsia="zh-CN"/>
              </w:rPr>
              <w:t>爱情对大学生成长的意义</w:t>
            </w:r>
          </w:p>
        </w:tc>
        <w:tc>
          <w:tcPr>
            <w:tcW w:w="3762" w:type="dxa"/>
            <w:gridSpan w:val="7"/>
            <w:tcBorders>
              <w:top w:val="single" w:color="auto" w:sz="2" w:space="0"/>
              <w:left w:val="single" w:color="auto" w:sz="2" w:space="0"/>
              <w:bottom w:val="single" w:color="auto" w:sz="2" w:space="0"/>
              <w:right w:val="single" w:color="auto" w:sz="2" w:space="0"/>
            </w:tcBorders>
            <w:vAlign w:val="center"/>
          </w:tcPr>
          <w:p w14:paraId="4AFC964B">
            <w:pPr>
              <w:keepNext w:val="0"/>
              <w:keepLines w:val="0"/>
              <w:pageBreakBefore w:val="0"/>
              <w:widowControl w:val="0"/>
              <w:kinsoku/>
              <w:wordWrap/>
              <w:overflowPunct/>
              <w:topLinePunct w:val="0"/>
              <w:autoSpaceDE/>
              <w:autoSpaceDN/>
              <w:bidi w:val="0"/>
              <w:adjustRightInd w:val="0"/>
              <w:snapToGrid w:val="0"/>
              <w:spacing w:before="157" w:beforeLines="50" w:line="240" w:lineRule="auto"/>
              <w:textAlignment w:val="auto"/>
              <w:rPr>
                <w:rFonts w:hint="eastAsia"/>
                <w:b w:val="0"/>
                <w:bCs/>
                <w:szCs w:val="21"/>
              </w:rPr>
            </w:pPr>
            <w:r>
              <w:rPr>
                <w:rFonts w:hint="eastAsia"/>
                <w:b w:val="0"/>
                <w:bCs/>
                <w:szCs w:val="21"/>
                <w:lang w:val="en-US" w:eastAsia="zh-CN"/>
              </w:rPr>
              <w:t>分析</w:t>
            </w:r>
            <w:r>
              <w:rPr>
                <w:rFonts w:hint="eastAsia"/>
                <w:b w:val="0"/>
                <w:bCs/>
                <w:szCs w:val="21"/>
              </w:rPr>
              <w:t>爱情对</w:t>
            </w:r>
            <w:r>
              <w:rPr>
                <w:rFonts w:hint="eastAsia"/>
                <w:b w:val="0"/>
                <w:bCs/>
                <w:szCs w:val="21"/>
                <w:lang w:val="en-US" w:eastAsia="zh-CN"/>
              </w:rPr>
              <w:t>大学生</w:t>
            </w:r>
            <w:r>
              <w:rPr>
                <w:rFonts w:hint="eastAsia"/>
                <w:b w:val="0"/>
                <w:bCs/>
                <w:szCs w:val="21"/>
              </w:rPr>
              <w:t>个人成长的意义</w:t>
            </w:r>
          </w:p>
          <w:p w14:paraId="420ED99E">
            <w:pPr>
              <w:keepNext w:val="0"/>
              <w:keepLines w:val="0"/>
              <w:pageBreakBefore w:val="0"/>
              <w:widowControl w:val="0"/>
              <w:kinsoku/>
              <w:wordWrap/>
              <w:overflowPunct/>
              <w:topLinePunct w:val="0"/>
              <w:autoSpaceDE/>
              <w:autoSpaceDN/>
              <w:bidi w:val="0"/>
              <w:adjustRightInd w:val="0"/>
              <w:snapToGrid w:val="0"/>
              <w:spacing w:before="157" w:beforeLines="50" w:line="240" w:lineRule="auto"/>
              <w:textAlignment w:val="auto"/>
              <w:rPr>
                <w:rFonts w:hint="eastAsia"/>
                <w:b w:val="0"/>
                <w:bCs/>
                <w:szCs w:val="21"/>
              </w:rPr>
            </w:pPr>
            <w:r>
              <w:rPr>
                <w:rFonts w:hint="eastAsia"/>
                <w:b w:val="0"/>
                <w:bCs/>
                <w:szCs w:val="21"/>
                <w:lang w:val="en-US" w:eastAsia="zh-CN"/>
              </w:rPr>
              <w:t>1.</w:t>
            </w:r>
            <w:r>
              <w:rPr>
                <w:rFonts w:hint="eastAsia"/>
                <w:b w:val="0"/>
                <w:bCs/>
                <w:szCs w:val="21"/>
              </w:rPr>
              <w:t>满足内在需求</w:t>
            </w:r>
          </w:p>
          <w:p w14:paraId="01857676">
            <w:pPr>
              <w:keepNext w:val="0"/>
              <w:keepLines w:val="0"/>
              <w:pageBreakBefore w:val="0"/>
              <w:widowControl w:val="0"/>
              <w:kinsoku/>
              <w:wordWrap/>
              <w:overflowPunct/>
              <w:topLinePunct w:val="0"/>
              <w:autoSpaceDE/>
              <w:autoSpaceDN/>
              <w:bidi w:val="0"/>
              <w:adjustRightInd w:val="0"/>
              <w:snapToGrid w:val="0"/>
              <w:spacing w:before="157" w:beforeLines="50" w:line="240" w:lineRule="auto"/>
              <w:textAlignment w:val="auto"/>
              <w:rPr>
                <w:rFonts w:hint="eastAsia"/>
                <w:b w:val="0"/>
                <w:bCs/>
                <w:szCs w:val="21"/>
              </w:rPr>
            </w:pPr>
            <w:r>
              <w:rPr>
                <w:rFonts w:hint="eastAsia"/>
                <w:b w:val="0"/>
                <w:bCs/>
                <w:szCs w:val="21"/>
                <w:lang w:val="en-US" w:eastAsia="zh-CN"/>
              </w:rPr>
              <w:t>2.</w:t>
            </w:r>
            <w:r>
              <w:rPr>
                <w:rFonts w:hint="eastAsia"/>
                <w:b w:val="0"/>
                <w:bCs/>
                <w:szCs w:val="21"/>
              </w:rPr>
              <w:t>更好地认识和发展自己</w:t>
            </w:r>
          </w:p>
          <w:p w14:paraId="2B7EF9DB">
            <w:pPr>
              <w:keepNext w:val="0"/>
              <w:keepLines w:val="0"/>
              <w:pageBreakBefore w:val="0"/>
              <w:widowControl w:val="0"/>
              <w:kinsoku/>
              <w:wordWrap/>
              <w:overflowPunct/>
              <w:topLinePunct w:val="0"/>
              <w:autoSpaceDE/>
              <w:autoSpaceDN/>
              <w:bidi w:val="0"/>
              <w:adjustRightInd w:val="0"/>
              <w:snapToGrid w:val="0"/>
              <w:spacing w:before="157" w:beforeLines="50" w:line="240" w:lineRule="auto"/>
              <w:textAlignment w:val="auto"/>
              <w:rPr>
                <w:rFonts w:ascii="宋体" w:hAnsi="宋体"/>
                <w:bCs/>
                <w:szCs w:val="21"/>
              </w:rPr>
            </w:pPr>
            <w:r>
              <w:rPr>
                <w:rFonts w:hint="eastAsia"/>
                <w:b w:val="0"/>
                <w:bCs/>
                <w:szCs w:val="21"/>
                <w:lang w:val="en-US" w:eastAsia="zh-CN"/>
              </w:rPr>
              <w:t>3.</w:t>
            </w:r>
            <w:r>
              <w:rPr>
                <w:rFonts w:hint="eastAsia"/>
                <w:b w:val="0"/>
                <w:bCs/>
                <w:szCs w:val="21"/>
              </w:rPr>
              <w:t>培养爱与被爱的能力</w:t>
            </w:r>
          </w:p>
        </w:tc>
        <w:tc>
          <w:tcPr>
            <w:tcW w:w="1599" w:type="dxa"/>
            <w:tcBorders>
              <w:top w:val="single" w:color="auto" w:sz="2" w:space="0"/>
              <w:left w:val="single" w:color="auto" w:sz="2" w:space="0"/>
              <w:bottom w:val="single" w:color="auto" w:sz="2" w:space="0"/>
              <w:right w:val="single" w:color="auto" w:sz="2" w:space="0"/>
            </w:tcBorders>
            <w:vAlign w:val="center"/>
          </w:tcPr>
          <w:p w14:paraId="44EB0D23">
            <w:pPr>
              <w:jc w:val="center"/>
              <w:rPr>
                <w:rFonts w:ascii="宋体" w:hAnsi="宋体"/>
                <w:bCs/>
                <w:szCs w:val="21"/>
              </w:rPr>
            </w:pPr>
            <w:r>
              <w:rPr>
                <w:rFonts w:hint="eastAsia" w:ascii="宋体" w:hAnsi="宋体"/>
                <w:bCs/>
                <w:szCs w:val="21"/>
              </w:rPr>
              <w:t>发言与分享</w:t>
            </w:r>
          </w:p>
        </w:tc>
        <w:tc>
          <w:tcPr>
            <w:tcW w:w="883" w:type="dxa"/>
            <w:tcBorders>
              <w:top w:val="single" w:color="auto" w:sz="2" w:space="0"/>
              <w:left w:val="single" w:color="auto" w:sz="2" w:space="0"/>
              <w:bottom w:val="single" w:color="auto" w:sz="2" w:space="0"/>
              <w:right w:val="single" w:color="auto" w:sz="2" w:space="0"/>
            </w:tcBorders>
            <w:vAlign w:val="center"/>
          </w:tcPr>
          <w:p w14:paraId="366641E9">
            <w:pPr>
              <w:jc w:val="center"/>
              <w:rPr>
                <w:rFonts w:ascii="宋体" w:hAnsi="宋体"/>
                <w:bCs/>
                <w:szCs w:val="21"/>
              </w:rPr>
            </w:pPr>
            <w:r>
              <w:rPr>
                <w:rFonts w:hint="eastAsia" w:ascii="宋体" w:hAnsi="宋体"/>
                <w:bCs/>
                <w:szCs w:val="21"/>
                <w:lang w:val="en-US" w:eastAsia="zh-CN"/>
              </w:rPr>
              <w:t>1</w:t>
            </w:r>
            <w:r>
              <w:rPr>
                <w:rFonts w:hint="eastAsia" w:ascii="宋体" w:hAnsi="宋体"/>
                <w:bCs/>
                <w:szCs w:val="21"/>
              </w:rPr>
              <w:t>0分钟</w:t>
            </w:r>
          </w:p>
        </w:tc>
      </w:tr>
      <w:tr w14:paraId="3BCB5CE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72"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0147A784">
            <w:pPr>
              <w:jc w:val="center"/>
              <w:rPr>
                <w:rFonts w:hint="default" w:ascii="宋体" w:hAnsi="宋体" w:eastAsiaTheme="minorEastAsia"/>
                <w:bCs/>
                <w:szCs w:val="21"/>
                <w:lang w:val="en-US" w:eastAsia="zh-CN"/>
              </w:rPr>
            </w:pPr>
            <w:r>
              <w:rPr>
                <w:rFonts w:hint="eastAsia" w:ascii="宋体" w:hAnsi="宋体"/>
                <w:bCs/>
                <w:szCs w:val="21"/>
                <w:lang w:val="en-US" w:eastAsia="zh-CN"/>
              </w:rPr>
              <w:t>环节5</w:t>
            </w:r>
          </w:p>
        </w:tc>
        <w:tc>
          <w:tcPr>
            <w:tcW w:w="1701" w:type="dxa"/>
            <w:gridSpan w:val="2"/>
            <w:tcBorders>
              <w:top w:val="single" w:color="auto" w:sz="4" w:space="0"/>
              <w:left w:val="single" w:color="auto" w:sz="4" w:space="0"/>
              <w:bottom w:val="single" w:color="auto" w:sz="4" w:space="0"/>
              <w:right w:val="single" w:color="auto" w:sz="2" w:space="0"/>
            </w:tcBorders>
            <w:vAlign w:val="center"/>
          </w:tcPr>
          <w:p w14:paraId="4EDCF573">
            <w:pPr>
              <w:rPr>
                <w:rFonts w:hint="eastAsia" w:ascii="宋体" w:hAnsi="宋体"/>
                <w:bCs/>
                <w:szCs w:val="21"/>
              </w:rPr>
            </w:pPr>
            <w:r>
              <w:rPr>
                <w:rFonts w:hint="eastAsia" w:ascii="宋体" w:hAnsi="宋体"/>
                <w:bCs/>
                <w:szCs w:val="21"/>
              </w:rPr>
              <w:t>大学生恋爱能力的培养</w:t>
            </w:r>
          </w:p>
        </w:tc>
        <w:tc>
          <w:tcPr>
            <w:tcW w:w="3762" w:type="dxa"/>
            <w:gridSpan w:val="7"/>
            <w:tcBorders>
              <w:top w:val="single" w:color="auto" w:sz="2" w:space="0"/>
              <w:left w:val="single" w:color="auto" w:sz="2" w:space="0"/>
              <w:bottom w:val="single" w:color="auto" w:sz="2" w:space="0"/>
              <w:right w:val="single" w:color="auto" w:sz="2" w:space="0"/>
            </w:tcBorders>
            <w:vAlign w:val="center"/>
          </w:tcPr>
          <w:p w14:paraId="40842CC0">
            <w:pPr>
              <w:ind w:firstLine="420" w:firstLineChars="200"/>
              <w:rPr>
                <w:rFonts w:hint="eastAsia" w:ascii="宋体" w:hAnsi="宋体"/>
                <w:b w:val="0"/>
                <w:bCs/>
                <w:szCs w:val="21"/>
                <w:lang w:eastAsia="zh-CN"/>
              </w:rPr>
            </w:pPr>
            <w:r>
              <w:rPr>
                <w:rFonts w:hint="eastAsia" w:ascii="宋体" w:hAnsi="宋体"/>
                <w:b w:val="0"/>
                <w:bCs/>
                <w:szCs w:val="21"/>
              </w:rPr>
              <w:t>围绕马克思主义婚姻家庭观，讲述树立正确恋爱观的要点</w:t>
            </w:r>
            <w:r>
              <w:rPr>
                <w:rFonts w:hint="eastAsia" w:ascii="宋体" w:hAnsi="宋体"/>
                <w:b w:val="0"/>
                <w:bCs/>
                <w:szCs w:val="21"/>
                <w:lang w:eastAsia="zh-CN"/>
              </w:rPr>
              <w:t>：</w:t>
            </w:r>
          </w:p>
          <w:p w14:paraId="6E73878E">
            <w:pPr>
              <w:rPr>
                <w:rFonts w:hint="default" w:ascii="宋体" w:hAnsi="宋体" w:eastAsiaTheme="minorEastAsia"/>
                <w:bCs/>
                <w:szCs w:val="21"/>
                <w:lang w:val="en-US" w:eastAsia="zh-CN"/>
              </w:rPr>
            </w:pPr>
            <w:r>
              <w:rPr>
                <w:rFonts w:hint="eastAsia" w:ascii="宋体" w:hAnsi="宋体"/>
                <w:bCs/>
                <w:szCs w:val="21"/>
                <w:lang w:val="en-US" w:eastAsia="zh-CN"/>
              </w:rPr>
              <w:t>讲解大学生恋爱能力的培养</w:t>
            </w:r>
          </w:p>
          <w:p w14:paraId="45EA39B6">
            <w:pPr>
              <w:rPr>
                <w:rFonts w:ascii="宋体" w:hAnsi="宋体"/>
                <w:bCs/>
                <w:szCs w:val="21"/>
              </w:rPr>
            </w:pPr>
            <w:r>
              <w:rPr>
                <w:rFonts w:hint="eastAsia" w:ascii="宋体" w:hAnsi="宋体"/>
                <w:bCs/>
                <w:szCs w:val="21"/>
              </w:rPr>
              <w:t>1.选择合适的恋爱对象</w:t>
            </w:r>
          </w:p>
          <w:p w14:paraId="3B002F8B">
            <w:pPr>
              <w:jc w:val="left"/>
              <w:rPr>
                <w:rFonts w:hint="eastAsia" w:ascii="宋体" w:hAnsi="宋体"/>
                <w:bCs/>
                <w:szCs w:val="21"/>
              </w:rPr>
            </w:pPr>
            <w:r>
              <w:rPr>
                <w:rFonts w:hint="eastAsia" w:ascii="宋体" w:hAnsi="宋体"/>
                <w:bCs/>
                <w:szCs w:val="21"/>
              </w:rPr>
              <w:t>2.把握两性心理差异</w:t>
            </w:r>
          </w:p>
          <w:p w14:paraId="6C340B65">
            <w:pPr>
              <w:rPr>
                <w:rFonts w:hint="eastAsia" w:ascii="宋体" w:hAnsi="宋体"/>
                <w:bCs/>
                <w:szCs w:val="21"/>
              </w:rPr>
            </w:pPr>
            <w:r>
              <w:rPr>
                <w:rFonts w:hint="eastAsia" w:ascii="宋体" w:hAnsi="宋体"/>
                <w:bCs/>
                <w:szCs w:val="21"/>
              </w:rPr>
              <w:t>3.摆正爱情与学业的关系</w:t>
            </w:r>
          </w:p>
          <w:p w14:paraId="0F6E476E">
            <w:pPr>
              <w:rPr>
                <w:rFonts w:hint="eastAsia" w:ascii="宋体" w:hAnsi="宋体"/>
                <w:bCs/>
                <w:szCs w:val="21"/>
              </w:rPr>
            </w:pPr>
            <w:r>
              <w:rPr>
                <w:rFonts w:hint="eastAsia"/>
                <w:lang w:val="en-US" w:eastAsia="zh-CN"/>
              </w:rPr>
              <w:t>4.</w:t>
            </w:r>
            <w:r>
              <w:rPr>
                <w:rFonts w:hint="eastAsia" w:ascii="宋体" w:hAnsi="宋体"/>
                <w:bCs/>
                <w:szCs w:val="21"/>
              </w:rPr>
              <w:t>培养健康的恋爱行为</w:t>
            </w:r>
          </w:p>
          <w:p w14:paraId="06683DD6">
            <w:pPr>
              <w:rPr>
                <w:rFonts w:hint="eastAsia"/>
                <w:b w:val="0"/>
                <w:bCs/>
                <w:szCs w:val="21"/>
                <w:lang w:val="en-US" w:eastAsia="zh-CN"/>
              </w:rPr>
            </w:pPr>
            <w:r>
              <w:rPr>
                <w:rFonts w:hint="eastAsia" w:ascii="宋体" w:hAnsi="宋体"/>
                <w:bCs/>
                <w:szCs w:val="21"/>
                <w:lang w:val="en-US" w:eastAsia="zh-CN"/>
              </w:rPr>
              <w:t>5</w:t>
            </w:r>
            <w:r>
              <w:rPr>
                <w:rFonts w:hint="eastAsia" w:ascii="宋体" w:hAnsi="宋体"/>
                <w:bCs/>
                <w:szCs w:val="21"/>
              </w:rPr>
              <w:t>.提高恋爱挫折承受能力</w:t>
            </w:r>
          </w:p>
        </w:tc>
        <w:tc>
          <w:tcPr>
            <w:tcW w:w="1599" w:type="dxa"/>
            <w:tcBorders>
              <w:top w:val="single" w:color="auto" w:sz="2" w:space="0"/>
              <w:left w:val="single" w:color="auto" w:sz="2" w:space="0"/>
              <w:bottom w:val="single" w:color="auto" w:sz="2" w:space="0"/>
              <w:right w:val="single" w:color="auto" w:sz="2" w:space="0"/>
            </w:tcBorders>
            <w:vAlign w:val="center"/>
          </w:tcPr>
          <w:p w14:paraId="10398776">
            <w:pPr>
              <w:jc w:val="center"/>
              <w:rPr>
                <w:rFonts w:hint="eastAsia" w:ascii="宋体" w:hAnsi="宋体" w:eastAsiaTheme="minorEastAsia"/>
                <w:bCs/>
                <w:szCs w:val="21"/>
                <w:lang w:val="en-US" w:eastAsia="zh-CN"/>
              </w:rPr>
            </w:pPr>
            <w:r>
              <w:rPr>
                <w:rFonts w:hint="eastAsia" w:ascii="宋体" w:hAnsi="宋体"/>
                <w:bCs/>
                <w:szCs w:val="21"/>
                <w:lang w:val="en-US" w:eastAsia="zh-CN"/>
              </w:rPr>
              <w:t>完成《恋爱态度自评量表》</w:t>
            </w:r>
          </w:p>
        </w:tc>
        <w:tc>
          <w:tcPr>
            <w:tcW w:w="883" w:type="dxa"/>
            <w:tcBorders>
              <w:top w:val="single" w:color="auto" w:sz="2" w:space="0"/>
              <w:left w:val="single" w:color="auto" w:sz="2" w:space="0"/>
              <w:bottom w:val="single" w:color="auto" w:sz="2" w:space="0"/>
              <w:right w:val="single" w:color="auto" w:sz="2" w:space="0"/>
            </w:tcBorders>
            <w:vAlign w:val="center"/>
          </w:tcPr>
          <w:p w14:paraId="7AAA1093">
            <w:pPr>
              <w:jc w:val="center"/>
              <w:rPr>
                <w:rFonts w:hint="default" w:ascii="宋体" w:hAnsi="宋体" w:eastAsiaTheme="minorEastAsia"/>
                <w:bCs/>
                <w:szCs w:val="21"/>
                <w:lang w:val="en-US" w:eastAsia="zh-CN"/>
              </w:rPr>
            </w:pPr>
            <w:r>
              <w:rPr>
                <w:rFonts w:hint="eastAsia" w:ascii="宋体" w:hAnsi="宋体"/>
                <w:bCs/>
                <w:szCs w:val="21"/>
                <w:lang w:val="en-US" w:eastAsia="zh-CN"/>
              </w:rPr>
              <w:t>40分钟</w:t>
            </w:r>
          </w:p>
        </w:tc>
      </w:tr>
      <w:tr w14:paraId="5AB1389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9"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717F0970">
            <w:pPr>
              <w:jc w:val="center"/>
              <w:rPr>
                <w:rFonts w:ascii="宋体" w:hAnsi="宋体"/>
                <w:bCs/>
                <w:szCs w:val="21"/>
              </w:rPr>
            </w:pPr>
            <w:r>
              <w:rPr>
                <w:rFonts w:hint="eastAsia" w:ascii="宋体" w:hAnsi="宋体"/>
                <w:bCs/>
                <w:szCs w:val="21"/>
              </w:rPr>
              <w:t>环节5</w:t>
            </w:r>
          </w:p>
        </w:tc>
        <w:tc>
          <w:tcPr>
            <w:tcW w:w="1701" w:type="dxa"/>
            <w:gridSpan w:val="2"/>
            <w:tcBorders>
              <w:top w:val="single" w:color="auto" w:sz="4" w:space="0"/>
              <w:left w:val="single" w:color="auto" w:sz="4" w:space="0"/>
              <w:bottom w:val="single" w:color="auto" w:sz="4" w:space="0"/>
              <w:right w:val="single" w:color="auto" w:sz="2" w:space="0"/>
            </w:tcBorders>
            <w:vAlign w:val="center"/>
          </w:tcPr>
          <w:p w14:paraId="71EF4B3C">
            <w:pPr>
              <w:rPr>
                <w:rFonts w:ascii="宋体" w:hAnsi="宋体"/>
                <w:bCs/>
                <w:szCs w:val="21"/>
              </w:rPr>
            </w:pPr>
            <w:r>
              <w:rPr>
                <w:rFonts w:hint="eastAsia" w:ascii="宋体" w:hAnsi="宋体"/>
                <w:bCs/>
                <w:szCs w:val="21"/>
              </w:rPr>
              <w:t>活动体验</w:t>
            </w:r>
          </w:p>
        </w:tc>
        <w:tc>
          <w:tcPr>
            <w:tcW w:w="3762" w:type="dxa"/>
            <w:gridSpan w:val="7"/>
            <w:tcBorders>
              <w:top w:val="single" w:color="auto" w:sz="2" w:space="0"/>
              <w:left w:val="single" w:color="auto" w:sz="2" w:space="0"/>
              <w:bottom w:val="single" w:color="auto" w:sz="2" w:space="0"/>
              <w:right w:val="single" w:color="auto" w:sz="2" w:space="0"/>
            </w:tcBorders>
            <w:vAlign w:val="center"/>
          </w:tcPr>
          <w:p w14:paraId="4802BF39">
            <w:pPr>
              <w:keepNext w:val="0"/>
              <w:keepLines w:val="0"/>
              <w:pageBreakBefore w:val="0"/>
              <w:widowControl w:val="0"/>
              <w:kinsoku/>
              <w:wordWrap/>
              <w:overflowPunct/>
              <w:topLinePunct w:val="0"/>
              <w:autoSpaceDE/>
              <w:autoSpaceDN/>
              <w:bidi w:val="0"/>
              <w:adjustRightInd/>
              <w:snapToGrid/>
              <w:spacing w:before="157" w:beforeLines="50"/>
              <w:textAlignment w:val="auto"/>
              <w:rPr>
                <w:rFonts w:ascii="宋体" w:hAnsi="宋体"/>
                <w:bCs/>
                <w:szCs w:val="21"/>
              </w:rPr>
            </w:pPr>
            <w:r>
              <w:rPr>
                <w:rFonts w:hint="eastAsia" w:ascii="宋体" w:hAnsi="宋体"/>
                <w:bCs/>
                <w:szCs w:val="21"/>
              </w:rPr>
              <w:t>通过</w:t>
            </w:r>
            <w:r>
              <w:rPr>
                <w:rFonts w:hint="eastAsia" w:ascii="宋体" w:hAnsi="宋体"/>
                <w:bCs/>
                <w:szCs w:val="21"/>
                <w:lang w:eastAsia="zh-CN"/>
              </w:rPr>
              <w:t>“</w:t>
            </w:r>
            <w:r>
              <w:rPr>
                <w:rFonts w:hint="eastAsia" w:ascii="宋体" w:hAnsi="宋体"/>
                <w:bCs/>
                <w:szCs w:val="21"/>
              </w:rPr>
              <w:t>爱的表达</w:t>
            </w:r>
            <w:r>
              <w:rPr>
                <w:rFonts w:hint="eastAsia" w:ascii="宋体" w:hAnsi="宋体"/>
                <w:bCs/>
                <w:szCs w:val="21"/>
                <w:lang w:eastAsia="zh-CN"/>
              </w:rPr>
              <w:t>”</w:t>
            </w:r>
            <w:r>
              <w:rPr>
                <w:rFonts w:hint="eastAsia" w:ascii="宋体" w:hAnsi="宋体"/>
                <w:bCs/>
                <w:szCs w:val="21"/>
              </w:rPr>
              <w:t>这个游戏，</w:t>
            </w:r>
            <w:r>
              <w:rPr>
                <w:rFonts w:hint="eastAsia" w:ascii="宋体" w:hAnsi="宋体"/>
                <w:bCs/>
                <w:szCs w:val="21"/>
                <w:lang w:val="en-US" w:eastAsia="zh-CN"/>
              </w:rPr>
              <w:t>帮助学生</w:t>
            </w:r>
            <w:r>
              <w:rPr>
                <w:rFonts w:hint="eastAsia" w:ascii="宋体" w:hAnsi="宋体"/>
                <w:bCs/>
                <w:szCs w:val="21"/>
              </w:rPr>
              <w:t>体会爱情的真义。</w:t>
            </w:r>
          </w:p>
        </w:tc>
        <w:tc>
          <w:tcPr>
            <w:tcW w:w="1599" w:type="dxa"/>
            <w:tcBorders>
              <w:top w:val="single" w:color="auto" w:sz="2" w:space="0"/>
              <w:left w:val="single" w:color="auto" w:sz="2" w:space="0"/>
              <w:bottom w:val="single" w:color="auto" w:sz="2" w:space="0"/>
              <w:right w:val="single" w:color="auto" w:sz="2" w:space="0"/>
            </w:tcBorders>
            <w:vAlign w:val="center"/>
          </w:tcPr>
          <w:p w14:paraId="4CDE1F43">
            <w:pPr>
              <w:jc w:val="center"/>
              <w:rPr>
                <w:rFonts w:ascii="宋体" w:hAnsi="宋体"/>
                <w:bCs/>
                <w:szCs w:val="21"/>
              </w:rPr>
            </w:pPr>
            <w:r>
              <w:rPr>
                <w:rFonts w:hint="eastAsia" w:ascii="宋体" w:hAnsi="宋体"/>
                <w:bCs/>
                <w:szCs w:val="21"/>
              </w:rPr>
              <w:t>体验、感受</w:t>
            </w:r>
          </w:p>
        </w:tc>
        <w:tc>
          <w:tcPr>
            <w:tcW w:w="883" w:type="dxa"/>
            <w:tcBorders>
              <w:top w:val="single" w:color="auto" w:sz="2" w:space="0"/>
              <w:left w:val="single" w:color="auto" w:sz="2" w:space="0"/>
              <w:bottom w:val="single" w:color="auto" w:sz="2" w:space="0"/>
              <w:right w:val="single" w:color="auto" w:sz="2" w:space="0"/>
            </w:tcBorders>
            <w:vAlign w:val="center"/>
          </w:tcPr>
          <w:p w14:paraId="4CC7D488">
            <w:pPr>
              <w:jc w:val="center"/>
              <w:rPr>
                <w:rFonts w:ascii="宋体" w:hAnsi="宋体"/>
                <w:bCs/>
                <w:szCs w:val="21"/>
              </w:rPr>
            </w:pPr>
            <w:r>
              <w:rPr>
                <w:rFonts w:hint="eastAsia" w:ascii="宋体" w:hAnsi="宋体"/>
                <w:bCs/>
                <w:szCs w:val="21"/>
                <w:lang w:val="en-US" w:eastAsia="zh-CN"/>
              </w:rPr>
              <w:t>1</w:t>
            </w:r>
            <w:r>
              <w:rPr>
                <w:rFonts w:hint="eastAsia" w:ascii="宋体" w:hAnsi="宋体"/>
                <w:bCs/>
                <w:szCs w:val="21"/>
              </w:rPr>
              <w:t>0分钟</w:t>
            </w:r>
          </w:p>
        </w:tc>
      </w:tr>
      <w:tr w14:paraId="687969E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249"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276EFF26">
            <w:pPr>
              <w:jc w:val="center"/>
              <w:rPr>
                <w:rFonts w:ascii="宋体" w:hAnsi="宋体"/>
                <w:bCs/>
                <w:szCs w:val="21"/>
              </w:rPr>
            </w:pPr>
            <w:r>
              <w:rPr>
                <w:rFonts w:hint="eastAsia" w:ascii="宋体" w:hAnsi="宋体"/>
                <w:bCs/>
                <w:szCs w:val="21"/>
              </w:rPr>
              <w:t>环节6</w:t>
            </w:r>
          </w:p>
        </w:tc>
        <w:tc>
          <w:tcPr>
            <w:tcW w:w="1701" w:type="dxa"/>
            <w:gridSpan w:val="2"/>
            <w:tcBorders>
              <w:top w:val="single" w:color="auto" w:sz="4" w:space="0"/>
              <w:left w:val="single" w:color="auto" w:sz="4" w:space="0"/>
              <w:bottom w:val="single" w:color="auto" w:sz="4" w:space="0"/>
              <w:right w:val="single" w:color="auto" w:sz="2" w:space="0"/>
            </w:tcBorders>
            <w:vAlign w:val="center"/>
          </w:tcPr>
          <w:p w14:paraId="2D0A890F">
            <w:pPr>
              <w:rPr>
                <w:rFonts w:ascii="宋体" w:hAnsi="宋体"/>
                <w:bCs/>
                <w:szCs w:val="21"/>
              </w:rPr>
            </w:pPr>
            <w:r>
              <w:rPr>
                <w:rFonts w:hint="eastAsia" w:ascii="宋体" w:hAnsi="宋体"/>
                <w:bCs/>
                <w:szCs w:val="21"/>
              </w:rPr>
              <w:t>性心理健康和维护大学生性心理健康的途径</w:t>
            </w:r>
          </w:p>
        </w:tc>
        <w:tc>
          <w:tcPr>
            <w:tcW w:w="3762" w:type="dxa"/>
            <w:gridSpan w:val="7"/>
            <w:tcBorders>
              <w:top w:val="single" w:color="auto" w:sz="2" w:space="0"/>
              <w:left w:val="single" w:color="auto" w:sz="2" w:space="0"/>
              <w:bottom w:val="single" w:color="auto" w:sz="2" w:space="0"/>
              <w:right w:val="single" w:color="auto" w:sz="2" w:space="0"/>
            </w:tcBorders>
            <w:vAlign w:val="center"/>
          </w:tcPr>
          <w:p w14:paraId="1033F62B">
            <w:pPr>
              <w:rPr>
                <w:rFonts w:hint="default" w:ascii="宋体" w:hAnsi="宋体" w:eastAsiaTheme="minorEastAsia"/>
                <w:b w:val="0"/>
                <w:bCs/>
                <w:szCs w:val="21"/>
                <w:lang w:val="en-US" w:eastAsia="zh-CN"/>
              </w:rPr>
            </w:pPr>
            <w:r>
              <w:rPr>
                <w:rFonts w:hint="eastAsia" w:ascii="宋体" w:hAnsi="宋体"/>
                <w:b w:val="0"/>
                <w:bCs/>
                <w:szCs w:val="21"/>
                <w:lang w:val="en-US" w:eastAsia="zh-CN"/>
              </w:rPr>
              <w:t>介绍</w:t>
            </w:r>
            <w:r>
              <w:rPr>
                <w:rFonts w:hint="eastAsia" w:ascii="宋体" w:hAnsi="宋体"/>
                <w:b w:val="0"/>
                <w:bCs/>
                <w:szCs w:val="21"/>
              </w:rPr>
              <w:t>性心理</w:t>
            </w:r>
            <w:r>
              <w:rPr>
                <w:rFonts w:hint="eastAsia" w:ascii="宋体" w:hAnsi="宋体"/>
                <w:b w:val="0"/>
                <w:bCs/>
                <w:szCs w:val="21"/>
                <w:lang w:val="en-US" w:eastAsia="zh-CN"/>
              </w:rPr>
              <w:t>的有关知识</w:t>
            </w:r>
          </w:p>
          <w:p w14:paraId="5C69252C">
            <w:pPr>
              <w:rPr>
                <w:rFonts w:ascii="宋体" w:hAnsi="宋体"/>
                <w:b w:val="0"/>
                <w:bCs/>
                <w:szCs w:val="21"/>
              </w:rPr>
            </w:pPr>
            <w:r>
              <w:rPr>
                <w:rFonts w:hint="eastAsia" w:ascii="宋体" w:hAnsi="宋体"/>
                <w:b w:val="0"/>
                <w:bCs/>
                <w:szCs w:val="21"/>
              </w:rPr>
              <w:t>1.健康性心理的内容</w:t>
            </w:r>
          </w:p>
          <w:p w14:paraId="43B6240B">
            <w:pPr>
              <w:rPr>
                <w:rFonts w:ascii="宋体" w:hAnsi="宋体"/>
                <w:b w:val="0"/>
                <w:bCs/>
                <w:szCs w:val="21"/>
              </w:rPr>
            </w:pPr>
            <w:r>
              <w:rPr>
                <w:rFonts w:hint="eastAsia" w:ascii="宋体" w:hAnsi="宋体"/>
                <w:b w:val="0"/>
                <w:bCs/>
                <w:szCs w:val="21"/>
              </w:rPr>
              <w:t>2.青春期的性心理发展</w:t>
            </w:r>
          </w:p>
          <w:p w14:paraId="5EACD4CC">
            <w:pPr>
              <w:rPr>
                <w:rFonts w:hint="eastAsia" w:ascii="宋体" w:hAnsi="宋体"/>
                <w:b w:val="0"/>
                <w:bCs/>
                <w:szCs w:val="21"/>
              </w:rPr>
            </w:pPr>
            <w:r>
              <w:rPr>
                <w:rFonts w:hint="eastAsia" w:ascii="宋体" w:hAnsi="宋体"/>
                <w:b w:val="0"/>
                <w:bCs/>
                <w:szCs w:val="21"/>
              </w:rPr>
              <w:t>3.大学生常见的性心理困扰</w:t>
            </w:r>
          </w:p>
          <w:p w14:paraId="102CBCCF">
            <w:pPr>
              <w:rPr>
                <w:rFonts w:hint="eastAsia" w:ascii="宋体" w:hAnsi="宋体"/>
                <w:b w:val="0"/>
                <w:bCs/>
                <w:szCs w:val="21"/>
              </w:rPr>
            </w:pPr>
          </w:p>
          <w:p w14:paraId="09F5CA63">
            <w:pPr>
              <w:rPr>
                <w:rFonts w:ascii="宋体" w:hAnsi="宋体"/>
                <w:b w:val="0"/>
                <w:bCs/>
                <w:szCs w:val="21"/>
              </w:rPr>
            </w:pPr>
            <w:r>
              <w:rPr>
                <w:rFonts w:hint="eastAsia" w:ascii="宋体" w:hAnsi="宋体"/>
                <w:b w:val="0"/>
                <w:bCs/>
                <w:szCs w:val="21"/>
                <w:lang w:val="en-US" w:eastAsia="zh-CN"/>
              </w:rPr>
              <w:t>讲解</w:t>
            </w:r>
            <w:r>
              <w:rPr>
                <w:rFonts w:hint="eastAsia" w:ascii="宋体" w:hAnsi="宋体"/>
                <w:b w:val="0"/>
                <w:bCs/>
                <w:szCs w:val="21"/>
              </w:rPr>
              <w:t>大学生性心理健康的维护途径</w:t>
            </w:r>
          </w:p>
          <w:p w14:paraId="1587F9D9">
            <w:pPr>
              <w:rPr>
                <w:rFonts w:ascii="宋体" w:hAnsi="宋体"/>
                <w:b w:val="0"/>
                <w:bCs/>
                <w:szCs w:val="21"/>
              </w:rPr>
            </w:pPr>
            <w:r>
              <w:rPr>
                <w:rFonts w:hint="eastAsia" w:ascii="宋体" w:hAnsi="宋体"/>
                <w:b w:val="0"/>
                <w:bCs/>
                <w:szCs w:val="21"/>
              </w:rPr>
              <w:t>1.树立健康的性态度</w:t>
            </w:r>
          </w:p>
          <w:p w14:paraId="625F1A35">
            <w:pPr>
              <w:rPr>
                <w:rFonts w:ascii="宋体" w:hAnsi="宋体"/>
                <w:b w:val="0"/>
                <w:bCs/>
                <w:szCs w:val="21"/>
              </w:rPr>
            </w:pPr>
            <w:r>
              <w:rPr>
                <w:rFonts w:hint="eastAsia" w:ascii="宋体" w:hAnsi="宋体"/>
                <w:b w:val="0"/>
                <w:bCs/>
                <w:szCs w:val="21"/>
              </w:rPr>
              <w:t>2.学习科学的性知识</w:t>
            </w:r>
          </w:p>
          <w:p w14:paraId="325C65A7">
            <w:pPr>
              <w:rPr>
                <w:rFonts w:ascii="宋体" w:hAnsi="宋体"/>
                <w:bCs/>
                <w:szCs w:val="21"/>
              </w:rPr>
            </w:pPr>
            <w:r>
              <w:rPr>
                <w:rFonts w:hint="eastAsia" w:ascii="宋体" w:hAnsi="宋体"/>
                <w:b w:val="0"/>
                <w:bCs/>
                <w:szCs w:val="21"/>
              </w:rPr>
              <w:t>3.维护性心理健康</w:t>
            </w:r>
          </w:p>
        </w:tc>
        <w:tc>
          <w:tcPr>
            <w:tcW w:w="1599" w:type="dxa"/>
            <w:tcBorders>
              <w:top w:val="single" w:color="auto" w:sz="2" w:space="0"/>
              <w:left w:val="single" w:color="auto" w:sz="2" w:space="0"/>
              <w:bottom w:val="single" w:color="auto" w:sz="2" w:space="0"/>
              <w:right w:val="single" w:color="auto" w:sz="2" w:space="0"/>
            </w:tcBorders>
            <w:vAlign w:val="center"/>
          </w:tcPr>
          <w:p w14:paraId="3AC20B5D">
            <w:pPr>
              <w:rPr>
                <w:rFonts w:ascii="宋体" w:hAnsi="宋体"/>
                <w:bCs/>
                <w:szCs w:val="21"/>
              </w:rPr>
            </w:pPr>
            <w:r>
              <w:rPr>
                <w:rFonts w:hint="eastAsia" w:ascii="宋体" w:hAnsi="宋体"/>
                <w:bCs/>
                <w:szCs w:val="21"/>
                <w:lang w:val="en-US" w:eastAsia="zh-CN"/>
              </w:rPr>
              <w:t>阅读《</w:t>
            </w:r>
            <w:r>
              <w:rPr>
                <w:rFonts w:hint="eastAsia" w:ascii="宋体" w:hAnsi="宋体"/>
                <w:bCs/>
                <w:szCs w:val="21"/>
              </w:rPr>
              <w:t>网络与朋辈成性知识获取主要渠道</w:t>
            </w:r>
            <w:r>
              <w:rPr>
                <w:rFonts w:hint="eastAsia" w:ascii="宋体" w:hAnsi="宋体"/>
                <w:bCs/>
                <w:szCs w:val="21"/>
                <w:lang w:eastAsia="zh-CN"/>
              </w:rPr>
              <w:t>》</w:t>
            </w:r>
            <w:r>
              <w:rPr>
                <w:rFonts w:hint="eastAsia" w:ascii="宋体" w:hAnsi="宋体"/>
                <w:bCs/>
                <w:szCs w:val="21"/>
              </w:rPr>
              <w:t>调查报告，</w:t>
            </w:r>
            <w:r>
              <w:rPr>
                <w:rFonts w:hint="eastAsia" w:ascii="宋体" w:hAnsi="宋体"/>
                <w:bCs/>
                <w:szCs w:val="21"/>
                <w:lang w:val="en-US" w:eastAsia="zh-CN"/>
              </w:rPr>
              <w:t>分组</w:t>
            </w:r>
            <w:r>
              <w:rPr>
                <w:rFonts w:hint="eastAsia" w:ascii="宋体" w:hAnsi="宋体"/>
                <w:bCs/>
                <w:szCs w:val="21"/>
              </w:rPr>
              <w:t>讨论</w:t>
            </w:r>
            <w:r>
              <w:rPr>
                <w:rFonts w:hint="eastAsia" w:ascii="宋体" w:hAnsi="宋体"/>
                <w:bCs/>
                <w:szCs w:val="21"/>
                <w:lang w:eastAsia="zh-CN"/>
              </w:rPr>
              <w:t>：</w:t>
            </w:r>
            <w:r>
              <w:rPr>
                <w:rFonts w:hint="eastAsia" w:ascii="宋体" w:hAnsi="宋体"/>
                <w:bCs/>
                <w:szCs w:val="21"/>
              </w:rPr>
              <w:t>大学生如何正确获取性知识？途径都有哪些？大学生如何养成健康的性心理和性态度？</w:t>
            </w:r>
          </w:p>
        </w:tc>
        <w:tc>
          <w:tcPr>
            <w:tcW w:w="883" w:type="dxa"/>
            <w:tcBorders>
              <w:top w:val="single" w:color="auto" w:sz="2" w:space="0"/>
              <w:left w:val="single" w:color="auto" w:sz="2" w:space="0"/>
              <w:bottom w:val="single" w:color="auto" w:sz="2" w:space="0"/>
              <w:right w:val="single" w:color="auto" w:sz="2" w:space="0"/>
            </w:tcBorders>
            <w:vAlign w:val="center"/>
          </w:tcPr>
          <w:p w14:paraId="591B0F1B">
            <w:pPr>
              <w:jc w:val="center"/>
              <w:rPr>
                <w:rFonts w:ascii="宋体" w:hAnsi="宋体"/>
                <w:bCs/>
                <w:szCs w:val="21"/>
              </w:rPr>
            </w:pPr>
            <w:r>
              <w:rPr>
                <w:rFonts w:hint="eastAsia" w:ascii="宋体" w:hAnsi="宋体"/>
                <w:bCs/>
                <w:szCs w:val="21"/>
                <w:lang w:val="en-US" w:eastAsia="zh-CN"/>
              </w:rPr>
              <w:t>3</w:t>
            </w:r>
            <w:r>
              <w:rPr>
                <w:rFonts w:hint="eastAsia" w:ascii="宋体" w:hAnsi="宋体"/>
                <w:bCs/>
                <w:szCs w:val="21"/>
              </w:rPr>
              <w:t>0分钟</w:t>
            </w:r>
          </w:p>
        </w:tc>
      </w:tr>
      <w:tr w14:paraId="7EE3A9C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59DA96A7">
            <w:pPr>
              <w:jc w:val="center"/>
              <w:rPr>
                <w:rFonts w:ascii="宋体" w:hAnsi="宋体"/>
                <w:bCs/>
                <w:szCs w:val="21"/>
              </w:rPr>
            </w:pPr>
            <w:r>
              <w:rPr>
                <w:rFonts w:hint="eastAsia" w:ascii="宋体" w:hAnsi="宋体"/>
                <w:bCs/>
                <w:szCs w:val="21"/>
              </w:rPr>
              <w:t>环</w:t>
            </w:r>
            <w:r>
              <w:rPr>
                <w:rFonts w:hint="eastAsia" w:ascii="宋体" w:hAnsi="宋体"/>
                <w:bCs/>
                <w:color w:val="000000" w:themeColor="text1"/>
                <w:szCs w:val="21"/>
                <w14:textFill>
                  <w14:solidFill>
                    <w14:schemeClr w14:val="tx1"/>
                  </w14:solidFill>
                </w14:textFill>
              </w:rPr>
              <w:t>节7</w:t>
            </w:r>
          </w:p>
        </w:tc>
        <w:tc>
          <w:tcPr>
            <w:tcW w:w="1701" w:type="dxa"/>
            <w:gridSpan w:val="2"/>
            <w:tcBorders>
              <w:top w:val="single" w:color="auto" w:sz="4" w:space="0"/>
              <w:left w:val="single" w:color="auto" w:sz="4" w:space="0"/>
              <w:bottom w:val="single" w:color="auto" w:sz="4" w:space="0"/>
              <w:right w:val="single" w:color="auto" w:sz="2" w:space="0"/>
            </w:tcBorders>
            <w:vAlign w:val="center"/>
          </w:tcPr>
          <w:p w14:paraId="32231B56">
            <w:pPr>
              <w:rPr>
                <w:rFonts w:hint="default" w:ascii="宋体" w:hAnsi="宋体" w:eastAsiaTheme="minorEastAsia"/>
                <w:bCs/>
                <w:szCs w:val="21"/>
                <w:lang w:val="en-US" w:eastAsia="zh-CN"/>
              </w:rPr>
            </w:pPr>
            <w:r>
              <w:rPr>
                <w:rFonts w:hint="eastAsia" w:ascii="宋体" w:hAnsi="宋体"/>
                <w:bCs/>
                <w:szCs w:val="21"/>
                <w:lang w:val="en-US" w:eastAsia="zh-CN"/>
              </w:rPr>
              <w:t>艾滋病的科学预防</w:t>
            </w:r>
          </w:p>
        </w:tc>
        <w:tc>
          <w:tcPr>
            <w:tcW w:w="3762" w:type="dxa"/>
            <w:gridSpan w:val="7"/>
            <w:tcBorders>
              <w:top w:val="single" w:color="auto" w:sz="2" w:space="0"/>
              <w:left w:val="single" w:color="auto" w:sz="2" w:space="0"/>
              <w:bottom w:val="single" w:color="auto" w:sz="2" w:space="0"/>
              <w:right w:val="single" w:color="auto" w:sz="2" w:space="0"/>
            </w:tcBorders>
            <w:vAlign w:val="center"/>
          </w:tcPr>
          <w:p w14:paraId="497B2CEF">
            <w:pPr>
              <w:rPr>
                <w:rFonts w:hint="eastAsia" w:ascii="宋体" w:hAnsi="宋体" w:eastAsiaTheme="minorEastAsia"/>
                <w:b w:val="0"/>
                <w:bCs/>
                <w:szCs w:val="21"/>
                <w:lang w:eastAsia="zh-CN"/>
              </w:rPr>
            </w:pPr>
            <w:r>
              <w:rPr>
                <w:rFonts w:hint="eastAsia" w:ascii="宋体" w:hAnsi="宋体"/>
                <w:b w:val="0"/>
                <w:bCs/>
                <w:szCs w:val="21"/>
                <w:lang w:val="en-US" w:eastAsia="zh-CN"/>
              </w:rPr>
              <w:t>介绍</w:t>
            </w:r>
            <w:r>
              <w:rPr>
                <w:rFonts w:hint="eastAsia" w:ascii="宋体" w:hAnsi="宋体"/>
                <w:b w:val="0"/>
                <w:bCs/>
                <w:szCs w:val="21"/>
              </w:rPr>
              <w:t>艾滋病</w:t>
            </w:r>
          </w:p>
          <w:p w14:paraId="48CCBCBC">
            <w:pPr>
              <w:rPr>
                <w:rFonts w:hint="default" w:ascii="宋体" w:hAnsi="宋体" w:eastAsiaTheme="minorEastAsia"/>
                <w:b w:val="0"/>
                <w:bCs/>
                <w:szCs w:val="21"/>
                <w:lang w:val="en-US" w:eastAsia="zh-CN"/>
              </w:rPr>
            </w:pPr>
            <w:r>
              <w:rPr>
                <w:rFonts w:hint="eastAsia" w:ascii="宋体" w:hAnsi="宋体"/>
                <w:b w:val="0"/>
                <w:bCs/>
                <w:szCs w:val="21"/>
                <w:lang w:val="en-US" w:eastAsia="zh-CN"/>
              </w:rPr>
              <w:t>1.什么是艾滋病</w:t>
            </w:r>
          </w:p>
          <w:p w14:paraId="5C212D33">
            <w:pPr>
              <w:rPr>
                <w:rFonts w:hint="eastAsia" w:ascii="宋体" w:hAnsi="宋体"/>
                <w:b w:val="0"/>
                <w:bCs/>
                <w:szCs w:val="21"/>
                <w:lang w:val="en-US" w:eastAsia="zh-CN"/>
              </w:rPr>
            </w:pPr>
            <w:r>
              <w:rPr>
                <w:rFonts w:hint="eastAsia" w:ascii="宋体" w:hAnsi="宋体"/>
                <w:b w:val="0"/>
                <w:bCs/>
                <w:szCs w:val="21"/>
                <w:lang w:val="en-US" w:eastAsia="zh-CN"/>
              </w:rPr>
              <w:t>2.艾滋病的临床表现</w:t>
            </w:r>
          </w:p>
          <w:p w14:paraId="69DE6083">
            <w:pPr>
              <w:rPr>
                <w:rFonts w:hint="eastAsia" w:ascii="宋体" w:hAnsi="宋体"/>
                <w:b w:val="0"/>
                <w:bCs/>
                <w:szCs w:val="21"/>
                <w:lang w:val="en-US" w:eastAsia="zh-CN"/>
              </w:rPr>
            </w:pPr>
            <w:r>
              <w:rPr>
                <w:rFonts w:hint="eastAsia" w:ascii="宋体" w:hAnsi="宋体"/>
                <w:b w:val="0"/>
                <w:bCs/>
                <w:szCs w:val="21"/>
                <w:lang w:val="en-US" w:eastAsia="zh-CN"/>
              </w:rPr>
              <w:t>3.艾滋病对人的危害</w:t>
            </w:r>
          </w:p>
          <w:p w14:paraId="27E586D1">
            <w:pPr>
              <w:rPr>
                <w:rFonts w:hint="eastAsia" w:ascii="宋体" w:hAnsi="宋体"/>
                <w:b w:val="0"/>
                <w:bCs/>
                <w:szCs w:val="21"/>
                <w:lang w:val="en-US" w:eastAsia="zh-CN"/>
              </w:rPr>
            </w:pPr>
            <w:r>
              <w:rPr>
                <w:rFonts w:hint="eastAsia" w:ascii="宋体" w:hAnsi="宋体"/>
                <w:b w:val="0"/>
                <w:bCs/>
                <w:szCs w:val="21"/>
                <w:lang w:val="en-US" w:eastAsia="zh-CN"/>
              </w:rPr>
              <w:t>4.艾滋病的流行情况</w:t>
            </w:r>
          </w:p>
          <w:p w14:paraId="332E1A8F">
            <w:pPr>
              <w:rPr>
                <w:rFonts w:hint="eastAsia" w:ascii="宋体" w:hAnsi="宋体"/>
                <w:b w:val="0"/>
                <w:bCs/>
                <w:szCs w:val="21"/>
              </w:rPr>
            </w:pPr>
          </w:p>
          <w:p w14:paraId="66754E0B">
            <w:pPr>
              <w:rPr>
                <w:rFonts w:hint="eastAsia" w:ascii="宋体" w:hAnsi="宋体"/>
                <w:b w:val="0"/>
                <w:bCs/>
                <w:szCs w:val="21"/>
                <w:lang w:val="en-US" w:eastAsia="zh-CN"/>
              </w:rPr>
            </w:pPr>
            <w:r>
              <w:rPr>
                <w:rFonts w:hint="eastAsia" w:ascii="宋体" w:hAnsi="宋体"/>
                <w:b w:val="0"/>
                <w:bCs/>
                <w:szCs w:val="21"/>
                <w:lang w:val="en-US" w:eastAsia="zh-CN"/>
              </w:rPr>
              <w:t>讲解如何</w:t>
            </w:r>
            <w:r>
              <w:rPr>
                <w:rFonts w:hint="eastAsia" w:ascii="宋体" w:hAnsi="宋体"/>
                <w:b w:val="0"/>
                <w:bCs/>
                <w:szCs w:val="21"/>
              </w:rPr>
              <w:t>科学预防</w:t>
            </w:r>
            <w:r>
              <w:rPr>
                <w:rFonts w:hint="eastAsia" w:ascii="宋体" w:hAnsi="宋体"/>
                <w:b w:val="0"/>
                <w:bCs/>
                <w:szCs w:val="21"/>
                <w:lang w:val="en-US" w:eastAsia="zh-CN"/>
              </w:rPr>
              <w:t>艾滋病</w:t>
            </w:r>
          </w:p>
          <w:p w14:paraId="5619F204">
            <w:pPr>
              <w:rPr>
                <w:rFonts w:hint="eastAsia" w:ascii="宋体" w:hAnsi="宋体"/>
                <w:b w:val="0"/>
                <w:bCs/>
                <w:szCs w:val="21"/>
                <w:lang w:val="en-US" w:eastAsia="zh-CN"/>
              </w:rPr>
            </w:pPr>
            <w:r>
              <w:rPr>
                <w:rFonts w:hint="eastAsia" w:ascii="宋体" w:hAnsi="宋体"/>
                <w:b w:val="0"/>
                <w:bCs/>
                <w:szCs w:val="21"/>
                <w:lang w:val="en-US" w:eastAsia="zh-CN"/>
              </w:rPr>
              <w:t>1.艾滋病的传播途径</w:t>
            </w:r>
          </w:p>
          <w:p w14:paraId="4A43E9C7">
            <w:pPr>
              <w:rPr>
                <w:rFonts w:hint="default" w:ascii="宋体" w:hAnsi="宋体"/>
                <w:b w:val="0"/>
                <w:bCs/>
                <w:szCs w:val="21"/>
                <w:lang w:val="en-US" w:eastAsia="zh-CN"/>
              </w:rPr>
            </w:pPr>
            <w:r>
              <w:rPr>
                <w:rFonts w:hint="eastAsia" w:ascii="宋体" w:hAnsi="宋体"/>
                <w:b w:val="0"/>
                <w:bCs/>
                <w:szCs w:val="21"/>
                <w:lang w:val="en-US" w:eastAsia="zh-CN"/>
              </w:rPr>
              <w:t>2.规范自身的行为来预防艾滋病</w:t>
            </w:r>
          </w:p>
        </w:tc>
        <w:tc>
          <w:tcPr>
            <w:tcW w:w="1599" w:type="dxa"/>
            <w:tcBorders>
              <w:top w:val="single" w:color="auto" w:sz="2" w:space="0"/>
              <w:left w:val="single" w:color="auto" w:sz="2" w:space="0"/>
              <w:bottom w:val="single" w:color="auto" w:sz="2" w:space="0"/>
              <w:right w:val="single" w:color="auto" w:sz="2" w:space="0"/>
            </w:tcBorders>
            <w:vAlign w:val="center"/>
          </w:tcPr>
          <w:p w14:paraId="1AAB7A34">
            <w:pPr>
              <w:rPr>
                <w:rFonts w:hint="default" w:ascii="宋体" w:hAnsi="宋体" w:eastAsiaTheme="minorEastAsia"/>
                <w:bCs/>
                <w:szCs w:val="21"/>
                <w:lang w:val="en-US" w:eastAsia="zh-CN"/>
              </w:rPr>
            </w:pPr>
            <w:r>
              <w:rPr>
                <w:rFonts w:hint="eastAsia" w:ascii="宋体" w:hAnsi="宋体"/>
                <w:bCs/>
                <w:szCs w:val="21"/>
                <w:lang w:val="en-US" w:eastAsia="zh-CN"/>
              </w:rPr>
              <w:t>熟记预防艾滋病的10条基本知识。</w:t>
            </w:r>
          </w:p>
        </w:tc>
        <w:tc>
          <w:tcPr>
            <w:tcW w:w="883" w:type="dxa"/>
            <w:tcBorders>
              <w:top w:val="single" w:color="auto" w:sz="2" w:space="0"/>
              <w:left w:val="single" w:color="auto" w:sz="2" w:space="0"/>
              <w:bottom w:val="single" w:color="auto" w:sz="2" w:space="0"/>
              <w:right w:val="single" w:color="auto" w:sz="2" w:space="0"/>
            </w:tcBorders>
            <w:vAlign w:val="center"/>
          </w:tcPr>
          <w:p w14:paraId="1DC6423F">
            <w:pPr>
              <w:rPr>
                <w:rFonts w:ascii="宋体" w:hAnsi="宋体"/>
                <w:bCs/>
                <w:szCs w:val="21"/>
              </w:rPr>
            </w:pPr>
            <w:r>
              <w:rPr>
                <w:rFonts w:hint="eastAsia" w:ascii="宋体" w:hAnsi="宋体"/>
                <w:bCs/>
                <w:szCs w:val="21"/>
                <w:lang w:val="en-US" w:eastAsia="zh-CN"/>
              </w:rPr>
              <w:t>4</w:t>
            </w:r>
            <w:r>
              <w:rPr>
                <w:rFonts w:hint="eastAsia" w:ascii="宋体" w:hAnsi="宋体"/>
                <w:bCs/>
                <w:szCs w:val="21"/>
              </w:rPr>
              <w:t>0分钟</w:t>
            </w:r>
          </w:p>
        </w:tc>
      </w:tr>
      <w:tr w14:paraId="4EDC27B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0E750104">
            <w:pPr>
              <w:jc w:val="left"/>
              <w:rPr>
                <w:rFonts w:ascii="宋体" w:hAnsi="宋体"/>
                <w:b/>
                <w:szCs w:val="21"/>
              </w:rPr>
            </w:pPr>
            <w:r>
              <w:rPr>
                <w:rFonts w:hint="eastAsia" w:ascii="宋体" w:hAnsi="宋体"/>
                <w:b/>
                <w:szCs w:val="21"/>
              </w:rPr>
              <w:t>3.3课后拓展</w:t>
            </w:r>
          </w:p>
        </w:tc>
      </w:tr>
      <w:tr w14:paraId="3564C22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03A6BA9F">
            <w:pPr>
              <w:jc w:val="center"/>
              <w:rPr>
                <w:rFonts w:ascii="宋体" w:hAnsi="宋体"/>
                <w:bCs/>
                <w:szCs w:val="21"/>
                <w:lang w:val="zh-CN"/>
              </w:rPr>
            </w:pPr>
            <w:r>
              <w:rPr>
                <w:rFonts w:hint="eastAsia" w:ascii="宋体" w:hAnsi="宋体"/>
                <w:bCs/>
                <w:szCs w:val="21"/>
              </w:rPr>
              <w:t>教学环节</w:t>
            </w:r>
          </w:p>
        </w:tc>
        <w:tc>
          <w:tcPr>
            <w:tcW w:w="1701" w:type="dxa"/>
            <w:gridSpan w:val="2"/>
            <w:tcBorders>
              <w:top w:val="single" w:color="auto" w:sz="4" w:space="0"/>
              <w:left w:val="single" w:color="auto" w:sz="4" w:space="0"/>
              <w:bottom w:val="single" w:color="auto" w:sz="2" w:space="0"/>
              <w:right w:val="single" w:color="auto" w:sz="2" w:space="0"/>
            </w:tcBorders>
            <w:vAlign w:val="center"/>
          </w:tcPr>
          <w:p w14:paraId="61C7E48F">
            <w:pPr>
              <w:jc w:val="center"/>
              <w:rPr>
                <w:rFonts w:ascii="宋体" w:hAnsi="宋体"/>
                <w:bCs/>
                <w:szCs w:val="21"/>
              </w:rPr>
            </w:pPr>
            <w:r>
              <w:rPr>
                <w:rFonts w:hint="eastAsia" w:ascii="宋体" w:hAnsi="宋体"/>
                <w:bCs/>
                <w:szCs w:val="21"/>
              </w:rPr>
              <w:t>教学内容及任务</w:t>
            </w:r>
          </w:p>
        </w:tc>
        <w:tc>
          <w:tcPr>
            <w:tcW w:w="3762" w:type="dxa"/>
            <w:gridSpan w:val="7"/>
            <w:tcBorders>
              <w:top w:val="single" w:color="auto" w:sz="2" w:space="0"/>
              <w:left w:val="single" w:color="auto" w:sz="2" w:space="0"/>
              <w:bottom w:val="single" w:color="auto" w:sz="2" w:space="0"/>
              <w:right w:val="single" w:color="auto" w:sz="2" w:space="0"/>
            </w:tcBorders>
            <w:vAlign w:val="center"/>
          </w:tcPr>
          <w:p w14:paraId="3C367992">
            <w:pPr>
              <w:jc w:val="center"/>
              <w:rPr>
                <w:rFonts w:ascii="宋体" w:hAnsi="宋体"/>
                <w:bCs/>
                <w:szCs w:val="21"/>
              </w:rPr>
            </w:pPr>
            <w:r>
              <w:rPr>
                <w:rFonts w:hint="eastAsia" w:ascii="宋体" w:hAnsi="宋体"/>
                <w:bCs/>
                <w:szCs w:val="21"/>
              </w:rPr>
              <w:t>教师活动设计</w:t>
            </w:r>
          </w:p>
        </w:tc>
        <w:tc>
          <w:tcPr>
            <w:tcW w:w="1599" w:type="dxa"/>
            <w:tcBorders>
              <w:top w:val="single" w:color="auto" w:sz="2" w:space="0"/>
              <w:left w:val="single" w:color="auto" w:sz="2" w:space="0"/>
              <w:bottom w:val="single" w:color="auto" w:sz="2" w:space="0"/>
              <w:right w:val="single" w:color="auto" w:sz="2" w:space="0"/>
            </w:tcBorders>
            <w:vAlign w:val="center"/>
          </w:tcPr>
          <w:p w14:paraId="54F069D6">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1DC18C78">
            <w:pPr>
              <w:jc w:val="center"/>
              <w:rPr>
                <w:rFonts w:ascii="宋体" w:hAnsi="宋体"/>
                <w:bCs/>
                <w:szCs w:val="21"/>
              </w:rPr>
            </w:pPr>
            <w:r>
              <w:rPr>
                <w:rFonts w:hint="eastAsia" w:ascii="宋体" w:hAnsi="宋体"/>
                <w:bCs/>
                <w:szCs w:val="21"/>
              </w:rPr>
              <w:t>时长</w:t>
            </w:r>
          </w:p>
        </w:tc>
      </w:tr>
      <w:tr w14:paraId="110D563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9"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1A3880C7">
            <w:pPr>
              <w:jc w:val="center"/>
              <w:rPr>
                <w:rFonts w:ascii="宋体" w:hAnsi="宋体"/>
                <w:bCs/>
                <w:szCs w:val="21"/>
              </w:rPr>
            </w:pPr>
            <w:r>
              <w:rPr>
                <w:rFonts w:hint="eastAsia" w:ascii="宋体" w:hAnsi="宋体"/>
                <w:bCs/>
                <w:szCs w:val="21"/>
              </w:rPr>
              <w:t>环节1</w:t>
            </w:r>
          </w:p>
        </w:tc>
        <w:tc>
          <w:tcPr>
            <w:tcW w:w="1701" w:type="dxa"/>
            <w:gridSpan w:val="2"/>
            <w:tcBorders>
              <w:top w:val="single" w:color="auto" w:sz="4" w:space="0"/>
              <w:left w:val="single" w:color="auto" w:sz="4" w:space="0"/>
              <w:bottom w:val="single" w:color="auto" w:sz="2" w:space="0"/>
              <w:right w:val="single" w:color="auto" w:sz="2" w:space="0"/>
            </w:tcBorders>
            <w:vAlign w:val="center"/>
          </w:tcPr>
          <w:p w14:paraId="473406C3">
            <w:pPr>
              <w:rPr>
                <w:rFonts w:ascii="宋体" w:hAnsi="宋体"/>
                <w:bCs/>
                <w:szCs w:val="21"/>
              </w:rPr>
            </w:pPr>
            <w:r>
              <w:rPr>
                <w:rFonts w:hint="eastAsia" w:ascii="宋体" w:hAnsi="宋体"/>
                <w:bCs/>
                <w:szCs w:val="21"/>
              </w:rPr>
              <w:t>知识应用</w:t>
            </w:r>
          </w:p>
        </w:tc>
        <w:tc>
          <w:tcPr>
            <w:tcW w:w="3762" w:type="dxa"/>
            <w:gridSpan w:val="7"/>
            <w:tcBorders>
              <w:top w:val="single" w:color="auto" w:sz="2" w:space="0"/>
              <w:left w:val="single" w:color="auto" w:sz="2" w:space="0"/>
              <w:bottom w:val="single" w:color="auto" w:sz="2" w:space="0"/>
              <w:right w:val="single" w:color="auto" w:sz="2" w:space="0"/>
            </w:tcBorders>
            <w:vAlign w:val="center"/>
          </w:tcPr>
          <w:p w14:paraId="4768B869">
            <w:pPr>
              <w:ind w:firstLine="420" w:firstLineChars="200"/>
              <w:rPr>
                <w:rFonts w:hint="default" w:eastAsiaTheme="minorEastAsia"/>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通过雨课堂发布课后作业</w:t>
            </w:r>
          </w:p>
        </w:tc>
        <w:tc>
          <w:tcPr>
            <w:tcW w:w="1599" w:type="dxa"/>
            <w:tcBorders>
              <w:top w:val="single" w:color="auto" w:sz="2" w:space="0"/>
              <w:left w:val="single" w:color="auto" w:sz="2" w:space="0"/>
              <w:bottom w:val="single" w:color="auto" w:sz="2" w:space="0"/>
              <w:right w:val="single" w:color="auto" w:sz="2" w:space="0"/>
            </w:tcBorders>
            <w:vAlign w:val="center"/>
          </w:tcPr>
          <w:p w14:paraId="6AE96719">
            <w:pPr>
              <w:rPr>
                <w:rFonts w:ascii="宋体" w:hAnsi="宋体"/>
                <w:bCs/>
                <w:szCs w:val="21"/>
              </w:rPr>
            </w:pPr>
            <w:r>
              <w:rPr>
                <w:rFonts w:hint="eastAsia" w:ascii="宋体" w:hAnsi="宋体"/>
                <w:bCs/>
                <w:szCs w:val="21"/>
              </w:rPr>
              <w:t>应用爱情成分理论，分析你自己或周围人的爱情关系，看看属于哪一种类型，是一种完美的爱情吗？</w:t>
            </w:r>
          </w:p>
        </w:tc>
        <w:tc>
          <w:tcPr>
            <w:tcW w:w="883" w:type="dxa"/>
            <w:tcBorders>
              <w:top w:val="single" w:color="auto" w:sz="2" w:space="0"/>
              <w:left w:val="single" w:color="auto" w:sz="2" w:space="0"/>
              <w:bottom w:val="single" w:color="auto" w:sz="2" w:space="0"/>
              <w:right w:val="single" w:color="auto" w:sz="2" w:space="0"/>
            </w:tcBorders>
            <w:vAlign w:val="center"/>
          </w:tcPr>
          <w:p w14:paraId="12CA461A">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7573DA4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4AFA5877">
            <w:pPr>
              <w:spacing w:line="360" w:lineRule="auto"/>
              <w:rPr>
                <w:rFonts w:ascii="宋体" w:hAnsi="宋体"/>
                <w:bCs/>
              </w:rPr>
            </w:pPr>
            <w:r>
              <w:rPr>
                <w:rFonts w:hint="eastAsia"/>
                <w:b/>
              </w:rPr>
              <w:t>四、反思与改进</w:t>
            </w:r>
          </w:p>
        </w:tc>
      </w:tr>
      <w:tr w14:paraId="2892CC7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73"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79D70C45">
            <w:pPr>
              <w:spacing w:line="360" w:lineRule="auto"/>
              <w:jc w:val="center"/>
              <w:rPr>
                <w:rFonts w:ascii="宋体" w:hAnsi="宋体"/>
                <w:b/>
              </w:rPr>
            </w:pPr>
            <w:r>
              <w:rPr>
                <w:rFonts w:hint="eastAsia" w:ascii="宋体" w:hAnsi="宋体"/>
                <w:b/>
              </w:rPr>
              <w:t>4.1教学效果</w:t>
            </w:r>
          </w:p>
        </w:tc>
        <w:tc>
          <w:tcPr>
            <w:tcW w:w="7625" w:type="dxa"/>
            <w:gridSpan w:val="10"/>
            <w:tcBorders>
              <w:top w:val="single" w:color="auto" w:sz="2" w:space="0"/>
              <w:left w:val="single" w:color="auto" w:sz="4" w:space="0"/>
              <w:bottom w:val="single" w:color="auto" w:sz="2" w:space="0"/>
              <w:right w:val="single" w:color="auto" w:sz="2" w:space="0"/>
            </w:tcBorders>
          </w:tcPr>
          <w:p w14:paraId="600AF5FA">
            <w:pPr>
              <w:spacing w:line="360" w:lineRule="auto"/>
              <w:ind w:firstLine="360" w:firstLineChars="200"/>
              <w:jc w:val="left"/>
              <w:rPr>
                <w:rFonts w:ascii="宋体" w:hAnsi="宋体"/>
                <w:bCs/>
                <w:color w:val="000000"/>
                <w:sz w:val="18"/>
                <w:szCs w:val="18"/>
              </w:rPr>
            </w:pPr>
          </w:p>
        </w:tc>
      </w:tr>
      <w:tr w14:paraId="5F10A1F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42FD9D3B">
            <w:pPr>
              <w:spacing w:line="360" w:lineRule="auto"/>
              <w:ind w:left="-19" w:leftChars="-9" w:firstLine="19" w:firstLineChars="9"/>
              <w:jc w:val="center"/>
              <w:rPr>
                <w:rFonts w:ascii="宋体" w:hAnsi="宋体"/>
                <w:b/>
                <w:szCs w:val="21"/>
              </w:rPr>
            </w:pPr>
            <w:r>
              <w:rPr>
                <w:rFonts w:hint="eastAsia" w:ascii="宋体" w:hAnsi="宋体" w:cs="仿宋_GB2312"/>
                <w:b/>
                <w:szCs w:val="21"/>
              </w:rPr>
              <w:t>4.2教学不足</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736DCD2E">
            <w:pPr>
              <w:spacing w:line="360" w:lineRule="auto"/>
              <w:ind w:firstLine="420" w:firstLineChars="200"/>
              <w:rPr>
                <w:rFonts w:ascii="宋体" w:hAnsi="宋体"/>
                <w:bCs/>
              </w:rPr>
            </w:pPr>
          </w:p>
        </w:tc>
      </w:tr>
      <w:tr w14:paraId="62AB516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12"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2964C5C8">
            <w:pPr>
              <w:spacing w:line="360" w:lineRule="auto"/>
              <w:ind w:left="-19" w:leftChars="-9" w:firstLine="19" w:firstLineChars="9"/>
              <w:jc w:val="center"/>
              <w:rPr>
                <w:rFonts w:ascii="宋体" w:hAnsi="宋体" w:cs="仿宋_GB2312"/>
                <w:b/>
                <w:szCs w:val="21"/>
              </w:rPr>
            </w:pPr>
            <w:r>
              <w:rPr>
                <w:rFonts w:hint="eastAsia" w:ascii="宋体" w:hAnsi="宋体" w:cs="仿宋_GB2312"/>
                <w:b/>
                <w:szCs w:val="21"/>
              </w:rPr>
              <w:t>4.3改进措施</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5490BCDC">
            <w:pPr>
              <w:spacing w:line="360" w:lineRule="auto"/>
              <w:rPr>
                <w:rFonts w:ascii="宋体" w:hAnsi="宋体"/>
                <w:bCs/>
              </w:rPr>
            </w:pPr>
          </w:p>
        </w:tc>
      </w:tr>
      <w:tr w14:paraId="251846E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2"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5A3D7055">
            <w:pPr>
              <w:spacing w:line="360" w:lineRule="auto"/>
              <w:rPr>
                <w:rFonts w:ascii="宋体" w:hAnsi="宋体"/>
                <w:bCs/>
              </w:rPr>
            </w:pPr>
            <w:r>
              <w:rPr>
                <w:rFonts w:hint="eastAsia" w:ascii="宋体" w:hAnsi="宋体"/>
                <w:b/>
              </w:rPr>
              <w:t>五、其他</w:t>
            </w:r>
          </w:p>
        </w:tc>
      </w:tr>
      <w:tr w14:paraId="509EBA1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43"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6F32CE6D">
            <w:pPr>
              <w:spacing w:line="360" w:lineRule="auto"/>
              <w:ind w:left="-19" w:leftChars="-9" w:firstLine="19" w:firstLineChars="9"/>
              <w:jc w:val="center"/>
              <w:rPr>
                <w:rFonts w:ascii="宋体" w:hAnsi="宋体" w:cs="仿宋_GB2312"/>
                <w:b/>
                <w:szCs w:val="21"/>
              </w:rPr>
            </w:pP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7614419F">
            <w:pPr>
              <w:spacing w:line="360" w:lineRule="auto"/>
              <w:rPr>
                <w:rFonts w:ascii="宋体" w:hAnsi="宋体"/>
                <w:bCs/>
              </w:rPr>
            </w:pPr>
          </w:p>
        </w:tc>
      </w:tr>
    </w:tbl>
    <w:p w14:paraId="640795AD">
      <w:pPr>
        <w:spacing w:line="360" w:lineRule="auto"/>
        <w:jc w:val="center"/>
        <w:rPr>
          <w:rFonts w:hint="eastAsia" w:ascii="黑体" w:hAnsi="宋体" w:eastAsia="黑体"/>
          <w:b/>
          <w:sz w:val="28"/>
          <w:szCs w:val="28"/>
        </w:rPr>
      </w:pPr>
    </w:p>
    <w:p w14:paraId="3445C07C">
      <w:pPr>
        <w:spacing w:line="360" w:lineRule="auto"/>
        <w:jc w:val="center"/>
        <w:rPr>
          <w:rFonts w:hint="eastAsia" w:ascii="黑体" w:hAnsi="宋体" w:eastAsia="黑体"/>
          <w:b/>
          <w:sz w:val="28"/>
          <w:szCs w:val="28"/>
        </w:rPr>
      </w:pPr>
    </w:p>
    <w:p w14:paraId="1873AD62">
      <w:pPr>
        <w:spacing w:line="360" w:lineRule="auto"/>
        <w:jc w:val="center"/>
        <w:rPr>
          <w:rFonts w:hint="eastAsia" w:ascii="黑体" w:hAnsi="宋体" w:eastAsia="黑体"/>
          <w:b/>
          <w:sz w:val="28"/>
          <w:szCs w:val="28"/>
        </w:rPr>
      </w:pPr>
    </w:p>
    <w:p w14:paraId="6FAD6D79">
      <w:pPr>
        <w:spacing w:line="360" w:lineRule="auto"/>
        <w:jc w:val="center"/>
        <w:rPr>
          <w:rFonts w:hint="eastAsia" w:ascii="黑体" w:hAnsi="宋体" w:eastAsia="黑体"/>
          <w:b/>
          <w:sz w:val="28"/>
          <w:szCs w:val="28"/>
        </w:rPr>
      </w:pPr>
    </w:p>
    <w:p w14:paraId="37A65301">
      <w:pPr>
        <w:spacing w:line="360" w:lineRule="auto"/>
        <w:jc w:val="center"/>
        <w:rPr>
          <w:rFonts w:hint="eastAsia" w:ascii="黑体" w:hAnsi="宋体" w:eastAsia="黑体"/>
          <w:b/>
          <w:sz w:val="28"/>
          <w:szCs w:val="28"/>
        </w:rPr>
      </w:pPr>
    </w:p>
    <w:p w14:paraId="04F7E1B5">
      <w:pPr>
        <w:spacing w:line="360" w:lineRule="auto"/>
        <w:jc w:val="center"/>
        <w:rPr>
          <w:rFonts w:hint="eastAsia" w:ascii="黑体" w:hAnsi="宋体" w:eastAsia="黑体"/>
          <w:b/>
          <w:sz w:val="28"/>
          <w:szCs w:val="28"/>
        </w:rPr>
      </w:pPr>
    </w:p>
    <w:p w14:paraId="30818088">
      <w:pPr>
        <w:spacing w:line="360" w:lineRule="auto"/>
        <w:jc w:val="center"/>
        <w:rPr>
          <w:rFonts w:hint="eastAsia" w:ascii="黑体" w:hAnsi="宋体" w:eastAsia="黑体"/>
          <w:b/>
          <w:sz w:val="28"/>
          <w:szCs w:val="28"/>
        </w:rPr>
      </w:pPr>
    </w:p>
    <w:p w14:paraId="61319410">
      <w:pPr>
        <w:spacing w:line="360" w:lineRule="auto"/>
        <w:jc w:val="center"/>
        <w:rPr>
          <w:rFonts w:hint="eastAsia" w:ascii="黑体" w:hAnsi="宋体" w:eastAsia="黑体"/>
          <w:b/>
          <w:sz w:val="28"/>
          <w:szCs w:val="28"/>
        </w:rPr>
      </w:pPr>
    </w:p>
    <w:p w14:paraId="328693B7">
      <w:pPr>
        <w:spacing w:line="360" w:lineRule="auto"/>
        <w:jc w:val="center"/>
        <w:rPr>
          <w:rFonts w:hint="eastAsia" w:ascii="黑体" w:hAnsi="宋体" w:eastAsia="黑体"/>
          <w:b/>
          <w:sz w:val="28"/>
          <w:szCs w:val="28"/>
        </w:rPr>
      </w:pPr>
    </w:p>
    <w:p w14:paraId="3C10CAE3">
      <w:pPr>
        <w:spacing w:line="360" w:lineRule="auto"/>
        <w:jc w:val="center"/>
        <w:rPr>
          <w:rFonts w:hint="eastAsia" w:ascii="黑体" w:hAnsi="宋体" w:eastAsia="黑体"/>
          <w:b/>
          <w:sz w:val="28"/>
          <w:szCs w:val="28"/>
        </w:rPr>
      </w:pPr>
    </w:p>
    <w:p w14:paraId="31D6C234">
      <w:pPr>
        <w:spacing w:line="360" w:lineRule="auto"/>
        <w:jc w:val="center"/>
        <w:rPr>
          <w:rFonts w:hint="default" w:ascii="黑体" w:hAnsi="宋体" w:eastAsia="黑体"/>
          <w:b/>
          <w:sz w:val="24"/>
          <w:u w:val="single"/>
          <w:lang w:val="en-US" w:eastAsia="zh-CN"/>
        </w:rPr>
      </w:pPr>
      <w:r>
        <w:rPr>
          <w:rFonts w:hint="eastAsia" w:ascii="黑体" w:hAnsi="宋体" w:eastAsia="黑体"/>
          <w:b/>
          <w:sz w:val="28"/>
          <w:szCs w:val="28"/>
        </w:rPr>
        <w:t>第七章 保持良好的情绪状态</w:t>
      </w:r>
    </w:p>
    <w:tbl>
      <w:tblPr>
        <w:tblStyle w:val="6"/>
        <w:tblW w:w="911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65"/>
        <w:gridCol w:w="320"/>
        <w:gridCol w:w="1565"/>
        <w:gridCol w:w="190"/>
        <w:gridCol w:w="1082"/>
        <w:gridCol w:w="1018"/>
        <w:gridCol w:w="129"/>
        <w:gridCol w:w="626"/>
        <w:gridCol w:w="435"/>
        <w:gridCol w:w="53"/>
        <w:gridCol w:w="1442"/>
        <w:gridCol w:w="1085"/>
      </w:tblGrid>
      <w:tr w14:paraId="1BFAC67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38845BDF">
            <w:pPr>
              <w:spacing w:line="360" w:lineRule="auto"/>
              <w:rPr>
                <w:rFonts w:ascii="宋体" w:hAnsi="宋体"/>
                <w:bCs/>
                <w:szCs w:val="21"/>
              </w:rPr>
            </w:pPr>
            <w:r>
              <w:rPr>
                <w:rFonts w:hint="eastAsia" w:ascii="宋体" w:hAnsi="宋体" w:cs="宋体"/>
                <w:b/>
                <w:szCs w:val="21"/>
              </w:rPr>
              <w:t>一、教学分析</w:t>
            </w:r>
          </w:p>
        </w:tc>
      </w:tr>
      <w:tr w14:paraId="5CF2738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6" w:hRule="atLeast"/>
          <w:jc w:val="center"/>
        </w:trPr>
        <w:tc>
          <w:tcPr>
            <w:tcW w:w="9110" w:type="dxa"/>
            <w:gridSpan w:val="12"/>
            <w:tcBorders>
              <w:tl2br w:val="nil"/>
              <w:tr2bl w:val="nil"/>
            </w:tcBorders>
            <w:vAlign w:val="center"/>
          </w:tcPr>
          <w:p w14:paraId="21D1C81D">
            <w:pPr>
              <w:spacing w:line="360" w:lineRule="auto"/>
              <w:rPr>
                <w:rFonts w:ascii="宋体" w:hAnsi="宋体"/>
                <w:b/>
                <w:szCs w:val="21"/>
              </w:rPr>
            </w:pPr>
            <w:r>
              <w:rPr>
                <w:rFonts w:hint="eastAsia" w:ascii="宋体" w:hAnsi="宋体"/>
                <w:b/>
                <w:szCs w:val="21"/>
              </w:rPr>
              <w:t>1.1授课信息</w:t>
            </w:r>
          </w:p>
        </w:tc>
      </w:tr>
      <w:tr w14:paraId="4F202CB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tl2br w:val="nil"/>
              <w:tr2bl w:val="nil"/>
            </w:tcBorders>
            <w:vAlign w:val="center"/>
          </w:tcPr>
          <w:p w14:paraId="5D5EBADF">
            <w:pPr>
              <w:spacing w:line="360" w:lineRule="auto"/>
              <w:jc w:val="center"/>
              <w:rPr>
                <w:rFonts w:ascii="宋体" w:hAnsi="宋体"/>
                <w:bCs/>
                <w:szCs w:val="21"/>
              </w:rPr>
            </w:pPr>
            <w:r>
              <w:rPr>
                <w:rFonts w:hint="eastAsia" w:ascii="宋体" w:hAnsi="宋体"/>
                <w:bCs/>
                <w:szCs w:val="21"/>
              </w:rPr>
              <w:t>授课教师</w:t>
            </w:r>
          </w:p>
        </w:tc>
        <w:tc>
          <w:tcPr>
            <w:tcW w:w="1755" w:type="dxa"/>
            <w:gridSpan w:val="2"/>
            <w:tcBorders>
              <w:right w:val="single" w:color="auto" w:sz="4" w:space="0"/>
              <w:tl2br w:val="nil"/>
              <w:tr2bl w:val="nil"/>
            </w:tcBorders>
            <w:vAlign w:val="center"/>
          </w:tcPr>
          <w:p w14:paraId="4A2E3F8B">
            <w:pPr>
              <w:spacing w:line="360" w:lineRule="auto"/>
              <w:jc w:val="center"/>
              <w:rPr>
                <w:rFonts w:hint="eastAsia" w:ascii="宋体" w:hAnsi="宋体" w:eastAsiaTheme="minorEastAsia"/>
                <w:bCs/>
                <w:szCs w:val="21"/>
                <w:lang w:val="en-US" w:eastAsia="zh-CN"/>
              </w:rPr>
            </w:pPr>
            <w:r>
              <w:rPr>
                <w:rFonts w:hint="eastAsia" w:ascii="宋体" w:hAnsi="宋体"/>
                <w:bCs/>
                <w:szCs w:val="21"/>
                <w:lang w:val="en-US" w:eastAsia="zh-CN"/>
              </w:rPr>
              <w:t>廖文娜</w:t>
            </w:r>
          </w:p>
        </w:tc>
        <w:tc>
          <w:tcPr>
            <w:tcW w:w="1082" w:type="dxa"/>
            <w:tcBorders>
              <w:left w:val="single" w:color="auto" w:sz="4" w:space="0"/>
              <w:right w:val="single" w:color="auto" w:sz="4" w:space="0"/>
              <w:tl2br w:val="nil"/>
              <w:tr2bl w:val="nil"/>
            </w:tcBorders>
            <w:vAlign w:val="center"/>
          </w:tcPr>
          <w:p w14:paraId="49037304">
            <w:pPr>
              <w:ind w:right="-57" w:rightChars="-27"/>
              <w:jc w:val="center"/>
              <w:rPr>
                <w:rFonts w:ascii="宋体" w:hAnsi="宋体"/>
                <w:bCs/>
                <w:szCs w:val="21"/>
              </w:rPr>
            </w:pPr>
            <w:r>
              <w:rPr>
                <w:rFonts w:hint="eastAsia" w:ascii="宋体" w:hAnsi="宋体"/>
                <w:bCs/>
                <w:szCs w:val="21"/>
              </w:rPr>
              <w:t>授课学时</w:t>
            </w:r>
          </w:p>
        </w:tc>
        <w:tc>
          <w:tcPr>
            <w:tcW w:w="1147" w:type="dxa"/>
            <w:gridSpan w:val="2"/>
            <w:tcBorders>
              <w:left w:val="single" w:color="auto" w:sz="4" w:space="0"/>
              <w:tl2br w:val="nil"/>
              <w:tr2bl w:val="nil"/>
            </w:tcBorders>
            <w:vAlign w:val="center"/>
          </w:tcPr>
          <w:p w14:paraId="1D0070A0">
            <w:pPr>
              <w:spacing w:line="360" w:lineRule="auto"/>
              <w:jc w:val="center"/>
              <w:rPr>
                <w:rFonts w:ascii="宋体" w:hAnsi="宋体"/>
                <w:bCs/>
                <w:szCs w:val="21"/>
              </w:rPr>
            </w:pPr>
            <w:r>
              <w:rPr>
                <w:rFonts w:ascii="宋体" w:hAnsi="宋体"/>
                <w:bCs/>
                <w:szCs w:val="21"/>
              </w:rPr>
              <w:t>4</w:t>
            </w:r>
          </w:p>
        </w:tc>
        <w:tc>
          <w:tcPr>
            <w:tcW w:w="1114" w:type="dxa"/>
            <w:gridSpan w:val="3"/>
            <w:tcBorders>
              <w:tl2br w:val="nil"/>
              <w:tr2bl w:val="nil"/>
            </w:tcBorders>
            <w:vAlign w:val="center"/>
          </w:tcPr>
          <w:p w14:paraId="0DD85CFF">
            <w:pPr>
              <w:spacing w:line="360" w:lineRule="auto"/>
              <w:jc w:val="center"/>
              <w:rPr>
                <w:rFonts w:ascii="宋体" w:hAnsi="宋体"/>
                <w:bCs/>
                <w:szCs w:val="21"/>
              </w:rPr>
            </w:pPr>
            <w:r>
              <w:rPr>
                <w:rFonts w:hint="eastAsia" w:ascii="宋体" w:hAnsi="宋体"/>
                <w:bCs/>
                <w:szCs w:val="21"/>
              </w:rPr>
              <w:t>授课地点</w:t>
            </w:r>
          </w:p>
        </w:tc>
        <w:tc>
          <w:tcPr>
            <w:tcW w:w="2527" w:type="dxa"/>
            <w:gridSpan w:val="2"/>
            <w:tcBorders>
              <w:tl2br w:val="nil"/>
              <w:tr2bl w:val="nil"/>
            </w:tcBorders>
            <w:vAlign w:val="center"/>
          </w:tcPr>
          <w:p w14:paraId="46F9145A">
            <w:pPr>
              <w:jc w:val="left"/>
              <w:rPr>
                <w:rFonts w:ascii="宋体" w:hAnsi="宋体"/>
                <w:bCs/>
                <w:szCs w:val="21"/>
              </w:rPr>
            </w:pPr>
            <w:r>
              <w:rPr>
                <w:rFonts w:hint="eastAsia" w:ascii="宋体" w:hAnsi="宋体"/>
                <w:bCs/>
                <w:szCs w:val="21"/>
              </w:rPr>
              <w:t>校内多媒体教室</w:t>
            </w:r>
          </w:p>
        </w:tc>
      </w:tr>
      <w:tr w14:paraId="244427D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right w:val="single" w:color="auto" w:sz="4" w:space="0"/>
              <w:tl2br w:val="nil"/>
              <w:tr2bl w:val="nil"/>
            </w:tcBorders>
            <w:vAlign w:val="center"/>
          </w:tcPr>
          <w:p w14:paraId="4F6618B8">
            <w:pPr>
              <w:spacing w:line="360" w:lineRule="auto"/>
              <w:jc w:val="center"/>
              <w:rPr>
                <w:rFonts w:ascii="宋体" w:hAnsi="宋体"/>
                <w:bCs/>
                <w:szCs w:val="21"/>
              </w:rPr>
            </w:pPr>
            <w:r>
              <w:rPr>
                <w:rFonts w:hint="eastAsia" w:ascii="宋体" w:hAnsi="宋体"/>
                <w:bCs/>
                <w:szCs w:val="21"/>
              </w:rPr>
              <w:t>教学项目</w:t>
            </w:r>
          </w:p>
        </w:tc>
        <w:tc>
          <w:tcPr>
            <w:tcW w:w="2837" w:type="dxa"/>
            <w:gridSpan w:val="3"/>
            <w:tcBorders>
              <w:left w:val="single" w:color="auto" w:sz="4" w:space="0"/>
              <w:right w:val="single" w:color="auto" w:sz="4" w:space="0"/>
              <w:tl2br w:val="nil"/>
              <w:tr2bl w:val="nil"/>
            </w:tcBorders>
            <w:vAlign w:val="center"/>
          </w:tcPr>
          <w:p w14:paraId="5E95BAAF">
            <w:pPr>
              <w:spacing w:line="360" w:lineRule="auto"/>
              <w:rPr>
                <w:rFonts w:hint="default" w:ascii="宋体" w:hAnsi="宋体" w:eastAsiaTheme="minorEastAsia"/>
                <w:bCs/>
                <w:szCs w:val="21"/>
                <w:lang w:val="en-US" w:eastAsia="zh-CN"/>
              </w:rPr>
            </w:pPr>
            <w:r>
              <w:rPr>
                <w:rFonts w:hint="eastAsia" w:ascii="宋体" w:hAnsi="宋体"/>
                <w:bCs/>
                <w:szCs w:val="21"/>
              </w:rPr>
              <w:t>保持良好的情绪状态</w:t>
            </w:r>
          </w:p>
        </w:tc>
        <w:tc>
          <w:tcPr>
            <w:tcW w:w="1147" w:type="dxa"/>
            <w:gridSpan w:val="2"/>
            <w:tcBorders>
              <w:left w:val="single" w:color="auto" w:sz="4" w:space="0"/>
              <w:right w:val="single" w:color="auto" w:sz="4" w:space="0"/>
              <w:tl2br w:val="nil"/>
              <w:tr2bl w:val="nil"/>
            </w:tcBorders>
            <w:vAlign w:val="center"/>
          </w:tcPr>
          <w:p w14:paraId="2C44EBFE">
            <w:pPr>
              <w:spacing w:line="360" w:lineRule="auto"/>
              <w:jc w:val="center"/>
              <w:rPr>
                <w:rFonts w:ascii="宋体" w:hAnsi="宋体"/>
                <w:bCs/>
                <w:szCs w:val="21"/>
              </w:rPr>
            </w:pPr>
            <w:r>
              <w:rPr>
                <w:rFonts w:hint="eastAsia" w:ascii="宋体" w:hAnsi="宋体"/>
                <w:bCs/>
                <w:szCs w:val="21"/>
              </w:rPr>
              <w:t>教学任务</w:t>
            </w:r>
          </w:p>
        </w:tc>
        <w:tc>
          <w:tcPr>
            <w:tcW w:w="3641" w:type="dxa"/>
            <w:gridSpan w:val="5"/>
            <w:tcBorders>
              <w:left w:val="single" w:color="auto" w:sz="4" w:space="0"/>
              <w:tl2br w:val="nil"/>
              <w:tr2bl w:val="nil"/>
            </w:tcBorders>
            <w:vAlign w:val="center"/>
          </w:tcPr>
          <w:p w14:paraId="291F7814">
            <w:pPr>
              <w:jc w:val="left"/>
              <w:rPr>
                <w:rFonts w:ascii="宋体" w:hAnsi="宋体"/>
                <w:bCs/>
                <w:szCs w:val="21"/>
              </w:rPr>
            </w:pPr>
            <w:r>
              <w:rPr>
                <w:rFonts w:hint="eastAsia" w:ascii="宋体" w:hAnsi="宋体"/>
                <w:bCs/>
                <w:szCs w:val="21"/>
              </w:rPr>
              <w:t>理解情绪的涵义和功能，熟悉基本情绪和复杂情绪的类型及特点；了解大学生情绪的特点和常见的情绪问题；掌握情绪健康的标准和情绪管理的原则；掌握情绪的认知调节和放松调节方法。</w:t>
            </w:r>
          </w:p>
        </w:tc>
      </w:tr>
      <w:tr w14:paraId="75E45BE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9" w:hRule="atLeast"/>
          <w:jc w:val="center"/>
        </w:trPr>
        <w:tc>
          <w:tcPr>
            <w:tcW w:w="1485" w:type="dxa"/>
            <w:gridSpan w:val="2"/>
            <w:vMerge w:val="restart"/>
            <w:tcBorders>
              <w:right w:val="single" w:color="auto" w:sz="4" w:space="0"/>
              <w:tl2br w:val="nil"/>
              <w:tr2bl w:val="nil"/>
            </w:tcBorders>
            <w:vAlign w:val="center"/>
          </w:tcPr>
          <w:p w14:paraId="03861D71">
            <w:pPr>
              <w:spacing w:after="62" w:afterLines="20"/>
              <w:jc w:val="center"/>
              <w:rPr>
                <w:rFonts w:ascii="宋体" w:hAnsi="宋体"/>
                <w:b/>
                <w:szCs w:val="21"/>
              </w:rPr>
            </w:pPr>
            <w:r>
              <w:rPr>
                <w:rFonts w:hint="eastAsia" w:ascii="宋体" w:hAnsi="宋体"/>
                <w:b/>
                <w:szCs w:val="21"/>
              </w:rPr>
              <w:t>1.2教学内容</w:t>
            </w:r>
          </w:p>
        </w:tc>
        <w:tc>
          <w:tcPr>
            <w:tcW w:w="3855" w:type="dxa"/>
            <w:gridSpan w:val="4"/>
            <w:tcBorders>
              <w:left w:val="single" w:color="auto" w:sz="4" w:space="0"/>
              <w:bottom w:val="single" w:color="auto" w:sz="4" w:space="0"/>
              <w:right w:val="single" w:color="auto" w:sz="4" w:space="0"/>
              <w:tl2br w:val="nil"/>
              <w:tr2bl w:val="nil"/>
            </w:tcBorders>
            <w:vAlign w:val="center"/>
          </w:tcPr>
          <w:p w14:paraId="2B5320E6">
            <w:pPr>
              <w:jc w:val="center"/>
              <w:rPr>
                <w:rFonts w:ascii="宋体" w:hAnsi="宋体"/>
                <w:bCs/>
                <w:szCs w:val="21"/>
              </w:rPr>
            </w:pPr>
            <w:r>
              <w:rPr>
                <w:rFonts w:hint="eastAsia" w:ascii="宋体" w:hAnsi="宋体"/>
                <w:b/>
                <w:szCs w:val="21"/>
              </w:rPr>
              <w:t>主 要 内 容</w:t>
            </w:r>
          </w:p>
        </w:tc>
        <w:tc>
          <w:tcPr>
            <w:tcW w:w="1190" w:type="dxa"/>
            <w:gridSpan w:val="3"/>
            <w:tcBorders>
              <w:left w:val="single" w:color="auto" w:sz="4" w:space="0"/>
              <w:bottom w:val="single" w:color="auto" w:sz="4" w:space="0"/>
              <w:right w:val="single" w:color="auto" w:sz="4" w:space="0"/>
              <w:tl2br w:val="nil"/>
              <w:tr2bl w:val="nil"/>
            </w:tcBorders>
            <w:vAlign w:val="center"/>
          </w:tcPr>
          <w:p w14:paraId="3B038381">
            <w:pPr>
              <w:jc w:val="center"/>
              <w:rPr>
                <w:rFonts w:ascii="宋体" w:hAnsi="宋体"/>
                <w:b/>
                <w:szCs w:val="21"/>
              </w:rPr>
            </w:pPr>
            <w:r>
              <w:rPr>
                <w:rFonts w:hint="eastAsia" w:ascii="宋体" w:hAnsi="宋体"/>
                <w:b/>
                <w:szCs w:val="21"/>
              </w:rPr>
              <w:t>对接职业证书标准</w:t>
            </w:r>
          </w:p>
        </w:tc>
        <w:tc>
          <w:tcPr>
            <w:tcW w:w="2580" w:type="dxa"/>
            <w:gridSpan w:val="3"/>
            <w:tcBorders>
              <w:left w:val="single" w:color="auto" w:sz="4" w:space="0"/>
              <w:bottom w:val="single" w:color="auto" w:sz="4" w:space="0"/>
              <w:tl2br w:val="nil"/>
              <w:tr2bl w:val="nil"/>
            </w:tcBorders>
            <w:vAlign w:val="center"/>
          </w:tcPr>
          <w:p w14:paraId="0BD17927">
            <w:pPr>
              <w:jc w:val="center"/>
              <w:rPr>
                <w:rFonts w:ascii="宋体" w:hAnsi="宋体"/>
                <w:b/>
                <w:szCs w:val="21"/>
              </w:rPr>
            </w:pPr>
            <w:r>
              <w:rPr>
                <w:rFonts w:hint="eastAsia" w:ascii="宋体" w:hAnsi="宋体"/>
                <w:b/>
                <w:szCs w:val="21"/>
              </w:rPr>
              <w:t>融入思政元素</w:t>
            </w:r>
          </w:p>
        </w:tc>
      </w:tr>
      <w:tr w14:paraId="0973158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68" w:hRule="atLeast"/>
          <w:jc w:val="center"/>
        </w:trPr>
        <w:tc>
          <w:tcPr>
            <w:tcW w:w="1485" w:type="dxa"/>
            <w:gridSpan w:val="2"/>
            <w:vMerge w:val="continue"/>
            <w:tcBorders>
              <w:right w:val="single" w:color="auto" w:sz="4" w:space="0"/>
              <w:tl2br w:val="nil"/>
              <w:tr2bl w:val="nil"/>
            </w:tcBorders>
            <w:vAlign w:val="center"/>
          </w:tcPr>
          <w:p w14:paraId="306D56C3">
            <w:pPr>
              <w:spacing w:after="62" w:afterLines="20"/>
              <w:jc w:val="center"/>
              <w:rPr>
                <w:rFonts w:ascii="宋体" w:hAnsi="宋体"/>
                <w:b/>
                <w:szCs w:val="21"/>
              </w:rPr>
            </w:pPr>
          </w:p>
        </w:tc>
        <w:tc>
          <w:tcPr>
            <w:tcW w:w="3855" w:type="dxa"/>
            <w:gridSpan w:val="4"/>
            <w:tcBorders>
              <w:top w:val="single" w:color="auto" w:sz="4" w:space="0"/>
              <w:left w:val="single" w:color="auto" w:sz="4" w:space="0"/>
              <w:right w:val="single" w:color="auto" w:sz="4" w:space="0"/>
              <w:tl2br w:val="nil"/>
              <w:tr2bl w:val="nil"/>
            </w:tcBorders>
            <w:vAlign w:val="center"/>
          </w:tcPr>
          <w:p w14:paraId="6E33387B">
            <w:pPr>
              <w:rPr>
                <w:rFonts w:ascii="宋体" w:hAnsi="宋体"/>
                <w:bCs/>
                <w:szCs w:val="21"/>
              </w:rPr>
            </w:pPr>
            <w:r>
              <w:rPr>
                <w:rFonts w:hint="eastAsia" w:ascii="宋体" w:hAnsi="宋体"/>
                <w:bCs/>
                <w:szCs w:val="21"/>
              </w:rPr>
              <w:t>情绪的涵义和功能；大学生情绪的特点和常见的情绪问题；情绪健康的标准和情绪管理的原则；情绪的认知调节和放松调节方法。</w:t>
            </w:r>
          </w:p>
        </w:tc>
        <w:tc>
          <w:tcPr>
            <w:tcW w:w="1190" w:type="dxa"/>
            <w:gridSpan w:val="3"/>
            <w:tcBorders>
              <w:top w:val="single" w:color="auto" w:sz="4" w:space="0"/>
              <w:left w:val="single" w:color="auto" w:sz="4" w:space="0"/>
              <w:right w:val="single" w:color="auto" w:sz="4" w:space="0"/>
              <w:tl2br w:val="nil"/>
              <w:tr2bl w:val="nil"/>
            </w:tcBorders>
            <w:vAlign w:val="center"/>
          </w:tcPr>
          <w:p w14:paraId="19C8914C">
            <w:pPr>
              <w:jc w:val="left"/>
              <w:rPr>
                <w:rFonts w:ascii="宋体" w:hAnsi="宋体"/>
                <w:bCs/>
                <w:szCs w:val="21"/>
              </w:rPr>
            </w:pPr>
            <w:r>
              <w:rPr>
                <w:rFonts w:hint="eastAsia" w:ascii="宋体" w:hAnsi="宋体"/>
                <w:bCs/>
                <w:szCs w:val="21"/>
              </w:rPr>
              <w:t>/</w:t>
            </w:r>
          </w:p>
        </w:tc>
        <w:tc>
          <w:tcPr>
            <w:tcW w:w="2580" w:type="dxa"/>
            <w:gridSpan w:val="3"/>
            <w:tcBorders>
              <w:top w:val="single" w:color="auto" w:sz="4" w:space="0"/>
              <w:left w:val="single" w:color="auto" w:sz="4" w:space="0"/>
              <w:tl2br w:val="nil"/>
              <w:tr2bl w:val="nil"/>
            </w:tcBorders>
            <w:vAlign w:val="center"/>
          </w:tcPr>
          <w:p w14:paraId="6C9D7E33">
            <w:pPr>
              <w:jc w:val="left"/>
              <w:rPr>
                <w:rFonts w:hint="eastAsia" w:ascii="宋体" w:hAnsi="宋体"/>
                <w:bCs/>
                <w:szCs w:val="21"/>
              </w:rPr>
            </w:pPr>
            <w:r>
              <w:rPr>
                <w:rFonts w:hint="eastAsia" w:ascii="宋体" w:hAnsi="宋体"/>
                <w:bCs/>
                <w:szCs w:val="21"/>
                <w:lang w:val="en-US" w:eastAsia="zh-CN"/>
              </w:rPr>
              <w:t>1.“</w:t>
            </w:r>
            <w:r>
              <w:rPr>
                <w:rFonts w:hint="eastAsia" w:ascii="宋体" w:hAnsi="宋体"/>
                <w:bCs/>
                <w:szCs w:val="21"/>
              </w:rPr>
              <w:t>青年的人生之路很长，前进途中，有平川也有高山，有缓流也有险滩，有丽日也有风雨，有喜悦也有哀伤。心中有阳光，脚下有力量，为了理想能坚持、不懈怠，才能创造无愧于时代的人生。</w:t>
            </w:r>
            <w:r>
              <w:rPr>
                <w:rFonts w:hint="eastAsia" w:ascii="宋体" w:hAnsi="宋体"/>
                <w:bCs/>
                <w:szCs w:val="21"/>
                <w:lang w:eastAsia="zh-CN"/>
              </w:rPr>
              <w:t>”</w:t>
            </w:r>
            <w:r>
              <w:rPr>
                <w:rFonts w:hint="eastAsia" w:ascii="宋体" w:hAnsi="宋体"/>
                <w:bCs/>
                <w:szCs w:val="21"/>
              </w:rPr>
              <w:t>——2016年4月26日，习近平在知识分子、劳动模范、青年代表座谈会上的讲话</w:t>
            </w:r>
          </w:p>
          <w:p w14:paraId="28723A14">
            <w:pPr>
              <w:jc w:val="left"/>
              <w:rPr>
                <w:rFonts w:hint="default" w:ascii="宋体" w:hAnsi="宋体" w:eastAsiaTheme="minorEastAsia"/>
                <w:bCs/>
                <w:szCs w:val="21"/>
                <w:lang w:val="en-US" w:eastAsia="zh-CN"/>
              </w:rPr>
            </w:pPr>
            <w:r>
              <w:rPr>
                <w:rFonts w:hint="eastAsia" w:ascii="宋体" w:hAnsi="宋体"/>
                <w:bCs/>
                <w:szCs w:val="21"/>
                <w:lang w:val="en-US" w:eastAsia="zh-CN"/>
              </w:rPr>
              <w:t>2.</w:t>
            </w:r>
            <w:r>
              <w:rPr>
                <w:rFonts w:hint="eastAsia" w:ascii="宋体" w:hAnsi="宋体"/>
                <w:bCs/>
                <w:szCs w:val="21"/>
              </w:rPr>
              <w:t>马克思主义唯物辩证法的系统观</w:t>
            </w:r>
          </w:p>
        </w:tc>
      </w:tr>
      <w:tr w14:paraId="0AEED38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90" w:hRule="atLeast"/>
          <w:jc w:val="center"/>
        </w:trPr>
        <w:tc>
          <w:tcPr>
            <w:tcW w:w="1485" w:type="dxa"/>
            <w:gridSpan w:val="2"/>
            <w:tcBorders>
              <w:right w:val="single" w:color="auto" w:sz="4" w:space="0"/>
              <w:tl2br w:val="nil"/>
              <w:tr2bl w:val="nil"/>
            </w:tcBorders>
            <w:vAlign w:val="center"/>
          </w:tcPr>
          <w:p w14:paraId="1668B237">
            <w:pPr>
              <w:jc w:val="center"/>
              <w:rPr>
                <w:rFonts w:ascii="宋体" w:hAnsi="宋体"/>
                <w:b/>
                <w:szCs w:val="21"/>
                <w:highlight w:val="yellow"/>
              </w:rPr>
            </w:pPr>
            <w:r>
              <w:rPr>
                <w:rFonts w:hint="eastAsia" w:ascii="宋体" w:hAnsi="宋体"/>
                <w:b/>
                <w:szCs w:val="21"/>
              </w:rPr>
              <w:t>1.3学情分析</w:t>
            </w:r>
          </w:p>
        </w:tc>
        <w:tc>
          <w:tcPr>
            <w:tcW w:w="7625" w:type="dxa"/>
            <w:gridSpan w:val="10"/>
            <w:tcBorders>
              <w:left w:val="single" w:color="auto" w:sz="4" w:space="0"/>
              <w:tl2br w:val="nil"/>
              <w:tr2bl w:val="nil"/>
            </w:tcBorders>
          </w:tcPr>
          <w:p w14:paraId="7DCD4D25">
            <w:pPr>
              <w:jc w:val="left"/>
              <w:rPr>
                <w:rFonts w:ascii="宋体" w:hAnsi="宋体"/>
                <w:bCs/>
                <w:szCs w:val="21"/>
              </w:rPr>
            </w:pPr>
            <w:r>
              <w:rPr>
                <w:rFonts w:hint="eastAsia" w:ascii="宋体" w:hAnsi="宋体"/>
                <w:bCs/>
                <w:szCs w:val="21"/>
              </w:rPr>
              <w:t>处于青年期的大学生有着丰富、强烈而又复杂的感情世界，</w:t>
            </w:r>
            <w:r>
              <w:rPr>
                <w:rFonts w:hint="eastAsia" w:ascii="宋体" w:hAnsi="宋体"/>
                <w:bCs/>
                <w:szCs w:val="21"/>
                <w:lang w:val="en-US" w:eastAsia="zh-CN"/>
              </w:rPr>
              <w:t>但</w:t>
            </w:r>
            <w:r>
              <w:rPr>
                <w:rFonts w:hint="eastAsia" w:ascii="宋体" w:hAnsi="宋体"/>
                <w:bCs/>
                <w:szCs w:val="21"/>
              </w:rPr>
              <w:t>心理上</w:t>
            </w:r>
            <w:r>
              <w:rPr>
                <w:rFonts w:hint="eastAsia" w:ascii="宋体" w:hAnsi="宋体"/>
                <w:bCs/>
                <w:szCs w:val="21"/>
                <w:lang w:val="en-US" w:eastAsia="zh-CN"/>
              </w:rPr>
              <w:t>不够成熟</w:t>
            </w:r>
            <w:r>
              <w:rPr>
                <w:rFonts w:hint="eastAsia" w:ascii="宋体" w:hAnsi="宋体"/>
                <w:bCs/>
                <w:szCs w:val="21"/>
              </w:rPr>
              <w:t>，喜怒哀乐</w:t>
            </w:r>
            <w:r>
              <w:rPr>
                <w:rFonts w:hint="eastAsia" w:ascii="宋体" w:hAnsi="宋体"/>
                <w:bCs/>
                <w:szCs w:val="21"/>
                <w:lang w:val="en-US" w:eastAsia="zh-CN"/>
              </w:rPr>
              <w:t>等</w:t>
            </w:r>
            <w:r>
              <w:rPr>
                <w:rFonts w:hint="eastAsia" w:ascii="宋体" w:hAnsi="宋体"/>
                <w:bCs/>
                <w:szCs w:val="21"/>
              </w:rPr>
              <w:t>情绪体验常常一触即发</w:t>
            </w:r>
            <w:r>
              <w:rPr>
                <w:rFonts w:hint="eastAsia" w:ascii="宋体" w:hAnsi="宋体"/>
                <w:bCs/>
                <w:szCs w:val="21"/>
                <w:lang w:eastAsia="zh-CN"/>
              </w:rPr>
              <w:t>，</w:t>
            </w:r>
            <w:r>
              <w:rPr>
                <w:rFonts w:hint="eastAsia" w:ascii="宋体" w:hAnsi="宋体"/>
                <w:bCs/>
                <w:szCs w:val="21"/>
              </w:rPr>
              <w:t>容易陷入情绪困扰</w:t>
            </w:r>
            <w:r>
              <w:rPr>
                <w:rFonts w:hint="eastAsia" w:ascii="宋体" w:hAnsi="宋体"/>
                <w:bCs/>
                <w:szCs w:val="21"/>
                <w:lang w:eastAsia="zh-CN"/>
              </w:rPr>
              <w:t>，</w:t>
            </w:r>
            <w:r>
              <w:rPr>
                <w:rFonts w:hint="eastAsia" w:ascii="宋体" w:hAnsi="宋体"/>
                <w:bCs/>
                <w:szCs w:val="21"/>
                <w:lang w:val="en-US" w:eastAsia="zh-CN"/>
              </w:rPr>
              <w:t>从而</w:t>
            </w:r>
            <w:r>
              <w:rPr>
                <w:rFonts w:hint="eastAsia" w:ascii="宋体" w:hAnsi="宋体"/>
                <w:bCs/>
                <w:szCs w:val="21"/>
              </w:rPr>
              <w:t>影响到大学生学习、生活等各个方面。本</w:t>
            </w:r>
            <w:r>
              <w:rPr>
                <w:rFonts w:hint="eastAsia" w:ascii="宋体" w:hAnsi="宋体"/>
                <w:bCs/>
                <w:szCs w:val="21"/>
                <w:lang w:val="en-US" w:eastAsia="zh-CN"/>
              </w:rPr>
              <w:t>专题</w:t>
            </w:r>
            <w:r>
              <w:rPr>
                <w:rFonts w:hint="eastAsia" w:ascii="宋体" w:hAnsi="宋体"/>
                <w:bCs/>
                <w:szCs w:val="21"/>
              </w:rPr>
              <w:t>的学习能够帮助学生了解情绪的含义和功能、理解大学生的情绪特点及常见</w:t>
            </w:r>
            <w:r>
              <w:rPr>
                <w:rFonts w:hint="eastAsia" w:ascii="宋体" w:hAnsi="宋体"/>
                <w:bCs/>
                <w:szCs w:val="21"/>
                <w:lang w:val="en-US" w:eastAsia="zh-CN"/>
              </w:rPr>
              <w:t>情绪</w:t>
            </w:r>
            <w:r>
              <w:rPr>
                <w:rFonts w:hint="eastAsia" w:ascii="宋体" w:hAnsi="宋体"/>
                <w:bCs/>
                <w:szCs w:val="21"/>
              </w:rPr>
              <w:t>问题</w:t>
            </w:r>
            <w:r>
              <w:rPr>
                <w:rFonts w:hint="eastAsia" w:ascii="宋体" w:hAnsi="宋体"/>
                <w:bCs/>
                <w:szCs w:val="21"/>
                <w:lang w:eastAsia="zh-CN"/>
              </w:rPr>
              <w:t>，</w:t>
            </w:r>
            <w:r>
              <w:rPr>
                <w:rFonts w:hint="eastAsia" w:ascii="宋体" w:hAnsi="宋体"/>
                <w:bCs/>
                <w:szCs w:val="21"/>
              </w:rPr>
              <w:t>掌握管理情绪的有效方法，保持乐观积极的心境，做好情绪的主人。</w:t>
            </w:r>
          </w:p>
        </w:tc>
      </w:tr>
      <w:tr w14:paraId="706153C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28" w:hRule="atLeast"/>
          <w:jc w:val="center"/>
        </w:trPr>
        <w:tc>
          <w:tcPr>
            <w:tcW w:w="1485" w:type="dxa"/>
            <w:gridSpan w:val="2"/>
            <w:tcBorders>
              <w:right w:val="single" w:color="auto" w:sz="4" w:space="0"/>
              <w:tl2br w:val="nil"/>
              <w:tr2bl w:val="nil"/>
            </w:tcBorders>
            <w:vAlign w:val="center"/>
          </w:tcPr>
          <w:p w14:paraId="1EF13DB5">
            <w:pPr>
              <w:jc w:val="center"/>
              <w:rPr>
                <w:rFonts w:ascii="宋体" w:hAnsi="宋体"/>
                <w:b/>
                <w:szCs w:val="21"/>
                <w:highlight w:val="yellow"/>
              </w:rPr>
            </w:pPr>
            <w:r>
              <w:rPr>
                <w:rFonts w:hint="eastAsia" w:ascii="宋体" w:hAnsi="宋体"/>
                <w:b/>
                <w:szCs w:val="21"/>
              </w:rPr>
              <w:t>1.4教学目标</w:t>
            </w:r>
          </w:p>
        </w:tc>
        <w:tc>
          <w:tcPr>
            <w:tcW w:w="7625" w:type="dxa"/>
            <w:gridSpan w:val="10"/>
            <w:tcBorders>
              <w:left w:val="single" w:color="auto" w:sz="4" w:space="0"/>
              <w:tl2br w:val="nil"/>
              <w:tr2bl w:val="nil"/>
            </w:tcBorders>
          </w:tcPr>
          <w:p w14:paraId="122E93E8">
            <w:pPr>
              <w:jc w:val="left"/>
              <w:rPr>
                <w:rFonts w:ascii="宋体" w:hAnsi="宋体"/>
                <w:bCs/>
                <w:szCs w:val="21"/>
              </w:rPr>
            </w:pPr>
            <w:r>
              <w:rPr>
                <w:rFonts w:hint="eastAsia" w:ascii="宋体" w:hAnsi="宋体"/>
                <w:bCs/>
                <w:szCs w:val="21"/>
              </w:rPr>
              <w:t>1.知识目标：理解情绪的涵义和功能，熟悉基本情绪和复杂情绪的类型及特点；了解大学生情绪的特点和常见的情绪问题；掌握情绪健康的标准和情绪管理的原则；</w:t>
            </w:r>
          </w:p>
          <w:p w14:paraId="117F7B45">
            <w:pPr>
              <w:jc w:val="left"/>
              <w:rPr>
                <w:rFonts w:ascii="宋体" w:hAnsi="宋体"/>
                <w:bCs/>
                <w:szCs w:val="21"/>
              </w:rPr>
            </w:pPr>
            <w:r>
              <w:rPr>
                <w:rFonts w:hint="eastAsia" w:ascii="宋体" w:hAnsi="宋体"/>
                <w:bCs/>
                <w:szCs w:val="21"/>
              </w:rPr>
              <w:t>2.能力目标：掌握情绪的认知调节和放松调节方法；</w:t>
            </w:r>
          </w:p>
          <w:p w14:paraId="25CE6A05">
            <w:pPr>
              <w:jc w:val="left"/>
              <w:rPr>
                <w:rFonts w:ascii="宋体" w:hAnsi="宋体"/>
                <w:bCs/>
                <w:szCs w:val="21"/>
              </w:rPr>
            </w:pPr>
            <w:r>
              <w:rPr>
                <w:rFonts w:hint="eastAsia" w:ascii="宋体" w:hAnsi="宋体"/>
                <w:bCs/>
                <w:szCs w:val="21"/>
              </w:rPr>
              <w:t>3.情感态度目标：学会管理和调节情绪，保持积极、乐观、向上的情绪状态，</w:t>
            </w:r>
            <w:r>
              <w:rPr>
                <w:rFonts w:hint="eastAsia" w:ascii="宋体" w:hAnsi="宋体"/>
                <w:bCs/>
                <w:szCs w:val="21"/>
                <w:lang w:val="en-US" w:eastAsia="zh-CN"/>
              </w:rPr>
              <w:t>能</w:t>
            </w:r>
            <w:r>
              <w:rPr>
                <w:rFonts w:hint="eastAsia" w:ascii="宋体" w:hAnsi="宋体"/>
                <w:bCs/>
                <w:szCs w:val="21"/>
              </w:rPr>
              <w:t>够尊重他人、关注他人感受、恰当地表达情绪并能安慰他人。</w:t>
            </w:r>
          </w:p>
        </w:tc>
      </w:tr>
      <w:tr w14:paraId="5906127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7" w:hRule="atLeast"/>
          <w:jc w:val="center"/>
        </w:trPr>
        <w:tc>
          <w:tcPr>
            <w:tcW w:w="1485" w:type="dxa"/>
            <w:gridSpan w:val="2"/>
            <w:tcBorders>
              <w:right w:val="single" w:color="auto" w:sz="4" w:space="0"/>
              <w:tl2br w:val="nil"/>
              <w:tr2bl w:val="nil"/>
            </w:tcBorders>
            <w:vAlign w:val="center"/>
          </w:tcPr>
          <w:p w14:paraId="366294E7">
            <w:pPr>
              <w:jc w:val="center"/>
              <w:rPr>
                <w:rFonts w:ascii="宋体" w:hAnsi="宋体"/>
                <w:b/>
                <w:szCs w:val="21"/>
              </w:rPr>
            </w:pPr>
            <w:r>
              <w:rPr>
                <w:rFonts w:hint="eastAsia" w:ascii="宋体" w:hAnsi="宋体"/>
                <w:b/>
                <w:szCs w:val="21"/>
              </w:rPr>
              <w:t>1.5教学重点</w:t>
            </w:r>
          </w:p>
        </w:tc>
        <w:tc>
          <w:tcPr>
            <w:tcW w:w="7625" w:type="dxa"/>
            <w:gridSpan w:val="10"/>
            <w:tcBorders>
              <w:left w:val="single" w:color="auto" w:sz="4" w:space="0"/>
              <w:tl2br w:val="nil"/>
              <w:tr2bl w:val="nil"/>
            </w:tcBorders>
            <w:vAlign w:val="center"/>
          </w:tcPr>
          <w:p w14:paraId="74FAA234">
            <w:pPr>
              <w:jc w:val="left"/>
              <w:rPr>
                <w:rFonts w:ascii="宋体" w:hAnsi="宋体"/>
                <w:bCs/>
                <w:szCs w:val="21"/>
              </w:rPr>
            </w:pPr>
            <w:r>
              <w:rPr>
                <w:rFonts w:hint="eastAsia" w:ascii="宋体" w:hAnsi="宋体"/>
                <w:bCs/>
                <w:szCs w:val="21"/>
              </w:rPr>
              <w:t>了解大学生情绪的特点和常见的情绪问题，掌握情绪的认知调节和放松调节方法。</w:t>
            </w:r>
          </w:p>
        </w:tc>
      </w:tr>
      <w:tr w14:paraId="768BEF4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89" w:hRule="atLeast"/>
          <w:jc w:val="center"/>
        </w:trPr>
        <w:tc>
          <w:tcPr>
            <w:tcW w:w="1485" w:type="dxa"/>
            <w:gridSpan w:val="2"/>
            <w:tcBorders>
              <w:right w:val="single" w:color="auto" w:sz="4" w:space="0"/>
              <w:tl2br w:val="nil"/>
              <w:tr2bl w:val="nil"/>
            </w:tcBorders>
            <w:vAlign w:val="center"/>
          </w:tcPr>
          <w:p w14:paraId="1F198218">
            <w:pPr>
              <w:jc w:val="center"/>
              <w:rPr>
                <w:rFonts w:ascii="宋体" w:hAnsi="宋体"/>
                <w:b/>
                <w:szCs w:val="21"/>
              </w:rPr>
            </w:pPr>
            <w:r>
              <w:rPr>
                <w:rFonts w:hint="eastAsia" w:ascii="宋体" w:hAnsi="宋体"/>
                <w:b/>
                <w:szCs w:val="21"/>
              </w:rPr>
              <w:t>1.6教学难点</w:t>
            </w:r>
          </w:p>
        </w:tc>
        <w:tc>
          <w:tcPr>
            <w:tcW w:w="7625" w:type="dxa"/>
            <w:gridSpan w:val="10"/>
            <w:tcBorders>
              <w:left w:val="single" w:color="auto" w:sz="4" w:space="0"/>
              <w:tl2br w:val="nil"/>
              <w:tr2bl w:val="nil"/>
            </w:tcBorders>
            <w:vAlign w:val="center"/>
          </w:tcPr>
          <w:p w14:paraId="21C15336">
            <w:pPr>
              <w:jc w:val="left"/>
              <w:rPr>
                <w:rFonts w:ascii="宋体" w:hAnsi="宋体"/>
                <w:bCs/>
                <w:szCs w:val="21"/>
              </w:rPr>
            </w:pPr>
            <w:r>
              <w:rPr>
                <w:rFonts w:hint="eastAsia" w:ascii="宋体" w:hAnsi="宋体"/>
                <w:bCs/>
                <w:szCs w:val="21"/>
              </w:rPr>
              <w:t>掌握情绪的认知调节和放松调节方法，能够在生活中进行自我调节。</w:t>
            </w:r>
          </w:p>
        </w:tc>
      </w:tr>
      <w:tr w14:paraId="1928B1F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72" w:hRule="atLeast"/>
          <w:jc w:val="center"/>
        </w:trPr>
        <w:tc>
          <w:tcPr>
            <w:tcW w:w="1485" w:type="dxa"/>
            <w:gridSpan w:val="2"/>
            <w:tcBorders>
              <w:right w:val="single" w:color="auto" w:sz="4" w:space="0"/>
              <w:tl2br w:val="nil"/>
              <w:tr2bl w:val="nil"/>
            </w:tcBorders>
            <w:vAlign w:val="center"/>
          </w:tcPr>
          <w:p w14:paraId="292250D3">
            <w:pPr>
              <w:jc w:val="center"/>
              <w:rPr>
                <w:rFonts w:ascii="宋体" w:hAnsi="宋体"/>
                <w:b/>
                <w:szCs w:val="21"/>
              </w:rPr>
            </w:pPr>
            <w:r>
              <w:rPr>
                <w:rFonts w:hint="eastAsia" w:ascii="宋体" w:hAnsi="宋体"/>
                <w:b/>
                <w:szCs w:val="21"/>
              </w:rPr>
              <w:t>1.7教学条件</w:t>
            </w:r>
          </w:p>
        </w:tc>
        <w:tc>
          <w:tcPr>
            <w:tcW w:w="7625" w:type="dxa"/>
            <w:gridSpan w:val="10"/>
            <w:tcBorders>
              <w:left w:val="single" w:color="auto" w:sz="4" w:space="0"/>
              <w:tl2br w:val="nil"/>
              <w:tr2bl w:val="nil"/>
            </w:tcBorders>
          </w:tcPr>
          <w:p w14:paraId="010F19E8">
            <w:pPr>
              <w:spacing w:line="240" w:lineRule="atLeast"/>
              <w:rPr>
                <w:rFonts w:ascii="宋体" w:hAnsi="宋体"/>
                <w:bCs/>
                <w:szCs w:val="21"/>
              </w:rPr>
            </w:pPr>
            <w:r>
              <w:rPr>
                <w:rFonts w:hint="eastAsia" w:ascii="宋体" w:hAnsi="宋体"/>
                <w:bCs/>
                <w:szCs w:val="21"/>
              </w:rPr>
              <w:t>1．课程主教材</w:t>
            </w:r>
          </w:p>
          <w:p w14:paraId="7A5D6833">
            <w:pPr>
              <w:spacing w:line="240" w:lineRule="auto"/>
              <w:ind w:firstLine="420" w:firstLineChars="200"/>
              <w:rPr>
                <w:rFonts w:hint="default" w:ascii="宋体" w:hAnsi="宋体" w:eastAsiaTheme="minorEastAsia"/>
                <w:bCs/>
                <w:szCs w:val="21"/>
                <w:lang w:val="en-US" w:eastAsia="zh-CN"/>
              </w:rPr>
            </w:pPr>
            <w:r>
              <w:rPr>
                <w:rFonts w:hint="eastAsia" w:ascii="宋体" w:hAnsi="宋体"/>
                <w:bCs/>
                <w:szCs w:val="21"/>
              </w:rPr>
              <w:t>《大学生心理健康教育》</w:t>
            </w:r>
            <w:r>
              <w:rPr>
                <w:rFonts w:hint="eastAsia" w:ascii="宋体" w:hAnsi="宋体"/>
                <w:bCs/>
                <w:szCs w:val="21"/>
                <w:lang w:eastAsia="zh-CN"/>
              </w:rPr>
              <w:t>，</w:t>
            </w:r>
            <w:r>
              <w:rPr>
                <w:rFonts w:hint="eastAsia" w:ascii="宋体" w:hAnsi="宋体"/>
                <w:bCs/>
                <w:szCs w:val="21"/>
                <w:lang w:val="en-US" w:eastAsia="zh-CN"/>
              </w:rPr>
              <w:t>廖文娜主编，北京理工大学出版社，2024年7月。</w:t>
            </w:r>
          </w:p>
          <w:p w14:paraId="0009C43B">
            <w:pPr>
              <w:jc w:val="left"/>
              <w:rPr>
                <w:rFonts w:ascii="宋体" w:hAnsi="宋体"/>
                <w:bCs/>
                <w:szCs w:val="21"/>
              </w:rPr>
            </w:pPr>
            <w:r>
              <w:rPr>
                <w:rFonts w:hint="eastAsia" w:ascii="宋体" w:hAnsi="宋体"/>
                <w:bCs/>
                <w:szCs w:val="21"/>
                <w:lang w:val="en-US" w:eastAsia="zh-CN"/>
              </w:rPr>
              <w:t>2</w:t>
            </w:r>
            <w:r>
              <w:rPr>
                <w:rFonts w:hint="eastAsia" w:ascii="宋体" w:hAnsi="宋体"/>
                <w:bCs/>
                <w:szCs w:val="21"/>
              </w:rPr>
              <w:t>．课室条件：多媒体教室</w:t>
            </w:r>
          </w:p>
        </w:tc>
      </w:tr>
      <w:tr w14:paraId="03F352C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05DC4028">
            <w:pPr>
              <w:rPr>
                <w:rFonts w:ascii="宋体" w:hAnsi="宋体"/>
                <w:bCs/>
                <w:szCs w:val="21"/>
              </w:rPr>
            </w:pPr>
            <w:r>
              <w:rPr>
                <w:rFonts w:hint="eastAsia"/>
                <w:b/>
                <w:bCs/>
                <w:szCs w:val="21"/>
              </w:rPr>
              <w:t>二、教学策略</w:t>
            </w:r>
          </w:p>
        </w:tc>
      </w:tr>
      <w:tr w14:paraId="18948D7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18" w:hRule="atLeast"/>
          <w:jc w:val="center"/>
        </w:trPr>
        <w:tc>
          <w:tcPr>
            <w:tcW w:w="1485" w:type="dxa"/>
            <w:gridSpan w:val="2"/>
            <w:tcBorders>
              <w:right w:val="single" w:color="auto" w:sz="4" w:space="0"/>
              <w:tl2br w:val="nil"/>
              <w:tr2bl w:val="nil"/>
            </w:tcBorders>
            <w:vAlign w:val="center"/>
          </w:tcPr>
          <w:p w14:paraId="2DBAC308">
            <w:pPr>
              <w:rPr>
                <w:rFonts w:ascii="宋体" w:hAnsi="宋体"/>
                <w:b/>
                <w:szCs w:val="21"/>
              </w:rPr>
            </w:pPr>
            <w:r>
              <w:rPr>
                <w:rFonts w:hint="eastAsia" w:ascii="宋体" w:hAnsi="宋体"/>
                <w:b/>
                <w:szCs w:val="21"/>
              </w:rPr>
              <w:t>2.1教学理念</w:t>
            </w:r>
          </w:p>
        </w:tc>
        <w:tc>
          <w:tcPr>
            <w:tcW w:w="7625" w:type="dxa"/>
            <w:gridSpan w:val="10"/>
            <w:tcBorders>
              <w:left w:val="single" w:color="auto" w:sz="4" w:space="0"/>
              <w:tl2br w:val="nil"/>
              <w:tr2bl w:val="nil"/>
            </w:tcBorders>
          </w:tcPr>
          <w:p w14:paraId="0194C603">
            <w:pPr>
              <w:jc w:val="left"/>
              <w:rPr>
                <w:rFonts w:ascii="宋体" w:hAnsi="宋体"/>
                <w:bCs/>
                <w:szCs w:val="21"/>
              </w:rPr>
            </w:pPr>
            <w:r>
              <w:rPr>
                <w:rFonts w:hint="eastAsia" w:ascii="宋体" w:hAnsi="宋体"/>
                <w:bCs/>
                <w:szCs w:val="21"/>
              </w:rPr>
              <w:t>以生为本，围绕学生的心理特点、常见疑问和学习需求组织教学活动；教学过程中侧重理论联系实际，将知识融入学生的实际生活经验，促进知识的外化。</w:t>
            </w:r>
          </w:p>
        </w:tc>
      </w:tr>
      <w:tr w14:paraId="4436F76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88" w:hRule="atLeast"/>
          <w:jc w:val="center"/>
        </w:trPr>
        <w:tc>
          <w:tcPr>
            <w:tcW w:w="1485" w:type="dxa"/>
            <w:gridSpan w:val="2"/>
            <w:tcBorders>
              <w:right w:val="single" w:color="auto" w:sz="4" w:space="0"/>
              <w:tl2br w:val="nil"/>
              <w:tr2bl w:val="nil"/>
            </w:tcBorders>
            <w:vAlign w:val="center"/>
          </w:tcPr>
          <w:p w14:paraId="52224B22">
            <w:pPr>
              <w:jc w:val="center"/>
              <w:rPr>
                <w:rFonts w:ascii="宋体" w:hAnsi="宋体"/>
                <w:b/>
                <w:szCs w:val="21"/>
              </w:rPr>
            </w:pPr>
            <w:r>
              <w:rPr>
                <w:rFonts w:hint="eastAsia" w:ascii="宋体" w:hAnsi="宋体"/>
                <w:b/>
                <w:szCs w:val="21"/>
              </w:rPr>
              <w:t>2.2教法学法</w:t>
            </w:r>
          </w:p>
        </w:tc>
        <w:tc>
          <w:tcPr>
            <w:tcW w:w="7625" w:type="dxa"/>
            <w:gridSpan w:val="10"/>
            <w:tcBorders>
              <w:left w:val="single" w:color="auto" w:sz="4" w:space="0"/>
              <w:tl2br w:val="nil"/>
              <w:tr2bl w:val="nil"/>
            </w:tcBorders>
            <w:vAlign w:val="center"/>
          </w:tcPr>
          <w:p w14:paraId="054B9C3F">
            <w:pPr>
              <w:jc w:val="left"/>
              <w:rPr>
                <w:rFonts w:ascii="宋体" w:hAnsi="宋体"/>
                <w:bCs/>
                <w:szCs w:val="21"/>
              </w:rPr>
            </w:pPr>
            <w:r>
              <w:rPr>
                <w:rFonts w:hint="eastAsia" w:ascii="宋体" w:hAnsi="宋体"/>
                <w:bCs/>
                <w:szCs w:val="21"/>
              </w:rPr>
              <w:t>教法：讲授法、举例法、讨论法、体验活动</w:t>
            </w:r>
          </w:p>
          <w:p w14:paraId="71D8B3EF">
            <w:pPr>
              <w:jc w:val="left"/>
              <w:rPr>
                <w:rFonts w:ascii="宋体" w:hAnsi="宋体"/>
                <w:bCs/>
                <w:szCs w:val="21"/>
              </w:rPr>
            </w:pPr>
            <w:r>
              <w:rPr>
                <w:rFonts w:hint="eastAsia" w:ascii="宋体" w:hAnsi="宋体"/>
                <w:bCs/>
                <w:szCs w:val="21"/>
              </w:rPr>
              <w:t xml:space="preserve">学法：自主学习、探究学习、合作学习 </w:t>
            </w:r>
          </w:p>
        </w:tc>
      </w:tr>
      <w:tr w14:paraId="68C6041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41" w:hRule="atLeast"/>
          <w:jc w:val="center"/>
        </w:trPr>
        <w:tc>
          <w:tcPr>
            <w:tcW w:w="1485" w:type="dxa"/>
            <w:gridSpan w:val="2"/>
            <w:tcBorders>
              <w:tl2br w:val="nil"/>
              <w:tr2bl w:val="nil"/>
            </w:tcBorders>
            <w:vAlign w:val="center"/>
          </w:tcPr>
          <w:p w14:paraId="071ED19B">
            <w:pPr>
              <w:jc w:val="center"/>
              <w:rPr>
                <w:rFonts w:ascii="宋体" w:hAnsi="宋体"/>
                <w:b/>
                <w:szCs w:val="21"/>
              </w:rPr>
            </w:pPr>
            <w:r>
              <w:rPr>
                <w:rFonts w:hint="eastAsia" w:ascii="宋体" w:hAnsi="宋体"/>
                <w:b/>
                <w:szCs w:val="21"/>
              </w:rPr>
              <w:t>2.3教学手段与资源</w:t>
            </w:r>
          </w:p>
        </w:tc>
        <w:tc>
          <w:tcPr>
            <w:tcW w:w="7625" w:type="dxa"/>
            <w:gridSpan w:val="10"/>
            <w:tcBorders>
              <w:tl2br w:val="nil"/>
              <w:tr2bl w:val="nil"/>
            </w:tcBorders>
          </w:tcPr>
          <w:p w14:paraId="0719B79A">
            <w:pPr>
              <w:ind w:firstLine="420" w:firstLineChars="200"/>
              <w:jc w:val="left"/>
              <w:rPr>
                <w:rFonts w:ascii="宋体" w:hAnsi="宋体"/>
                <w:bCs/>
                <w:szCs w:val="21"/>
              </w:rPr>
            </w:pPr>
            <w:r>
              <w:rPr>
                <w:rFonts w:hint="eastAsia" w:ascii="宋体" w:hAnsi="宋体"/>
                <w:bCs/>
                <w:szCs w:val="21"/>
              </w:rPr>
              <w:t>利用“雨课堂”</w:t>
            </w:r>
            <w:r>
              <w:rPr>
                <w:rFonts w:hint="eastAsia" w:ascii="宋体" w:hAnsi="宋体"/>
                <w:bCs/>
                <w:szCs w:val="21"/>
                <w:lang w:val="en-US" w:eastAsia="zh-CN"/>
              </w:rPr>
              <w:t>在线</w:t>
            </w:r>
            <w:r>
              <w:rPr>
                <w:rFonts w:hint="eastAsia" w:ascii="宋体" w:hAnsi="宋体"/>
                <w:bCs/>
                <w:szCs w:val="21"/>
              </w:rPr>
              <w:t>教学平台，进行</w:t>
            </w:r>
            <w:r>
              <w:rPr>
                <w:rFonts w:hint="eastAsia" w:ascii="宋体" w:hAnsi="宋体"/>
                <w:bCs/>
                <w:szCs w:val="21"/>
                <w:lang w:val="en-US" w:eastAsia="zh-CN"/>
              </w:rPr>
              <w:t>课前学习、课堂</w:t>
            </w:r>
            <w:r>
              <w:rPr>
                <w:rFonts w:hint="eastAsia" w:ascii="宋体" w:hAnsi="宋体"/>
                <w:bCs/>
                <w:szCs w:val="21"/>
              </w:rPr>
              <w:t>考勤、</w:t>
            </w:r>
            <w:r>
              <w:rPr>
                <w:rFonts w:hint="eastAsia" w:ascii="宋体" w:hAnsi="宋体"/>
                <w:bCs/>
                <w:szCs w:val="21"/>
                <w:lang w:val="en-US" w:eastAsia="zh-CN"/>
              </w:rPr>
              <w:t>师生</w:t>
            </w:r>
            <w:r>
              <w:rPr>
                <w:rFonts w:hint="eastAsia" w:ascii="宋体" w:hAnsi="宋体"/>
                <w:bCs/>
                <w:szCs w:val="21"/>
              </w:rPr>
              <w:t>互动、课堂练习、布置课后作业</w:t>
            </w:r>
            <w:r>
              <w:rPr>
                <w:rFonts w:hint="eastAsia" w:ascii="宋体" w:hAnsi="宋体"/>
                <w:bCs/>
                <w:szCs w:val="21"/>
                <w:lang w:val="en-US" w:eastAsia="zh-CN"/>
              </w:rPr>
              <w:t>等</w:t>
            </w:r>
            <w:r>
              <w:rPr>
                <w:rFonts w:hint="eastAsia" w:ascii="宋体" w:hAnsi="宋体"/>
                <w:bCs/>
                <w:szCs w:val="21"/>
              </w:rPr>
              <w:t>。</w:t>
            </w:r>
          </w:p>
        </w:tc>
      </w:tr>
      <w:tr w14:paraId="501D18A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856" w:hRule="atLeast"/>
          <w:jc w:val="center"/>
        </w:trPr>
        <w:tc>
          <w:tcPr>
            <w:tcW w:w="1485" w:type="dxa"/>
            <w:gridSpan w:val="2"/>
            <w:tcBorders>
              <w:tl2br w:val="nil"/>
              <w:tr2bl w:val="nil"/>
            </w:tcBorders>
            <w:vAlign w:val="center"/>
          </w:tcPr>
          <w:p w14:paraId="1E7247AE">
            <w:pPr>
              <w:jc w:val="center"/>
              <w:rPr>
                <w:rFonts w:ascii="宋体" w:hAnsi="宋体"/>
                <w:b/>
                <w:szCs w:val="21"/>
              </w:rPr>
            </w:pPr>
            <w:r>
              <w:rPr>
                <w:rFonts w:hint="eastAsia" w:ascii="宋体" w:hAnsi="宋体"/>
                <w:b/>
                <w:szCs w:val="21"/>
              </w:rPr>
              <w:t>2.4教学流程</w:t>
            </w:r>
          </w:p>
        </w:tc>
        <w:tc>
          <w:tcPr>
            <w:tcW w:w="7625" w:type="dxa"/>
            <w:gridSpan w:val="10"/>
            <w:tcBorders>
              <w:tl2br w:val="nil"/>
              <w:tr2bl w:val="nil"/>
            </w:tcBorders>
          </w:tcPr>
          <w:p w14:paraId="48B2798F">
            <w:pPr>
              <w:spacing w:after="62" w:afterLines="20"/>
              <w:rPr>
                <w:rFonts w:ascii="宋体" w:hAnsi="宋体"/>
                <w:bCs/>
                <w:szCs w:val="21"/>
              </w:rPr>
            </w:pPr>
            <w:r>
              <w:drawing>
                <wp:inline distT="0" distB="0" distL="0" distR="0">
                  <wp:extent cx="4467860" cy="1404620"/>
                  <wp:effectExtent l="0" t="0" r="2540" b="508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4545204" cy="1428843"/>
                          </a:xfrm>
                          <a:prstGeom prst="rect">
                            <a:avLst/>
                          </a:prstGeom>
                          <a:noFill/>
                          <a:ln>
                            <a:noFill/>
                          </a:ln>
                        </pic:spPr>
                      </pic:pic>
                    </a:graphicData>
                  </a:graphic>
                </wp:inline>
              </w:drawing>
            </w:r>
          </w:p>
        </w:tc>
      </w:tr>
      <w:tr w14:paraId="518FDA4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4CA801C5">
            <w:pPr>
              <w:spacing w:after="62" w:afterLines="20"/>
              <w:rPr>
                <w:rFonts w:ascii="宋体" w:hAnsi="宋体"/>
                <w:bCs/>
                <w:szCs w:val="21"/>
              </w:rPr>
            </w:pPr>
            <w:r>
              <w:rPr>
                <w:rFonts w:hint="eastAsia"/>
                <w:b/>
                <w:bCs/>
                <w:szCs w:val="21"/>
              </w:rPr>
              <w:t>三、教学过程</w:t>
            </w:r>
          </w:p>
        </w:tc>
      </w:tr>
      <w:tr w14:paraId="2CD6205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2" w:space="0"/>
              <w:left w:val="single" w:color="auto" w:sz="2" w:space="0"/>
              <w:bottom w:val="single" w:color="auto" w:sz="4" w:space="0"/>
              <w:right w:val="single" w:color="auto" w:sz="2" w:space="0"/>
            </w:tcBorders>
            <w:vAlign w:val="center"/>
          </w:tcPr>
          <w:p w14:paraId="30BDC754">
            <w:pPr>
              <w:jc w:val="left"/>
              <w:rPr>
                <w:rFonts w:ascii="宋体" w:hAnsi="宋体"/>
                <w:b/>
                <w:szCs w:val="21"/>
              </w:rPr>
            </w:pPr>
            <w:r>
              <w:rPr>
                <w:rFonts w:hint="eastAsia" w:ascii="宋体" w:hAnsi="宋体"/>
                <w:b/>
                <w:szCs w:val="21"/>
              </w:rPr>
              <w:t>3.1课前准备</w:t>
            </w:r>
          </w:p>
        </w:tc>
      </w:tr>
      <w:tr w14:paraId="76E50B5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3B1FC4AC">
            <w:pPr>
              <w:jc w:val="center"/>
              <w:rPr>
                <w:rFonts w:ascii="宋体" w:hAnsi="宋体"/>
                <w:bCs/>
                <w:szCs w:val="21"/>
              </w:rPr>
            </w:pPr>
            <w:r>
              <w:rPr>
                <w:rFonts w:hint="eastAsia" w:ascii="宋体" w:hAnsi="宋体"/>
                <w:bCs/>
                <w:szCs w:val="21"/>
              </w:rPr>
              <w:t>教学环节</w:t>
            </w:r>
          </w:p>
        </w:tc>
        <w:tc>
          <w:tcPr>
            <w:tcW w:w="1885" w:type="dxa"/>
            <w:gridSpan w:val="2"/>
            <w:tcBorders>
              <w:top w:val="single" w:color="auto" w:sz="2" w:space="0"/>
              <w:left w:val="single" w:color="auto" w:sz="4" w:space="0"/>
              <w:bottom w:val="single" w:color="auto" w:sz="4" w:space="0"/>
              <w:right w:val="single" w:color="auto" w:sz="2" w:space="0"/>
            </w:tcBorders>
            <w:vAlign w:val="center"/>
          </w:tcPr>
          <w:p w14:paraId="2BE0C974">
            <w:pPr>
              <w:jc w:val="center"/>
              <w:rPr>
                <w:rFonts w:ascii="宋体" w:hAnsi="宋体"/>
                <w:bCs/>
                <w:szCs w:val="21"/>
              </w:rPr>
            </w:pPr>
            <w:r>
              <w:rPr>
                <w:rFonts w:hint="eastAsia" w:ascii="宋体" w:hAnsi="宋体"/>
                <w:bCs/>
                <w:szCs w:val="21"/>
              </w:rPr>
              <w:t>教学内容及任务</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0A1F5931">
            <w:pPr>
              <w:jc w:val="center"/>
              <w:rPr>
                <w:rFonts w:ascii="宋体" w:hAnsi="宋体"/>
                <w:bCs/>
                <w:szCs w:val="21"/>
              </w:rPr>
            </w:pPr>
            <w:r>
              <w:rPr>
                <w:rFonts w:hint="eastAsia" w:ascii="宋体" w:hAnsi="宋体"/>
                <w:bCs/>
                <w:szCs w:val="21"/>
              </w:rPr>
              <w:t>教师活动设计</w:t>
            </w:r>
          </w:p>
        </w:tc>
        <w:tc>
          <w:tcPr>
            <w:tcW w:w="1930" w:type="dxa"/>
            <w:gridSpan w:val="3"/>
            <w:tcBorders>
              <w:top w:val="single" w:color="auto" w:sz="2" w:space="0"/>
              <w:left w:val="single" w:color="auto" w:sz="2" w:space="0"/>
              <w:bottom w:val="single" w:color="auto" w:sz="2" w:space="0"/>
              <w:right w:val="single" w:color="auto" w:sz="2" w:space="0"/>
            </w:tcBorders>
            <w:vAlign w:val="center"/>
          </w:tcPr>
          <w:p w14:paraId="089AFB5D">
            <w:pPr>
              <w:jc w:val="center"/>
              <w:rPr>
                <w:rFonts w:ascii="宋体" w:hAnsi="宋体"/>
                <w:bCs/>
                <w:szCs w:val="21"/>
              </w:rPr>
            </w:pPr>
            <w:r>
              <w:rPr>
                <w:rFonts w:hint="eastAsia" w:ascii="宋体" w:hAnsi="宋体"/>
                <w:bCs/>
                <w:szCs w:val="21"/>
              </w:rPr>
              <w:t>学生活动设计</w:t>
            </w:r>
          </w:p>
        </w:tc>
        <w:tc>
          <w:tcPr>
            <w:tcW w:w="1085" w:type="dxa"/>
            <w:tcBorders>
              <w:top w:val="single" w:color="auto" w:sz="2" w:space="0"/>
              <w:left w:val="single" w:color="auto" w:sz="2" w:space="0"/>
              <w:bottom w:val="single" w:color="auto" w:sz="2" w:space="0"/>
              <w:right w:val="single" w:color="auto" w:sz="2" w:space="0"/>
            </w:tcBorders>
            <w:vAlign w:val="center"/>
          </w:tcPr>
          <w:p w14:paraId="381B95EC">
            <w:pPr>
              <w:jc w:val="center"/>
              <w:rPr>
                <w:rFonts w:ascii="宋体" w:hAnsi="宋体"/>
                <w:bCs/>
                <w:szCs w:val="21"/>
              </w:rPr>
            </w:pPr>
            <w:r>
              <w:rPr>
                <w:rFonts w:hint="eastAsia" w:ascii="宋体" w:hAnsi="宋体"/>
                <w:bCs/>
                <w:szCs w:val="21"/>
              </w:rPr>
              <w:t>时长</w:t>
            </w:r>
          </w:p>
        </w:tc>
      </w:tr>
      <w:tr w14:paraId="763D1D2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57960C99">
            <w:pPr>
              <w:jc w:val="center"/>
              <w:rPr>
                <w:rFonts w:ascii="宋体" w:hAnsi="宋体"/>
                <w:bCs/>
                <w:szCs w:val="21"/>
              </w:rPr>
            </w:pPr>
            <w:r>
              <w:rPr>
                <w:rFonts w:hint="eastAsia" w:ascii="宋体" w:hAnsi="宋体"/>
                <w:bCs/>
                <w:szCs w:val="21"/>
              </w:rPr>
              <w:t>环节1</w:t>
            </w:r>
          </w:p>
        </w:tc>
        <w:tc>
          <w:tcPr>
            <w:tcW w:w="1885" w:type="dxa"/>
            <w:gridSpan w:val="2"/>
            <w:tcBorders>
              <w:top w:val="single" w:color="auto" w:sz="2" w:space="0"/>
              <w:left w:val="single" w:color="auto" w:sz="4" w:space="0"/>
              <w:bottom w:val="single" w:color="auto" w:sz="4" w:space="0"/>
              <w:right w:val="single" w:color="auto" w:sz="2" w:space="0"/>
            </w:tcBorders>
            <w:vAlign w:val="center"/>
          </w:tcPr>
          <w:p w14:paraId="3B78C883">
            <w:pPr>
              <w:rPr>
                <w:rFonts w:hint="default" w:ascii="宋体" w:hAnsi="宋体" w:eastAsiaTheme="minorEastAsia"/>
                <w:bCs/>
                <w:szCs w:val="21"/>
                <w:lang w:val="en-US" w:eastAsia="zh-CN"/>
              </w:rPr>
            </w:pPr>
            <w:r>
              <w:rPr>
                <w:rFonts w:hint="eastAsia" w:ascii="宋体" w:hAnsi="宋体"/>
                <w:bCs/>
                <w:szCs w:val="21"/>
              </w:rPr>
              <w:t>预习</w:t>
            </w:r>
            <w:r>
              <w:rPr>
                <w:rFonts w:hint="eastAsia" w:ascii="宋体" w:hAnsi="宋体"/>
                <w:bCs/>
                <w:szCs w:val="21"/>
                <w:lang w:val="en-US" w:eastAsia="zh-CN"/>
              </w:rPr>
              <w:t>本专题内容</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3C4504A5">
            <w:pPr>
              <w:jc w:val="left"/>
              <w:rPr>
                <w:rFonts w:hint="default" w:ascii="宋体" w:hAnsi="宋体" w:eastAsiaTheme="minorEastAsia"/>
                <w:bCs/>
                <w:szCs w:val="21"/>
                <w:lang w:val="en-US" w:eastAsia="zh-CN"/>
              </w:rPr>
            </w:pPr>
            <w:r>
              <w:rPr>
                <w:rFonts w:hint="eastAsia" w:ascii="宋体" w:hAnsi="宋体"/>
                <w:bCs/>
                <w:szCs w:val="21"/>
              </w:rPr>
              <w:t>布置书本预习任务</w:t>
            </w:r>
            <w:r>
              <w:rPr>
                <w:rFonts w:hint="eastAsia" w:ascii="宋体" w:hAnsi="宋体"/>
                <w:bCs/>
                <w:szCs w:val="21"/>
                <w:lang w:val="en-US" w:eastAsia="zh-CN"/>
              </w:rPr>
              <w:t>和思考题</w:t>
            </w:r>
          </w:p>
        </w:tc>
        <w:tc>
          <w:tcPr>
            <w:tcW w:w="1930" w:type="dxa"/>
            <w:gridSpan w:val="3"/>
            <w:tcBorders>
              <w:top w:val="single" w:color="auto" w:sz="2" w:space="0"/>
              <w:left w:val="single" w:color="auto" w:sz="2" w:space="0"/>
              <w:bottom w:val="single" w:color="auto" w:sz="2" w:space="0"/>
              <w:right w:val="single" w:color="auto" w:sz="2" w:space="0"/>
            </w:tcBorders>
            <w:vAlign w:val="center"/>
          </w:tcPr>
          <w:p w14:paraId="29B04AA3">
            <w:pPr>
              <w:rPr>
                <w:rFonts w:hint="eastAsia" w:ascii="宋体" w:hAnsi="宋体" w:eastAsiaTheme="minorEastAsia"/>
                <w:bCs/>
                <w:szCs w:val="21"/>
                <w:lang w:val="en-US" w:eastAsia="zh-CN"/>
              </w:rPr>
            </w:pPr>
            <w:r>
              <w:rPr>
                <w:rFonts w:hint="eastAsia" w:ascii="宋体" w:hAnsi="宋体"/>
                <w:bCs/>
                <w:szCs w:val="21"/>
              </w:rPr>
              <w:t>自主阅读书本第七章内容</w:t>
            </w:r>
            <w:r>
              <w:rPr>
                <w:rFonts w:hint="eastAsia" w:ascii="宋体" w:hAnsi="宋体"/>
                <w:bCs/>
                <w:szCs w:val="21"/>
                <w:lang w:val="en-US" w:eastAsia="zh-CN"/>
              </w:rPr>
              <w:t>并</w:t>
            </w:r>
            <w:r>
              <w:rPr>
                <w:rFonts w:hint="eastAsia" w:ascii="宋体" w:hAnsi="宋体"/>
                <w:bCs/>
                <w:szCs w:val="21"/>
              </w:rPr>
              <w:t>结合实际思考</w:t>
            </w:r>
            <w:r>
              <w:rPr>
                <w:rFonts w:hint="eastAsia" w:ascii="宋体" w:hAnsi="宋体"/>
                <w:bCs/>
                <w:szCs w:val="21"/>
                <w:lang w:eastAsia="zh-CN"/>
              </w:rPr>
              <w:t>：</w:t>
            </w:r>
            <w:r>
              <w:rPr>
                <w:rFonts w:hint="eastAsia" w:ascii="宋体" w:hAnsi="宋体"/>
                <w:bCs/>
                <w:szCs w:val="21"/>
                <w:lang w:val="en-US" w:eastAsia="zh-CN"/>
              </w:rPr>
              <w:t>自己</w:t>
            </w:r>
            <w:r>
              <w:rPr>
                <w:rFonts w:hint="eastAsia" w:ascii="宋体" w:hAnsi="宋体"/>
                <w:bCs/>
                <w:szCs w:val="21"/>
              </w:rPr>
              <w:t>的情绪表达和控制能力如何？情绪对</w:t>
            </w:r>
            <w:r>
              <w:rPr>
                <w:rFonts w:hint="eastAsia" w:ascii="宋体" w:hAnsi="宋体"/>
                <w:bCs/>
                <w:szCs w:val="21"/>
                <w:lang w:val="en-US" w:eastAsia="zh-CN"/>
              </w:rPr>
              <w:t>自己</w:t>
            </w:r>
            <w:r>
              <w:rPr>
                <w:rFonts w:hint="eastAsia" w:ascii="宋体" w:hAnsi="宋体"/>
                <w:bCs/>
                <w:szCs w:val="21"/>
              </w:rPr>
              <w:t>的生活有什么样的影响？</w:t>
            </w:r>
          </w:p>
        </w:tc>
        <w:tc>
          <w:tcPr>
            <w:tcW w:w="1085" w:type="dxa"/>
            <w:tcBorders>
              <w:top w:val="single" w:color="auto" w:sz="2" w:space="0"/>
              <w:left w:val="single" w:color="auto" w:sz="2" w:space="0"/>
              <w:bottom w:val="single" w:color="auto" w:sz="2" w:space="0"/>
              <w:right w:val="single" w:color="auto" w:sz="2" w:space="0"/>
            </w:tcBorders>
            <w:vAlign w:val="center"/>
          </w:tcPr>
          <w:p w14:paraId="3B5B7BAE">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167EC6D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528AE9E5">
            <w:pPr>
              <w:jc w:val="left"/>
              <w:rPr>
                <w:rFonts w:ascii="宋体" w:hAnsi="宋体"/>
                <w:b/>
                <w:szCs w:val="21"/>
              </w:rPr>
            </w:pPr>
            <w:r>
              <w:rPr>
                <w:rFonts w:hint="eastAsia" w:ascii="宋体" w:hAnsi="宋体"/>
                <w:b/>
                <w:szCs w:val="21"/>
              </w:rPr>
              <w:t>3.2课中实施</w:t>
            </w:r>
          </w:p>
        </w:tc>
      </w:tr>
      <w:tr w14:paraId="62C5012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7AF8AEFC">
            <w:pPr>
              <w:jc w:val="center"/>
              <w:rPr>
                <w:rFonts w:ascii="宋体" w:hAnsi="宋体"/>
                <w:bCs/>
                <w:szCs w:val="21"/>
                <w:lang w:val="zh-CN"/>
              </w:rPr>
            </w:pPr>
            <w:r>
              <w:rPr>
                <w:rFonts w:hint="eastAsia" w:ascii="宋体" w:hAnsi="宋体"/>
                <w:bCs/>
                <w:szCs w:val="21"/>
              </w:rPr>
              <w:t>教学环节</w:t>
            </w:r>
          </w:p>
        </w:tc>
        <w:tc>
          <w:tcPr>
            <w:tcW w:w="1885" w:type="dxa"/>
            <w:gridSpan w:val="2"/>
            <w:tcBorders>
              <w:top w:val="single" w:color="auto" w:sz="4" w:space="0"/>
              <w:left w:val="single" w:color="auto" w:sz="4" w:space="0"/>
              <w:bottom w:val="single" w:color="auto" w:sz="4" w:space="0"/>
              <w:right w:val="single" w:color="auto" w:sz="2" w:space="0"/>
            </w:tcBorders>
            <w:vAlign w:val="center"/>
          </w:tcPr>
          <w:p w14:paraId="629E28BE">
            <w:pPr>
              <w:jc w:val="center"/>
              <w:rPr>
                <w:rFonts w:ascii="宋体" w:hAnsi="宋体"/>
                <w:bCs/>
                <w:szCs w:val="21"/>
              </w:rPr>
            </w:pPr>
            <w:r>
              <w:rPr>
                <w:rFonts w:hint="eastAsia" w:ascii="宋体" w:hAnsi="宋体"/>
                <w:bCs/>
                <w:szCs w:val="21"/>
              </w:rPr>
              <w:t>教学内容及任务</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293A0203">
            <w:pPr>
              <w:jc w:val="center"/>
              <w:rPr>
                <w:rFonts w:ascii="宋体" w:hAnsi="宋体"/>
                <w:bCs/>
                <w:szCs w:val="21"/>
              </w:rPr>
            </w:pPr>
            <w:r>
              <w:rPr>
                <w:rFonts w:hint="eastAsia" w:ascii="宋体" w:hAnsi="宋体"/>
                <w:bCs/>
                <w:szCs w:val="21"/>
              </w:rPr>
              <w:t>教师活动设计</w:t>
            </w:r>
          </w:p>
        </w:tc>
        <w:tc>
          <w:tcPr>
            <w:tcW w:w="1930" w:type="dxa"/>
            <w:gridSpan w:val="3"/>
            <w:tcBorders>
              <w:top w:val="single" w:color="auto" w:sz="2" w:space="0"/>
              <w:left w:val="single" w:color="auto" w:sz="2" w:space="0"/>
              <w:bottom w:val="single" w:color="auto" w:sz="2" w:space="0"/>
              <w:right w:val="single" w:color="auto" w:sz="2" w:space="0"/>
            </w:tcBorders>
            <w:vAlign w:val="center"/>
          </w:tcPr>
          <w:p w14:paraId="77180101">
            <w:pPr>
              <w:jc w:val="center"/>
              <w:rPr>
                <w:rFonts w:ascii="宋体" w:hAnsi="宋体"/>
                <w:bCs/>
                <w:szCs w:val="21"/>
              </w:rPr>
            </w:pPr>
            <w:r>
              <w:rPr>
                <w:rFonts w:hint="eastAsia" w:ascii="宋体" w:hAnsi="宋体"/>
                <w:bCs/>
                <w:szCs w:val="21"/>
              </w:rPr>
              <w:t>学生活动设计</w:t>
            </w:r>
          </w:p>
        </w:tc>
        <w:tc>
          <w:tcPr>
            <w:tcW w:w="1085" w:type="dxa"/>
            <w:tcBorders>
              <w:top w:val="single" w:color="auto" w:sz="2" w:space="0"/>
              <w:left w:val="single" w:color="auto" w:sz="2" w:space="0"/>
              <w:bottom w:val="single" w:color="auto" w:sz="2" w:space="0"/>
              <w:right w:val="single" w:color="auto" w:sz="2" w:space="0"/>
            </w:tcBorders>
            <w:vAlign w:val="center"/>
          </w:tcPr>
          <w:p w14:paraId="279C43E7">
            <w:pPr>
              <w:jc w:val="center"/>
              <w:rPr>
                <w:rFonts w:ascii="宋体" w:hAnsi="宋体"/>
                <w:bCs/>
                <w:szCs w:val="21"/>
              </w:rPr>
            </w:pPr>
            <w:r>
              <w:rPr>
                <w:rFonts w:hint="eastAsia" w:ascii="宋体" w:hAnsi="宋体"/>
                <w:bCs/>
                <w:szCs w:val="21"/>
              </w:rPr>
              <w:t>时长</w:t>
            </w:r>
          </w:p>
        </w:tc>
      </w:tr>
      <w:tr w14:paraId="18A088C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72E270F5">
            <w:pPr>
              <w:jc w:val="center"/>
              <w:rPr>
                <w:rFonts w:ascii="宋体" w:hAnsi="宋体"/>
                <w:bCs/>
                <w:szCs w:val="21"/>
                <w:lang w:val="zh-CN"/>
              </w:rPr>
            </w:pPr>
            <w:r>
              <w:rPr>
                <w:rFonts w:hint="eastAsia" w:ascii="宋体" w:hAnsi="宋体"/>
                <w:bCs/>
                <w:szCs w:val="21"/>
              </w:rPr>
              <w:t>环节1</w:t>
            </w:r>
          </w:p>
        </w:tc>
        <w:tc>
          <w:tcPr>
            <w:tcW w:w="1885" w:type="dxa"/>
            <w:gridSpan w:val="2"/>
            <w:tcBorders>
              <w:top w:val="single" w:color="auto" w:sz="4" w:space="0"/>
              <w:left w:val="single" w:color="auto" w:sz="4" w:space="0"/>
              <w:bottom w:val="single" w:color="auto" w:sz="4" w:space="0"/>
              <w:right w:val="single" w:color="auto" w:sz="2" w:space="0"/>
            </w:tcBorders>
            <w:vAlign w:val="center"/>
          </w:tcPr>
          <w:p w14:paraId="7803B345">
            <w:pPr>
              <w:rPr>
                <w:rFonts w:ascii="宋体" w:hAnsi="宋体"/>
                <w:bCs/>
                <w:szCs w:val="21"/>
              </w:rPr>
            </w:pPr>
            <w:r>
              <w:rPr>
                <w:rFonts w:hint="eastAsia" w:ascii="宋体" w:hAnsi="宋体"/>
                <w:bCs/>
                <w:szCs w:val="21"/>
              </w:rPr>
              <w:t>课程导入</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0B17CDC9">
            <w:pPr>
              <w:tabs>
                <w:tab w:val="left" w:pos="312"/>
              </w:tabs>
              <w:rPr>
                <w:rFonts w:hint="default" w:ascii="宋体" w:hAnsi="宋体" w:eastAsiaTheme="minorEastAsia"/>
                <w:bCs/>
                <w:szCs w:val="21"/>
                <w:lang w:val="en-US" w:eastAsia="zh-CN"/>
              </w:rPr>
            </w:pPr>
            <w:r>
              <w:rPr>
                <w:rFonts w:hint="eastAsia" w:ascii="宋体" w:hAnsi="宋体"/>
                <w:bCs/>
                <w:szCs w:val="21"/>
                <w:lang w:val="en-US" w:eastAsia="zh-CN"/>
              </w:rPr>
              <w:t>通过“</w:t>
            </w:r>
            <w:r>
              <w:rPr>
                <w:rFonts w:hint="eastAsia" w:ascii="宋体" w:hAnsi="宋体"/>
                <w:bCs/>
                <w:szCs w:val="21"/>
              </w:rPr>
              <w:t>睡眠可以帮助消解负面情绪</w:t>
            </w:r>
            <w:r>
              <w:rPr>
                <w:rFonts w:hint="eastAsia" w:ascii="宋体" w:hAnsi="宋体"/>
                <w:bCs/>
                <w:szCs w:val="21"/>
                <w:lang w:eastAsia="zh-CN"/>
              </w:rPr>
              <w:t>”</w:t>
            </w:r>
            <w:r>
              <w:rPr>
                <w:rFonts w:hint="eastAsia" w:ascii="宋体" w:hAnsi="宋体"/>
                <w:bCs/>
                <w:szCs w:val="21"/>
                <w:lang w:val="en-US" w:eastAsia="zh-CN"/>
              </w:rPr>
              <w:t>的研究案例，引导学生思考“情绪是什么？情绪是如何产生和发生变化的？”</w:t>
            </w:r>
          </w:p>
        </w:tc>
        <w:tc>
          <w:tcPr>
            <w:tcW w:w="1930" w:type="dxa"/>
            <w:gridSpan w:val="3"/>
            <w:tcBorders>
              <w:top w:val="single" w:color="auto" w:sz="2" w:space="0"/>
              <w:left w:val="single" w:color="auto" w:sz="2" w:space="0"/>
              <w:bottom w:val="single" w:color="auto" w:sz="2" w:space="0"/>
              <w:right w:val="single" w:color="auto" w:sz="2" w:space="0"/>
            </w:tcBorders>
            <w:vAlign w:val="center"/>
          </w:tcPr>
          <w:p w14:paraId="2CD63EE9">
            <w:pPr>
              <w:jc w:val="center"/>
              <w:rPr>
                <w:rFonts w:ascii="宋体" w:hAnsi="宋体"/>
                <w:bCs/>
                <w:szCs w:val="21"/>
              </w:rPr>
            </w:pPr>
            <w:r>
              <w:rPr>
                <w:rFonts w:hint="eastAsia" w:ascii="宋体" w:hAnsi="宋体"/>
                <w:bCs/>
                <w:szCs w:val="21"/>
              </w:rPr>
              <w:t>发言与分享</w:t>
            </w:r>
          </w:p>
        </w:tc>
        <w:tc>
          <w:tcPr>
            <w:tcW w:w="1085" w:type="dxa"/>
            <w:tcBorders>
              <w:top w:val="single" w:color="auto" w:sz="2" w:space="0"/>
              <w:left w:val="single" w:color="auto" w:sz="2" w:space="0"/>
              <w:bottom w:val="single" w:color="auto" w:sz="2" w:space="0"/>
              <w:right w:val="single" w:color="auto" w:sz="2" w:space="0"/>
            </w:tcBorders>
            <w:vAlign w:val="center"/>
          </w:tcPr>
          <w:p w14:paraId="1A90369A">
            <w:pPr>
              <w:jc w:val="center"/>
              <w:rPr>
                <w:rFonts w:ascii="宋体" w:hAnsi="宋体"/>
                <w:bCs/>
                <w:szCs w:val="21"/>
              </w:rPr>
            </w:pPr>
            <w:r>
              <w:rPr>
                <w:rFonts w:hint="eastAsia" w:ascii="宋体" w:hAnsi="宋体"/>
                <w:bCs/>
                <w:szCs w:val="21"/>
                <w:lang w:val="en-US" w:eastAsia="zh-CN"/>
              </w:rPr>
              <w:t>5</w:t>
            </w:r>
            <w:r>
              <w:rPr>
                <w:rFonts w:hint="eastAsia" w:ascii="宋体" w:hAnsi="宋体"/>
                <w:bCs/>
                <w:szCs w:val="21"/>
              </w:rPr>
              <w:t>分钟</w:t>
            </w:r>
          </w:p>
        </w:tc>
      </w:tr>
      <w:tr w14:paraId="29F956C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6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41B4C21C">
            <w:pPr>
              <w:jc w:val="center"/>
              <w:rPr>
                <w:rFonts w:ascii="宋体" w:hAnsi="宋体"/>
                <w:bCs/>
                <w:szCs w:val="21"/>
                <w:lang w:val="zh-CN"/>
              </w:rPr>
            </w:pPr>
            <w:r>
              <w:rPr>
                <w:rFonts w:hint="eastAsia" w:ascii="宋体" w:hAnsi="宋体"/>
                <w:bCs/>
                <w:szCs w:val="21"/>
              </w:rPr>
              <w:t>环节2</w:t>
            </w:r>
          </w:p>
        </w:tc>
        <w:tc>
          <w:tcPr>
            <w:tcW w:w="1885" w:type="dxa"/>
            <w:gridSpan w:val="2"/>
            <w:tcBorders>
              <w:top w:val="single" w:color="auto" w:sz="4" w:space="0"/>
              <w:left w:val="single" w:color="auto" w:sz="4" w:space="0"/>
              <w:bottom w:val="single" w:color="auto" w:sz="4" w:space="0"/>
              <w:right w:val="single" w:color="auto" w:sz="2" w:space="0"/>
            </w:tcBorders>
            <w:vAlign w:val="center"/>
          </w:tcPr>
          <w:p w14:paraId="2886366D">
            <w:pPr>
              <w:rPr>
                <w:rFonts w:hint="eastAsia" w:ascii="宋体" w:hAnsi="宋体"/>
                <w:bCs/>
                <w:szCs w:val="21"/>
              </w:rPr>
            </w:pPr>
            <w:r>
              <w:rPr>
                <w:rFonts w:hint="eastAsia" w:ascii="宋体" w:hAnsi="宋体"/>
                <w:bCs/>
                <w:szCs w:val="21"/>
              </w:rPr>
              <w:t>情绪的涵义和功能；</w:t>
            </w:r>
          </w:p>
          <w:p w14:paraId="34A73C45">
            <w:pPr>
              <w:rPr>
                <w:rFonts w:hint="eastAsia" w:ascii="宋体" w:hAnsi="宋体"/>
                <w:bCs/>
                <w:szCs w:val="21"/>
              </w:rPr>
            </w:pPr>
          </w:p>
          <w:p w14:paraId="3C82D40D">
            <w:pPr>
              <w:rPr>
                <w:rFonts w:hint="eastAsia" w:ascii="宋体" w:hAnsi="宋体"/>
                <w:bCs/>
                <w:szCs w:val="21"/>
              </w:rPr>
            </w:pPr>
          </w:p>
          <w:p w14:paraId="006D21F3">
            <w:pPr>
              <w:rPr>
                <w:rFonts w:hint="eastAsia" w:ascii="宋体" w:hAnsi="宋体"/>
                <w:bCs/>
                <w:szCs w:val="21"/>
              </w:rPr>
            </w:pPr>
          </w:p>
          <w:p w14:paraId="7FA872F3">
            <w:pPr>
              <w:rPr>
                <w:rFonts w:hint="eastAsia" w:ascii="宋体" w:hAnsi="宋体"/>
                <w:bCs/>
                <w:szCs w:val="21"/>
              </w:rPr>
            </w:pPr>
          </w:p>
          <w:p w14:paraId="5298ED67">
            <w:pPr>
              <w:rPr>
                <w:rFonts w:ascii="宋体" w:hAnsi="宋体"/>
                <w:bCs/>
                <w:szCs w:val="21"/>
              </w:rPr>
            </w:pPr>
            <w:r>
              <w:rPr>
                <w:rFonts w:hint="eastAsia" w:ascii="宋体" w:hAnsi="宋体"/>
                <w:bCs/>
                <w:szCs w:val="21"/>
              </w:rPr>
              <w:t>基本情绪和复杂情绪的类型及特点</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73ED2B03">
            <w:pPr>
              <w:tabs>
                <w:tab w:val="left" w:pos="312"/>
              </w:tabs>
              <w:rPr>
                <w:rFonts w:ascii="宋体" w:hAnsi="宋体"/>
                <w:b w:val="0"/>
                <w:bCs/>
                <w:szCs w:val="21"/>
              </w:rPr>
            </w:pPr>
            <w:r>
              <w:rPr>
                <w:rFonts w:hint="eastAsia" w:ascii="宋体" w:hAnsi="宋体"/>
                <w:b w:val="0"/>
                <w:bCs/>
                <w:szCs w:val="21"/>
                <w:lang w:val="en-US" w:eastAsia="zh-CN"/>
              </w:rPr>
              <w:t>介绍</w:t>
            </w:r>
            <w:r>
              <w:rPr>
                <w:rFonts w:hint="eastAsia" w:ascii="宋体" w:hAnsi="宋体"/>
                <w:b w:val="0"/>
                <w:bCs/>
                <w:szCs w:val="21"/>
              </w:rPr>
              <w:t>情绪的含义和功能</w:t>
            </w:r>
          </w:p>
          <w:p w14:paraId="0E448EE4">
            <w:pPr>
              <w:tabs>
                <w:tab w:val="left" w:pos="312"/>
              </w:tabs>
              <w:rPr>
                <w:rFonts w:ascii="宋体" w:hAnsi="宋体"/>
                <w:b w:val="0"/>
                <w:bCs/>
                <w:szCs w:val="21"/>
              </w:rPr>
            </w:pPr>
            <w:r>
              <w:rPr>
                <w:rFonts w:hint="eastAsia" w:ascii="宋体" w:hAnsi="宋体"/>
                <w:b w:val="0"/>
                <w:bCs/>
                <w:szCs w:val="21"/>
              </w:rPr>
              <w:t>1</w:t>
            </w:r>
            <w:r>
              <w:rPr>
                <w:rFonts w:ascii="宋体" w:hAnsi="宋体"/>
                <w:b w:val="0"/>
                <w:bCs/>
                <w:szCs w:val="21"/>
              </w:rPr>
              <w:t>.</w:t>
            </w:r>
            <w:r>
              <w:rPr>
                <w:rFonts w:hint="eastAsia" w:ascii="宋体" w:hAnsi="宋体"/>
                <w:b w:val="0"/>
                <w:bCs/>
                <w:szCs w:val="21"/>
              </w:rPr>
              <w:t>情绪是我们每个人在生活中亲身体验着的一种很重要的心理活动。</w:t>
            </w:r>
          </w:p>
          <w:p w14:paraId="5E150410">
            <w:pPr>
              <w:tabs>
                <w:tab w:val="left" w:pos="312"/>
              </w:tabs>
              <w:rPr>
                <w:rFonts w:hint="eastAsia" w:ascii="宋体" w:hAnsi="宋体"/>
                <w:b w:val="0"/>
                <w:bCs/>
                <w:szCs w:val="21"/>
              </w:rPr>
            </w:pPr>
            <w:r>
              <w:rPr>
                <w:rFonts w:hint="eastAsia" w:ascii="宋体" w:hAnsi="宋体"/>
                <w:b w:val="0"/>
                <w:bCs/>
                <w:szCs w:val="21"/>
              </w:rPr>
              <w:t>2</w:t>
            </w:r>
            <w:r>
              <w:rPr>
                <w:rFonts w:ascii="宋体" w:hAnsi="宋体"/>
                <w:b w:val="0"/>
                <w:bCs/>
                <w:szCs w:val="21"/>
              </w:rPr>
              <w:t>.</w:t>
            </w:r>
            <w:r>
              <w:rPr>
                <w:rFonts w:hint="eastAsia" w:ascii="宋体" w:hAnsi="宋体"/>
                <w:b w:val="0"/>
                <w:bCs/>
                <w:szCs w:val="21"/>
                <w:lang w:val="en-US" w:eastAsia="zh-CN"/>
              </w:rPr>
              <w:t>情绪</w:t>
            </w:r>
            <w:r>
              <w:rPr>
                <w:rFonts w:hint="eastAsia" w:ascii="宋体" w:hAnsi="宋体"/>
                <w:b w:val="0"/>
                <w:bCs/>
                <w:szCs w:val="21"/>
              </w:rPr>
              <w:t>具有适应、动机、组织、通信、感染功能。</w:t>
            </w:r>
          </w:p>
          <w:p w14:paraId="2F8C70AA">
            <w:pPr>
              <w:tabs>
                <w:tab w:val="left" w:pos="312"/>
              </w:tabs>
              <w:rPr>
                <w:rFonts w:hint="eastAsia" w:ascii="宋体" w:hAnsi="宋体"/>
                <w:b w:val="0"/>
                <w:bCs/>
                <w:szCs w:val="21"/>
                <w:lang w:val="en-US" w:eastAsia="zh-CN"/>
              </w:rPr>
            </w:pPr>
          </w:p>
          <w:p w14:paraId="5D269112">
            <w:pPr>
              <w:tabs>
                <w:tab w:val="left" w:pos="312"/>
              </w:tabs>
              <w:rPr>
                <w:rFonts w:ascii="宋体" w:hAnsi="宋体"/>
                <w:b w:val="0"/>
                <w:bCs/>
                <w:szCs w:val="21"/>
              </w:rPr>
            </w:pPr>
            <w:r>
              <w:rPr>
                <w:rFonts w:hint="eastAsia" w:ascii="宋体" w:hAnsi="宋体"/>
                <w:b w:val="0"/>
                <w:bCs/>
                <w:szCs w:val="21"/>
                <w:lang w:val="en-US" w:eastAsia="zh-CN"/>
              </w:rPr>
              <w:t>讲解</w:t>
            </w:r>
            <w:r>
              <w:rPr>
                <w:rFonts w:hint="eastAsia" w:ascii="宋体" w:hAnsi="宋体"/>
                <w:b w:val="0"/>
                <w:bCs/>
                <w:szCs w:val="21"/>
              </w:rPr>
              <w:t>情绪的分类</w:t>
            </w:r>
          </w:p>
          <w:p w14:paraId="6FF93D32">
            <w:pPr>
              <w:tabs>
                <w:tab w:val="left" w:pos="312"/>
              </w:tabs>
              <w:rPr>
                <w:rFonts w:ascii="宋体" w:hAnsi="宋体"/>
                <w:b w:val="0"/>
                <w:bCs/>
                <w:szCs w:val="21"/>
              </w:rPr>
            </w:pPr>
            <w:r>
              <w:rPr>
                <w:rFonts w:hint="eastAsia" w:ascii="宋体" w:hAnsi="宋体"/>
                <w:b w:val="0"/>
                <w:bCs/>
                <w:szCs w:val="21"/>
              </w:rPr>
              <w:t>1</w:t>
            </w:r>
            <w:r>
              <w:rPr>
                <w:rFonts w:ascii="宋体" w:hAnsi="宋体"/>
                <w:b w:val="0"/>
                <w:bCs/>
                <w:szCs w:val="21"/>
              </w:rPr>
              <w:t>.</w:t>
            </w:r>
            <w:r>
              <w:rPr>
                <w:rFonts w:hint="eastAsia" w:ascii="宋体" w:hAnsi="宋体"/>
                <w:b w:val="0"/>
                <w:bCs/>
                <w:szCs w:val="21"/>
              </w:rPr>
              <w:t>基本情绪：快乐、痛苦与悲哀、愤怒和恐惧。</w:t>
            </w:r>
          </w:p>
          <w:p w14:paraId="09F8825A">
            <w:pPr>
              <w:tabs>
                <w:tab w:val="left" w:pos="312"/>
              </w:tabs>
              <w:rPr>
                <w:rFonts w:hint="eastAsia" w:ascii="宋体" w:hAnsi="宋体" w:eastAsiaTheme="minorEastAsia"/>
                <w:bCs/>
                <w:szCs w:val="21"/>
                <w:lang w:eastAsia="zh-CN"/>
              </w:rPr>
            </w:pPr>
            <w:r>
              <w:rPr>
                <w:rFonts w:hint="eastAsia" w:ascii="宋体" w:hAnsi="宋体"/>
                <w:bCs/>
                <w:szCs w:val="21"/>
              </w:rPr>
              <w:t>2</w:t>
            </w:r>
            <w:r>
              <w:rPr>
                <w:rFonts w:ascii="宋体" w:hAnsi="宋体"/>
                <w:bCs/>
                <w:szCs w:val="21"/>
              </w:rPr>
              <w:t>.</w:t>
            </w:r>
            <w:r>
              <w:rPr>
                <w:rFonts w:hint="eastAsia" w:ascii="宋体" w:hAnsi="宋体"/>
                <w:bCs/>
                <w:szCs w:val="21"/>
              </w:rPr>
              <w:t>复合情绪：爱、焦虑、敌意、自我</w:t>
            </w:r>
            <w:r>
              <w:rPr>
                <w:rFonts w:hint="eastAsia" w:ascii="宋体" w:hAnsi="宋体"/>
                <w:bCs/>
                <w:szCs w:val="21"/>
                <w:lang w:val="en-US" w:eastAsia="zh-CN"/>
              </w:rPr>
              <w:t>意识</w:t>
            </w:r>
            <w:r>
              <w:rPr>
                <w:rFonts w:hint="eastAsia" w:ascii="宋体" w:hAnsi="宋体"/>
                <w:bCs/>
                <w:szCs w:val="21"/>
              </w:rPr>
              <w:t>情绪</w:t>
            </w:r>
          </w:p>
        </w:tc>
        <w:tc>
          <w:tcPr>
            <w:tcW w:w="1930" w:type="dxa"/>
            <w:gridSpan w:val="3"/>
            <w:tcBorders>
              <w:top w:val="single" w:color="auto" w:sz="2" w:space="0"/>
              <w:left w:val="single" w:color="auto" w:sz="2" w:space="0"/>
              <w:bottom w:val="single" w:color="auto" w:sz="2" w:space="0"/>
              <w:right w:val="single" w:color="auto" w:sz="2" w:space="0"/>
            </w:tcBorders>
            <w:vAlign w:val="center"/>
          </w:tcPr>
          <w:p w14:paraId="77D21A80">
            <w:pPr>
              <w:tabs>
                <w:tab w:val="left" w:pos="312"/>
              </w:tabs>
              <w:rPr>
                <w:rFonts w:ascii="宋体" w:hAnsi="宋体"/>
                <w:bCs/>
                <w:szCs w:val="21"/>
              </w:rPr>
            </w:pPr>
            <w:r>
              <w:rPr>
                <w:rFonts w:hint="eastAsia" w:ascii="宋体" w:hAnsi="宋体"/>
                <w:bCs/>
                <w:szCs w:val="21"/>
              </w:rPr>
              <w:t>发言与分享：你对自己的情绪和情感了解吗？你觉得自己的情绪表达和控制能力如何？情绪对你的生活有什么样的影响？</w:t>
            </w:r>
          </w:p>
          <w:p w14:paraId="09143B8F">
            <w:pPr>
              <w:rPr>
                <w:rFonts w:ascii="宋体" w:hAnsi="宋体"/>
                <w:bCs/>
                <w:szCs w:val="21"/>
              </w:rPr>
            </w:pPr>
          </w:p>
        </w:tc>
        <w:tc>
          <w:tcPr>
            <w:tcW w:w="1085" w:type="dxa"/>
            <w:tcBorders>
              <w:top w:val="single" w:color="auto" w:sz="2" w:space="0"/>
              <w:left w:val="single" w:color="auto" w:sz="2" w:space="0"/>
              <w:bottom w:val="single" w:color="auto" w:sz="2" w:space="0"/>
              <w:right w:val="single" w:color="auto" w:sz="2" w:space="0"/>
            </w:tcBorders>
            <w:vAlign w:val="center"/>
          </w:tcPr>
          <w:p w14:paraId="2E8D61C4">
            <w:pPr>
              <w:jc w:val="center"/>
              <w:rPr>
                <w:rFonts w:ascii="宋体" w:hAnsi="宋体"/>
                <w:bCs/>
                <w:szCs w:val="21"/>
              </w:rPr>
            </w:pPr>
            <w:r>
              <w:rPr>
                <w:rFonts w:ascii="宋体" w:hAnsi="宋体"/>
                <w:bCs/>
                <w:szCs w:val="21"/>
              </w:rPr>
              <w:t>35</w:t>
            </w:r>
            <w:r>
              <w:rPr>
                <w:rFonts w:hint="eastAsia" w:ascii="宋体" w:hAnsi="宋体"/>
                <w:bCs/>
                <w:szCs w:val="21"/>
              </w:rPr>
              <w:t>分钟</w:t>
            </w:r>
          </w:p>
        </w:tc>
      </w:tr>
      <w:tr w14:paraId="6651CC7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5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62E769D3">
            <w:pPr>
              <w:jc w:val="center"/>
              <w:rPr>
                <w:rFonts w:ascii="宋体" w:hAnsi="宋体"/>
                <w:bCs/>
                <w:szCs w:val="21"/>
                <w:lang w:val="zh-CN"/>
              </w:rPr>
            </w:pPr>
            <w:r>
              <w:rPr>
                <w:rFonts w:hint="eastAsia" w:ascii="宋体" w:hAnsi="宋体"/>
                <w:bCs/>
                <w:szCs w:val="21"/>
              </w:rPr>
              <w:t>环节3</w:t>
            </w:r>
          </w:p>
        </w:tc>
        <w:tc>
          <w:tcPr>
            <w:tcW w:w="1885" w:type="dxa"/>
            <w:gridSpan w:val="2"/>
            <w:tcBorders>
              <w:top w:val="single" w:color="auto" w:sz="4" w:space="0"/>
              <w:left w:val="single" w:color="auto" w:sz="4" w:space="0"/>
              <w:bottom w:val="single" w:color="auto" w:sz="4" w:space="0"/>
              <w:right w:val="single" w:color="auto" w:sz="2" w:space="0"/>
            </w:tcBorders>
            <w:vAlign w:val="center"/>
          </w:tcPr>
          <w:p w14:paraId="078517D5">
            <w:pPr>
              <w:rPr>
                <w:rFonts w:ascii="宋体" w:hAnsi="宋体"/>
                <w:bCs/>
                <w:szCs w:val="21"/>
              </w:rPr>
            </w:pPr>
            <w:r>
              <w:rPr>
                <w:rFonts w:hint="eastAsia" w:ascii="宋体" w:hAnsi="宋体"/>
                <w:bCs/>
                <w:szCs w:val="21"/>
              </w:rPr>
              <w:t>大学生情绪的特点</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7413F26F">
            <w:pPr>
              <w:numPr>
                <w:ilvl w:val="255"/>
                <w:numId w:val="0"/>
              </w:numPr>
              <w:rPr>
                <w:b w:val="0"/>
                <w:bCs/>
                <w:szCs w:val="21"/>
              </w:rPr>
            </w:pPr>
            <w:r>
              <w:rPr>
                <w:rFonts w:hint="eastAsia"/>
                <w:b w:val="0"/>
                <w:bCs/>
                <w:szCs w:val="21"/>
                <w:lang w:val="en-US" w:eastAsia="zh-CN"/>
              </w:rPr>
              <w:t>介绍</w:t>
            </w:r>
            <w:r>
              <w:rPr>
                <w:rFonts w:hint="eastAsia"/>
                <w:b w:val="0"/>
                <w:bCs/>
                <w:szCs w:val="21"/>
              </w:rPr>
              <w:t>大学生的情绪特点</w:t>
            </w:r>
          </w:p>
          <w:p w14:paraId="12CA36F4">
            <w:pPr>
              <w:numPr>
                <w:ilvl w:val="255"/>
                <w:numId w:val="0"/>
              </w:numPr>
              <w:rPr>
                <w:rFonts w:hint="eastAsia"/>
                <w:b w:val="0"/>
                <w:bCs/>
                <w:szCs w:val="21"/>
              </w:rPr>
            </w:pPr>
            <w:r>
              <w:rPr>
                <w:rFonts w:hint="eastAsia"/>
                <w:b w:val="0"/>
                <w:bCs/>
                <w:szCs w:val="21"/>
                <w:lang w:val="en-US" w:eastAsia="zh-CN"/>
              </w:rPr>
              <w:t>1.</w:t>
            </w:r>
            <w:r>
              <w:rPr>
                <w:rFonts w:hint="eastAsia"/>
                <w:b w:val="0"/>
                <w:bCs/>
                <w:szCs w:val="21"/>
              </w:rPr>
              <w:t>积极的学业情绪较多</w:t>
            </w:r>
          </w:p>
          <w:p w14:paraId="4E08290B">
            <w:pPr>
              <w:numPr>
                <w:ilvl w:val="255"/>
                <w:numId w:val="0"/>
              </w:numPr>
              <w:rPr>
                <w:rFonts w:hint="eastAsia"/>
                <w:b w:val="0"/>
                <w:bCs/>
                <w:szCs w:val="21"/>
              </w:rPr>
            </w:pPr>
            <w:r>
              <w:rPr>
                <w:rFonts w:hint="eastAsia"/>
                <w:b w:val="0"/>
                <w:bCs/>
                <w:szCs w:val="21"/>
                <w:lang w:val="en-US" w:eastAsia="zh-CN"/>
              </w:rPr>
              <w:t>2.</w:t>
            </w:r>
            <w:r>
              <w:rPr>
                <w:rFonts w:hint="eastAsia"/>
                <w:b w:val="0"/>
                <w:bCs/>
                <w:szCs w:val="21"/>
              </w:rPr>
              <w:t>抑郁、焦虑等情绪问题频现</w:t>
            </w:r>
          </w:p>
          <w:p w14:paraId="13B16E54">
            <w:pPr>
              <w:numPr>
                <w:ilvl w:val="255"/>
                <w:numId w:val="0"/>
              </w:numPr>
              <w:rPr>
                <w:rFonts w:hint="eastAsia"/>
                <w:bCs/>
                <w:szCs w:val="21"/>
              </w:rPr>
            </w:pPr>
            <w:r>
              <w:rPr>
                <w:rFonts w:hint="eastAsia"/>
                <w:b w:val="0"/>
                <w:bCs/>
                <w:szCs w:val="21"/>
                <w:lang w:val="en-US" w:eastAsia="zh-CN"/>
              </w:rPr>
              <w:t>3.</w:t>
            </w:r>
            <w:r>
              <w:rPr>
                <w:rFonts w:hint="eastAsia"/>
                <w:b w:val="0"/>
                <w:bCs/>
                <w:szCs w:val="21"/>
              </w:rPr>
              <w:t>情绪的外显性与内隐性并存</w:t>
            </w:r>
          </w:p>
        </w:tc>
        <w:tc>
          <w:tcPr>
            <w:tcW w:w="1930" w:type="dxa"/>
            <w:gridSpan w:val="3"/>
            <w:tcBorders>
              <w:top w:val="single" w:color="auto" w:sz="2" w:space="0"/>
              <w:left w:val="single" w:color="auto" w:sz="2" w:space="0"/>
              <w:bottom w:val="single" w:color="auto" w:sz="2" w:space="0"/>
              <w:right w:val="single" w:color="auto" w:sz="2" w:space="0"/>
            </w:tcBorders>
            <w:vAlign w:val="center"/>
          </w:tcPr>
          <w:p w14:paraId="0E21AD95">
            <w:pPr>
              <w:jc w:val="center"/>
              <w:rPr>
                <w:rFonts w:ascii="宋体" w:hAnsi="宋体"/>
                <w:bCs/>
                <w:szCs w:val="21"/>
              </w:rPr>
            </w:pPr>
            <w:r>
              <w:rPr>
                <w:rFonts w:hint="eastAsia" w:ascii="宋体" w:hAnsi="宋体"/>
                <w:bCs/>
                <w:szCs w:val="21"/>
                <w:lang w:val="en-US" w:eastAsia="zh-CN"/>
              </w:rPr>
              <w:t>完成心理测评</w:t>
            </w:r>
            <w:r>
              <w:rPr>
                <w:rFonts w:hint="eastAsia" w:ascii="宋体" w:hAnsi="宋体"/>
                <w:bCs/>
                <w:szCs w:val="21"/>
              </w:rPr>
              <w:t>： “你忧郁吗”</w:t>
            </w:r>
          </w:p>
        </w:tc>
        <w:tc>
          <w:tcPr>
            <w:tcW w:w="1085" w:type="dxa"/>
            <w:tcBorders>
              <w:top w:val="single" w:color="auto" w:sz="2" w:space="0"/>
              <w:left w:val="single" w:color="auto" w:sz="2" w:space="0"/>
              <w:bottom w:val="single" w:color="auto" w:sz="2" w:space="0"/>
              <w:right w:val="single" w:color="auto" w:sz="2" w:space="0"/>
            </w:tcBorders>
            <w:vAlign w:val="center"/>
          </w:tcPr>
          <w:p w14:paraId="4555E68E">
            <w:pPr>
              <w:jc w:val="center"/>
              <w:rPr>
                <w:rFonts w:ascii="宋体" w:hAnsi="宋体"/>
                <w:bCs/>
                <w:szCs w:val="21"/>
              </w:rPr>
            </w:pPr>
            <w:r>
              <w:rPr>
                <w:rFonts w:hint="eastAsia" w:ascii="宋体" w:hAnsi="宋体"/>
                <w:bCs/>
                <w:szCs w:val="21"/>
                <w:lang w:val="en-US" w:eastAsia="zh-CN"/>
              </w:rPr>
              <w:t>20</w:t>
            </w:r>
            <w:r>
              <w:rPr>
                <w:rFonts w:hint="eastAsia" w:ascii="宋体" w:hAnsi="宋体"/>
                <w:bCs/>
                <w:szCs w:val="21"/>
              </w:rPr>
              <w:t>分钟</w:t>
            </w:r>
          </w:p>
        </w:tc>
      </w:tr>
      <w:tr w14:paraId="1C74515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2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73680276">
            <w:pPr>
              <w:jc w:val="center"/>
              <w:rPr>
                <w:rFonts w:ascii="宋体" w:hAnsi="宋体"/>
                <w:bCs/>
                <w:szCs w:val="21"/>
              </w:rPr>
            </w:pPr>
            <w:r>
              <w:rPr>
                <w:rFonts w:hint="eastAsia" w:ascii="宋体" w:hAnsi="宋体"/>
                <w:bCs/>
                <w:szCs w:val="21"/>
              </w:rPr>
              <w:t>环节4</w:t>
            </w:r>
          </w:p>
        </w:tc>
        <w:tc>
          <w:tcPr>
            <w:tcW w:w="1885" w:type="dxa"/>
            <w:gridSpan w:val="2"/>
            <w:tcBorders>
              <w:top w:val="single" w:color="auto" w:sz="4" w:space="0"/>
              <w:left w:val="single" w:color="auto" w:sz="4" w:space="0"/>
              <w:bottom w:val="single" w:color="auto" w:sz="4" w:space="0"/>
              <w:right w:val="single" w:color="auto" w:sz="2" w:space="0"/>
            </w:tcBorders>
            <w:vAlign w:val="center"/>
          </w:tcPr>
          <w:p w14:paraId="4B26268A">
            <w:pPr>
              <w:rPr>
                <w:rFonts w:ascii="宋体" w:hAnsi="宋体"/>
                <w:bCs/>
                <w:szCs w:val="21"/>
              </w:rPr>
            </w:pPr>
            <w:r>
              <w:rPr>
                <w:rFonts w:hint="eastAsia" w:ascii="宋体" w:hAnsi="宋体"/>
                <w:bCs/>
                <w:szCs w:val="21"/>
              </w:rPr>
              <w:t>情绪健康的标准和情绪管理的原则</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0541B1D3">
            <w:pPr>
              <w:rPr>
                <w:rFonts w:hint="eastAsia" w:ascii="宋体" w:hAnsi="宋体"/>
                <w:b/>
                <w:bCs w:val="0"/>
                <w:szCs w:val="21"/>
              </w:rPr>
            </w:pPr>
            <w:r>
              <w:rPr>
                <w:rFonts w:hint="eastAsia" w:ascii="宋体" w:hAnsi="宋体"/>
                <w:b w:val="0"/>
                <w:bCs/>
                <w:szCs w:val="21"/>
                <w:lang w:val="en-US" w:eastAsia="zh-CN"/>
              </w:rPr>
              <w:t>结合中医经典理论的观点和临床数据，讲解情绪与疾病的关系，介绍常见的情绪性疾病。</w:t>
            </w:r>
          </w:p>
          <w:p w14:paraId="32261EC5">
            <w:pPr>
              <w:rPr>
                <w:rFonts w:hint="eastAsia" w:ascii="宋体" w:hAnsi="宋体"/>
                <w:b/>
                <w:bCs w:val="0"/>
                <w:szCs w:val="21"/>
              </w:rPr>
            </w:pPr>
          </w:p>
          <w:p w14:paraId="48F44735">
            <w:pPr>
              <w:rPr>
                <w:rFonts w:hint="eastAsia" w:ascii="宋体" w:hAnsi="宋体" w:eastAsiaTheme="minorEastAsia"/>
                <w:b w:val="0"/>
                <w:bCs/>
                <w:szCs w:val="21"/>
                <w:lang w:eastAsia="zh-CN"/>
              </w:rPr>
            </w:pPr>
            <w:r>
              <w:rPr>
                <w:rFonts w:hint="eastAsia" w:ascii="宋体" w:hAnsi="宋体"/>
                <w:b w:val="0"/>
                <w:bCs/>
                <w:szCs w:val="21"/>
                <w:lang w:val="en-US" w:eastAsia="zh-CN"/>
              </w:rPr>
              <w:t>讲解</w:t>
            </w:r>
            <w:r>
              <w:rPr>
                <w:rFonts w:hint="eastAsia" w:ascii="宋体" w:hAnsi="宋体"/>
                <w:b w:val="0"/>
                <w:bCs/>
                <w:szCs w:val="21"/>
              </w:rPr>
              <w:t>情绪健康的标准</w:t>
            </w:r>
          </w:p>
          <w:p w14:paraId="0623C9FD">
            <w:pPr>
              <w:rPr>
                <w:rFonts w:hint="eastAsia" w:ascii="宋体" w:hAnsi="宋体" w:eastAsiaTheme="minorEastAsia"/>
                <w:bCs/>
                <w:szCs w:val="21"/>
                <w:lang w:eastAsia="zh-CN"/>
              </w:rPr>
            </w:pPr>
            <w:r>
              <w:rPr>
                <w:rFonts w:hint="eastAsia" w:ascii="宋体" w:hAnsi="宋体"/>
                <w:bCs/>
                <w:szCs w:val="21"/>
              </w:rPr>
              <w:t>1.积极情绪体验多于消极情绪体验</w:t>
            </w:r>
            <w:r>
              <w:rPr>
                <w:rFonts w:hint="eastAsia" w:ascii="宋体" w:hAnsi="宋体"/>
                <w:bCs/>
                <w:szCs w:val="21"/>
                <w:lang w:eastAsia="zh-CN"/>
              </w:rPr>
              <w:t>；</w:t>
            </w:r>
          </w:p>
          <w:p w14:paraId="51956FAC">
            <w:pPr>
              <w:rPr>
                <w:rFonts w:hint="eastAsia" w:ascii="宋体" w:hAnsi="宋体" w:eastAsiaTheme="minorEastAsia"/>
                <w:bCs/>
                <w:szCs w:val="21"/>
                <w:lang w:eastAsia="zh-CN"/>
              </w:rPr>
            </w:pPr>
            <w:r>
              <w:rPr>
                <w:rFonts w:hint="eastAsia" w:ascii="宋体" w:hAnsi="宋体"/>
                <w:bCs/>
                <w:szCs w:val="21"/>
              </w:rPr>
              <w:t>2.情绪稳定性好，善于控制和调节自己的情绪</w:t>
            </w:r>
            <w:r>
              <w:rPr>
                <w:rFonts w:hint="eastAsia" w:ascii="宋体" w:hAnsi="宋体"/>
                <w:bCs/>
                <w:szCs w:val="21"/>
                <w:lang w:eastAsia="zh-CN"/>
              </w:rPr>
              <w:t>；</w:t>
            </w:r>
          </w:p>
          <w:p w14:paraId="14610FBD">
            <w:pPr>
              <w:rPr>
                <w:rFonts w:hint="eastAsia" w:ascii="宋体" w:hAnsi="宋体"/>
                <w:bCs/>
                <w:szCs w:val="21"/>
              </w:rPr>
            </w:pPr>
            <w:r>
              <w:rPr>
                <w:rFonts w:hint="eastAsia" w:ascii="宋体" w:hAnsi="宋体"/>
                <w:bCs/>
                <w:szCs w:val="21"/>
              </w:rPr>
              <w:t>3.要有明确的情绪诱导因子。</w:t>
            </w:r>
          </w:p>
          <w:p w14:paraId="131BDDF5">
            <w:pPr>
              <w:rPr>
                <w:rFonts w:hint="eastAsia" w:ascii="宋体" w:hAnsi="宋体"/>
                <w:bCs/>
                <w:szCs w:val="21"/>
              </w:rPr>
            </w:pPr>
          </w:p>
          <w:p w14:paraId="1A05DB3B">
            <w:pPr>
              <w:rPr>
                <w:rFonts w:ascii="宋体" w:hAnsi="宋体"/>
                <w:b w:val="0"/>
                <w:bCs/>
                <w:szCs w:val="21"/>
              </w:rPr>
            </w:pPr>
            <w:r>
              <w:rPr>
                <w:rFonts w:hint="eastAsia" w:ascii="宋体" w:hAnsi="宋体"/>
                <w:b w:val="0"/>
                <w:bCs/>
                <w:szCs w:val="21"/>
                <w:lang w:val="en-US" w:eastAsia="zh-CN"/>
              </w:rPr>
              <w:t>介绍</w:t>
            </w:r>
            <w:r>
              <w:rPr>
                <w:rFonts w:hint="eastAsia" w:ascii="宋体" w:hAnsi="宋体"/>
                <w:b w:val="0"/>
                <w:bCs/>
                <w:szCs w:val="21"/>
              </w:rPr>
              <w:t>情绪管理的原则</w:t>
            </w:r>
          </w:p>
          <w:p w14:paraId="37CDE8E0">
            <w:pPr>
              <w:rPr>
                <w:rFonts w:hint="eastAsia" w:ascii="宋体" w:hAnsi="宋体" w:eastAsiaTheme="minorEastAsia"/>
                <w:bCs/>
                <w:szCs w:val="21"/>
                <w:lang w:eastAsia="zh-CN"/>
              </w:rPr>
            </w:pPr>
            <w:r>
              <w:rPr>
                <w:rFonts w:hint="eastAsia" w:ascii="宋体" w:hAnsi="宋体"/>
                <w:bCs/>
                <w:szCs w:val="21"/>
              </w:rPr>
              <w:t>1</w:t>
            </w:r>
            <w:r>
              <w:rPr>
                <w:rFonts w:ascii="宋体" w:hAnsi="宋体"/>
                <w:bCs/>
                <w:szCs w:val="21"/>
              </w:rPr>
              <w:t>.</w:t>
            </w:r>
            <w:r>
              <w:rPr>
                <w:rFonts w:hint="eastAsia" w:ascii="宋体" w:hAnsi="宋体"/>
                <w:bCs/>
                <w:szCs w:val="21"/>
              </w:rPr>
              <w:t>处理好心情后</w:t>
            </w:r>
            <w:r>
              <w:rPr>
                <w:rFonts w:hint="eastAsia" w:ascii="宋体" w:hAnsi="宋体"/>
                <w:bCs/>
                <w:szCs w:val="21"/>
                <w:lang w:val="en-US" w:eastAsia="zh-CN"/>
              </w:rPr>
              <w:t>再</w:t>
            </w:r>
            <w:r>
              <w:rPr>
                <w:rFonts w:hint="eastAsia" w:ascii="宋体" w:hAnsi="宋体"/>
                <w:bCs/>
                <w:szCs w:val="21"/>
              </w:rPr>
              <w:t>处理事情</w:t>
            </w:r>
            <w:r>
              <w:rPr>
                <w:rFonts w:hint="eastAsia" w:ascii="宋体" w:hAnsi="宋体"/>
                <w:bCs/>
                <w:szCs w:val="21"/>
                <w:lang w:eastAsia="zh-CN"/>
              </w:rPr>
              <w:t>；</w:t>
            </w:r>
          </w:p>
          <w:p w14:paraId="2CEF62A1">
            <w:pPr>
              <w:rPr>
                <w:rFonts w:hint="eastAsia" w:ascii="宋体" w:hAnsi="宋体" w:eastAsiaTheme="minorEastAsia"/>
                <w:bCs/>
                <w:szCs w:val="21"/>
                <w:lang w:eastAsia="zh-CN"/>
              </w:rPr>
            </w:pPr>
            <w:r>
              <w:rPr>
                <w:rFonts w:hint="eastAsia" w:ascii="宋体" w:hAnsi="宋体"/>
                <w:bCs/>
                <w:szCs w:val="21"/>
              </w:rPr>
              <w:t>2</w:t>
            </w:r>
            <w:r>
              <w:rPr>
                <w:rFonts w:ascii="宋体" w:hAnsi="宋体"/>
                <w:bCs/>
                <w:szCs w:val="21"/>
              </w:rPr>
              <w:t>.</w:t>
            </w:r>
            <w:r>
              <w:rPr>
                <w:rFonts w:hint="eastAsia" w:ascii="宋体" w:hAnsi="宋体"/>
                <w:bCs/>
                <w:szCs w:val="21"/>
              </w:rPr>
              <w:t>活在当下</w:t>
            </w:r>
            <w:r>
              <w:rPr>
                <w:rFonts w:hint="eastAsia" w:ascii="宋体" w:hAnsi="宋体"/>
                <w:bCs/>
                <w:szCs w:val="21"/>
                <w:lang w:eastAsia="zh-CN"/>
              </w:rPr>
              <w:t>；</w:t>
            </w:r>
          </w:p>
          <w:p w14:paraId="6F207DAB">
            <w:pPr>
              <w:rPr>
                <w:rFonts w:hint="eastAsia" w:ascii="宋体" w:hAnsi="宋体" w:eastAsiaTheme="minorEastAsia"/>
                <w:bCs/>
                <w:szCs w:val="21"/>
                <w:lang w:eastAsia="zh-CN"/>
              </w:rPr>
            </w:pPr>
            <w:r>
              <w:rPr>
                <w:rFonts w:hint="eastAsia" w:ascii="宋体" w:hAnsi="宋体"/>
                <w:bCs/>
                <w:szCs w:val="21"/>
              </w:rPr>
              <w:t>3</w:t>
            </w:r>
            <w:r>
              <w:rPr>
                <w:rFonts w:ascii="宋体" w:hAnsi="宋体"/>
                <w:bCs/>
                <w:szCs w:val="21"/>
              </w:rPr>
              <w:t>.</w:t>
            </w:r>
            <w:r>
              <w:rPr>
                <w:rFonts w:hint="eastAsia" w:ascii="宋体" w:hAnsi="宋体"/>
                <w:bCs/>
                <w:szCs w:val="21"/>
              </w:rPr>
              <w:t>适当地表达自己的情绪</w:t>
            </w:r>
            <w:r>
              <w:rPr>
                <w:rFonts w:hint="eastAsia" w:ascii="宋体" w:hAnsi="宋体"/>
                <w:bCs/>
                <w:szCs w:val="21"/>
                <w:lang w:eastAsia="zh-CN"/>
              </w:rPr>
              <w:t>；</w:t>
            </w:r>
          </w:p>
          <w:p w14:paraId="15C242D0">
            <w:pPr>
              <w:rPr>
                <w:rFonts w:hint="eastAsia" w:ascii="宋体" w:hAnsi="宋体"/>
                <w:bCs/>
                <w:szCs w:val="21"/>
              </w:rPr>
            </w:pPr>
            <w:r>
              <w:rPr>
                <w:rFonts w:hint="eastAsia" w:ascii="宋体" w:hAnsi="宋体"/>
                <w:bCs/>
                <w:szCs w:val="21"/>
              </w:rPr>
              <w:t>4</w:t>
            </w:r>
            <w:r>
              <w:rPr>
                <w:rFonts w:ascii="宋体" w:hAnsi="宋体"/>
                <w:bCs/>
                <w:szCs w:val="21"/>
              </w:rPr>
              <w:t>.</w:t>
            </w:r>
            <w:r>
              <w:rPr>
                <w:rFonts w:hint="eastAsia" w:ascii="宋体" w:hAnsi="宋体"/>
                <w:bCs/>
                <w:szCs w:val="21"/>
              </w:rPr>
              <w:t>将负面情绪转化为可利用的资源</w:t>
            </w:r>
            <w:r>
              <w:rPr>
                <w:rFonts w:hint="eastAsia" w:ascii="宋体" w:hAnsi="宋体"/>
                <w:bCs/>
                <w:szCs w:val="21"/>
                <w:lang w:eastAsia="zh-CN"/>
              </w:rPr>
              <w:t>。</w:t>
            </w:r>
          </w:p>
        </w:tc>
        <w:tc>
          <w:tcPr>
            <w:tcW w:w="1930" w:type="dxa"/>
            <w:gridSpan w:val="3"/>
            <w:tcBorders>
              <w:top w:val="single" w:color="auto" w:sz="2" w:space="0"/>
              <w:left w:val="single" w:color="auto" w:sz="2" w:space="0"/>
              <w:bottom w:val="single" w:color="auto" w:sz="2" w:space="0"/>
              <w:right w:val="single" w:color="auto" w:sz="2" w:space="0"/>
            </w:tcBorders>
            <w:vAlign w:val="center"/>
          </w:tcPr>
          <w:p w14:paraId="615486A1">
            <w:pPr>
              <w:rPr>
                <w:rFonts w:hint="eastAsia" w:ascii="宋体" w:hAnsi="宋体"/>
                <w:bCs/>
                <w:szCs w:val="21"/>
              </w:rPr>
            </w:pPr>
          </w:p>
        </w:tc>
        <w:tc>
          <w:tcPr>
            <w:tcW w:w="1085" w:type="dxa"/>
            <w:tcBorders>
              <w:top w:val="single" w:color="auto" w:sz="2" w:space="0"/>
              <w:left w:val="single" w:color="auto" w:sz="2" w:space="0"/>
              <w:bottom w:val="single" w:color="auto" w:sz="2" w:space="0"/>
              <w:right w:val="single" w:color="auto" w:sz="2" w:space="0"/>
            </w:tcBorders>
            <w:vAlign w:val="center"/>
          </w:tcPr>
          <w:p w14:paraId="6C46D0FB">
            <w:pPr>
              <w:jc w:val="center"/>
              <w:rPr>
                <w:rFonts w:ascii="宋体" w:hAnsi="宋体"/>
                <w:bCs/>
                <w:szCs w:val="21"/>
              </w:rPr>
            </w:pPr>
            <w:r>
              <w:rPr>
                <w:rFonts w:hint="eastAsia" w:ascii="宋体" w:hAnsi="宋体"/>
                <w:bCs/>
                <w:szCs w:val="21"/>
                <w:lang w:val="en-US" w:eastAsia="zh-CN"/>
              </w:rPr>
              <w:t>20</w:t>
            </w:r>
            <w:r>
              <w:rPr>
                <w:rFonts w:hint="eastAsia" w:ascii="宋体" w:hAnsi="宋体"/>
                <w:bCs/>
                <w:szCs w:val="21"/>
              </w:rPr>
              <w:t>分钟</w:t>
            </w:r>
          </w:p>
        </w:tc>
      </w:tr>
      <w:tr w14:paraId="5E1F9A1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7CEB3B52">
            <w:pPr>
              <w:jc w:val="center"/>
              <w:rPr>
                <w:rFonts w:ascii="宋体" w:hAnsi="宋体"/>
                <w:bCs/>
                <w:szCs w:val="21"/>
              </w:rPr>
            </w:pPr>
            <w:r>
              <w:rPr>
                <w:rFonts w:hint="eastAsia" w:ascii="宋体" w:hAnsi="宋体"/>
                <w:bCs/>
                <w:szCs w:val="21"/>
              </w:rPr>
              <w:t>环节5</w:t>
            </w:r>
          </w:p>
        </w:tc>
        <w:tc>
          <w:tcPr>
            <w:tcW w:w="1885" w:type="dxa"/>
            <w:gridSpan w:val="2"/>
            <w:tcBorders>
              <w:top w:val="single" w:color="auto" w:sz="4" w:space="0"/>
              <w:left w:val="single" w:color="auto" w:sz="4" w:space="0"/>
              <w:bottom w:val="single" w:color="auto" w:sz="4" w:space="0"/>
              <w:right w:val="single" w:color="auto" w:sz="2" w:space="0"/>
            </w:tcBorders>
            <w:vAlign w:val="center"/>
          </w:tcPr>
          <w:p w14:paraId="5F7547B7">
            <w:pPr>
              <w:rPr>
                <w:rFonts w:hint="eastAsia"/>
                <w:bCs/>
                <w:szCs w:val="21"/>
              </w:rPr>
            </w:pPr>
          </w:p>
          <w:p w14:paraId="3EAFE584">
            <w:pPr>
              <w:rPr>
                <w:rFonts w:ascii="宋体" w:hAnsi="宋体"/>
                <w:bCs/>
                <w:szCs w:val="21"/>
              </w:rPr>
            </w:pPr>
            <w:r>
              <w:rPr>
                <w:rFonts w:hint="eastAsia" w:ascii="宋体" w:hAnsi="宋体"/>
                <w:bCs/>
                <w:szCs w:val="21"/>
              </w:rPr>
              <w:t>情绪的调节方法</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694D4319">
            <w:pPr>
              <w:tabs>
                <w:tab w:val="left" w:pos="312"/>
              </w:tabs>
              <w:rPr>
                <w:rFonts w:asciiTheme="minorEastAsia" w:hAnsiTheme="minorEastAsia" w:cstheme="minorEastAsia"/>
                <w:b w:val="0"/>
                <w:bCs/>
                <w:szCs w:val="21"/>
              </w:rPr>
            </w:pPr>
            <w:r>
              <w:rPr>
                <w:rFonts w:hint="eastAsia" w:asciiTheme="minorEastAsia" w:hAnsiTheme="minorEastAsia" w:cstheme="minorEastAsia"/>
                <w:b w:val="0"/>
                <w:bCs/>
                <w:szCs w:val="21"/>
                <w:lang w:val="en-US" w:eastAsia="zh-CN"/>
              </w:rPr>
              <w:t>讲授情绪的</w:t>
            </w:r>
            <w:r>
              <w:rPr>
                <w:rFonts w:hint="eastAsia" w:asciiTheme="minorEastAsia" w:hAnsiTheme="minorEastAsia" w:cstheme="minorEastAsia"/>
                <w:b w:val="0"/>
                <w:bCs/>
                <w:szCs w:val="21"/>
              </w:rPr>
              <w:t>认知调节</w:t>
            </w:r>
          </w:p>
          <w:p w14:paraId="36A57697">
            <w:pPr>
              <w:tabs>
                <w:tab w:val="left" w:pos="312"/>
              </w:tabs>
              <w:ind w:firstLine="420" w:firstLineChars="200"/>
              <w:rPr>
                <w:rFonts w:hint="eastAsia" w:asciiTheme="minorEastAsia" w:hAnsiTheme="minorEastAsia" w:cstheme="minorEastAsia"/>
                <w:bCs/>
                <w:szCs w:val="21"/>
              </w:rPr>
            </w:pPr>
            <w:r>
              <w:rPr>
                <w:rFonts w:hint="eastAsia" w:asciiTheme="minorEastAsia" w:hAnsiTheme="minorEastAsia" w:cstheme="minorEastAsia"/>
                <w:bCs/>
                <w:szCs w:val="21"/>
              </w:rPr>
              <w:t>通过</w:t>
            </w:r>
            <w:r>
              <w:rPr>
                <w:rFonts w:hint="eastAsia" w:asciiTheme="minorEastAsia" w:hAnsiTheme="minorEastAsia" w:cstheme="minorEastAsia"/>
                <w:bCs/>
                <w:szCs w:val="21"/>
                <w:lang w:val="en-US" w:eastAsia="zh-CN"/>
              </w:rPr>
              <w:t>讲解</w:t>
            </w:r>
            <w:r>
              <w:rPr>
                <w:rFonts w:hint="eastAsia" w:asciiTheme="minorEastAsia" w:hAnsiTheme="minorEastAsia" w:cstheme="minorEastAsia"/>
                <w:bCs/>
                <w:szCs w:val="21"/>
              </w:rPr>
              <w:t>情绪ABC理论和情绪调节方法训练，引导学生从唯物辩证法的系统观出发，认识到人体是“身”“心”的辩证统一体，体会片面、不合理的认知对自身生理、心理、社会功能的影响。</w:t>
            </w:r>
          </w:p>
          <w:p w14:paraId="65713584">
            <w:pPr>
              <w:tabs>
                <w:tab w:val="left" w:pos="312"/>
              </w:tabs>
              <w:rPr>
                <w:rFonts w:hint="eastAsia" w:asciiTheme="minorEastAsia" w:hAnsiTheme="minorEastAsia" w:cstheme="minorEastAsia"/>
                <w:b w:val="0"/>
                <w:bCs/>
                <w:szCs w:val="21"/>
              </w:rPr>
            </w:pPr>
          </w:p>
          <w:p w14:paraId="4898E0E1">
            <w:pPr>
              <w:tabs>
                <w:tab w:val="left" w:pos="312"/>
              </w:tabs>
              <w:rPr>
                <w:rFonts w:hint="default" w:asciiTheme="minorEastAsia" w:hAnsiTheme="minorEastAsia" w:eastAsiaTheme="minorEastAsia" w:cstheme="minorEastAsia"/>
                <w:b w:val="0"/>
                <w:bCs/>
                <w:szCs w:val="21"/>
                <w:lang w:val="en-US" w:eastAsia="zh-CN"/>
              </w:rPr>
            </w:pPr>
            <w:r>
              <w:rPr>
                <w:rFonts w:hint="eastAsia" w:asciiTheme="minorEastAsia" w:hAnsiTheme="minorEastAsia" w:cstheme="minorEastAsia"/>
                <w:b w:val="0"/>
                <w:bCs/>
                <w:szCs w:val="21"/>
                <w:lang w:val="en-US" w:eastAsia="zh-CN"/>
              </w:rPr>
              <w:t>介绍</w:t>
            </w:r>
            <w:r>
              <w:rPr>
                <w:rFonts w:hint="eastAsia" w:asciiTheme="minorEastAsia" w:hAnsiTheme="minorEastAsia" w:cstheme="minorEastAsia"/>
                <w:b w:val="0"/>
                <w:bCs/>
                <w:szCs w:val="21"/>
              </w:rPr>
              <w:t>放松调节</w:t>
            </w:r>
            <w:r>
              <w:rPr>
                <w:rFonts w:hint="eastAsia" w:asciiTheme="minorEastAsia" w:hAnsiTheme="minorEastAsia" w:cstheme="minorEastAsia"/>
                <w:b w:val="0"/>
                <w:bCs/>
                <w:szCs w:val="21"/>
                <w:lang w:val="en-US" w:eastAsia="zh-CN"/>
              </w:rPr>
              <w:t>和练习静坐放松</w:t>
            </w:r>
          </w:p>
          <w:p w14:paraId="7CEF4D10">
            <w:pPr>
              <w:tabs>
                <w:tab w:val="left" w:pos="312"/>
              </w:tabs>
              <w:rPr>
                <w:rFonts w:asciiTheme="minorEastAsia" w:hAnsiTheme="minorEastAsia" w:cstheme="minorEastAsia"/>
                <w:bCs/>
                <w:szCs w:val="21"/>
              </w:rPr>
            </w:pPr>
            <w:r>
              <w:rPr>
                <w:rFonts w:hint="eastAsia" w:asciiTheme="minorEastAsia" w:hAnsiTheme="minorEastAsia" w:cstheme="minorEastAsia"/>
                <w:bCs/>
                <w:szCs w:val="21"/>
              </w:rPr>
              <w:t xml:space="preserve"> </w:t>
            </w:r>
            <w:r>
              <w:rPr>
                <w:rFonts w:asciiTheme="minorEastAsia" w:hAnsiTheme="minorEastAsia" w:cstheme="minorEastAsia"/>
                <w:bCs/>
                <w:szCs w:val="21"/>
              </w:rPr>
              <w:t xml:space="preserve"> 1.</w:t>
            </w:r>
            <w:r>
              <w:rPr>
                <w:rFonts w:hint="eastAsia" w:asciiTheme="minorEastAsia" w:hAnsiTheme="minorEastAsia" w:cstheme="minorEastAsia"/>
                <w:bCs/>
                <w:szCs w:val="21"/>
              </w:rPr>
              <w:t>肌肉放松法</w:t>
            </w:r>
          </w:p>
          <w:p w14:paraId="3274CAE2">
            <w:pPr>
              <w:tabs>
                <w:tab w:val="left" w:pos="312"/>
              </w:tabs>
              <w:rPr>
                <w:rFonts w:asciiTheme="minorEastAsia" w:hAnsiTheme="minorEastAsia" w:cstheme="minorEastAsia"/>
                <w:bCs/>
                <w:szCs w:val="21"/>
              </w:rPr>
            </w:pPr>
            <w:r>
              <w:rPr>
                <w:rFonts w:hint="eastAsia" w:asciiTheme="minorEastAsia" w:hAnsiTheme="minorEastAsia" w:cstheme="minorEastAsia"/>
                <w:bCs/>
                <w:szCs w:val="21"/>
              </w:rPr>
              <w:t xml:space="preserve"> </w:t>
            </w:r>
            <w:r>
              <w:rPr>
                <w:rFonts w:asciiTheme="minorEastAsia" w:hAnsiTheme="minorEastAsia" w:cstheme="minorEastAsia"/>
                <w:bCs/>
                <w:szCs w:val="21"/>
              </w:rPr>
              <w:t xml:space="preserve"> 2.</w:t>
            </w:r>
            <w:r>
              <w:rPr>
                <w:rFonts w:hint="eastAsia" w:asciiTheme="minorEastAsia" w:hAnsiTheme="minorEastAsia" w:cstheme="minorEastAsia"/>
                <w:bCs/>
                <w:szCs w:val="21"/>
              </w:rPr>
              <w:t>呼吸放松法</w:t>
            </w:r>
          </w:p>
          <w:p w14:paraId="497A5BF6">
            <w:pPr>
              <w:tabs>
                <w:tab w:val="left" w:pos="312"/>
              </w:tabs>
              <w:ind w:firstLine="210" w:firstLineChars="100"/>
              <w:rPr>
                <w:rFonts w:hint="eastAsia" w:asciiTheme="minorEastAsia" w:hAnsiTheme="minorEastAsia" w:cstheme="minorEastAsia"/>
                <w:bCs/>
                <w:szCs w:val="21"/>
              </w:rPr>
            </w:pPr>
            <w:r>
              <w:rPr>
                <w:rFonts w:asciiTheme="minorEastAsia" w:hAnsiTheme="minorEastAsia" w:cstheme="minorEastAsia"/>
                <w:bCs/>
                <w:szCs w:val="21"/>
              </w:rPr>
              <w:t>3.</w:t>
            </w:r>
            <w:r>
              <w:rPr>
                <w:rFonts w:hint="eastAsia" w:asciiTheme="minorEastAsia" w:hAnsiTheme="minorEastAsia" w:cstheme="minorEastAsia"/>
                <w:bCs/>
                <w:szCs w:val="21"/>
              </w:rPr>
              <w:t>想象放松法</w:t>
            </w:r>
          </w:p>
          <w:p w14:paraId="1E414B3C">
            <w:pPr>
              <w:tabs>
                <w:tab w:val="left" w:pos="312"/>
              </w:tabs>
              <w:ind w:firstLine="210" w:firstLineChars="100"/>
              <w:rPr>
                <w:rFonts w:hint="default" w:asciiTheme="minorEastAsia" w:hAnsiTheme="minorEastAsia" w:eastAsiaTheme="minorEastAsia" w:cstheme="minorEastAsia"/>
                <w:bCs/>
                <w:szCs w:val="21"/>
                <w:lang w:val="en-US" w:eastAsia="zh-CN"/>
              </w:rPr>
            </w:pPr>
            <w:r>
              <w:rPr>
                <w:rFonts w:hint="eastAsia" w:asciiTheme="minorEastAsia" w:hAnsiTheme="minorEastAsia" w:cstheme="minorEastAsia"/>
                <w:bCs/>
                <w:szCs w:val="21"/>
                <w:lang w:val="en-US" w:eastAsia="zh-CN"/>
              </w:rPr>
              <w:t>4.静坐</w:t>
            </w:r>
          </w:p>
          <w:p w14:paraId="3D847D7D">
            <w:pPr>
              <w:tabs>
                <w:tab w:val="left" w:pos="312"/>
              </w:tabs>
              <w:rPr>
                <w:rFonts w:hint="eastAsia" w:asciiTheme="minorEastAsia" w:hAnsiTheme="minorEastAsia" w:cstheme="minorEastAsia"/>
                <w:bCs/>
                <w:szCs w:val="21"/>
                <w:lang w:val="en-US" w:eastAsia="zh-CN"/>
              </w:rPr>
            </w:pPr>
          </w:p>
          <w:p w14:paraId="641C4EA0">
            <w:pPr>
              <w:tabs>
                <w:tab w:val="left" w:pos="312"/>
              </w:tabs>
              <w:rPr>
                <w:rFonts w:hint="default" w:asciiTheme="minorEastAsia" w:hAnsiTheme="minorEastAsia" w:eastAsiaTheme="minorEastAsia" w:cstheme="minorEastAsia"/>
                <w:bCs/>
                <w:szCs w:val="21"/>
                <w:lang w:val="en-US" w:eastAsia="zh-CN"/>
              </w:rPr>
            </w:pPr>
            <w:r>
              <w:rPr>
                <w:rFonts w:hint="eastAsia" w:asciiTheme="minorEastAsia" w:hAnsiTheme="minorEastAsia" w:cstheme="minorEastAsia"/>
                <w:bCs/>
                <w:szCs w:val="21"/>
                <w:lang w:val="en-US" w:eastAsia="zh-CN"/>
              </w:rPr>
              <w:t>讲解正念调节</w:t>
            </w:r>
          </w:p>
          <w:p w14:paraId="41701866">
            <w:pPr>
              <w:tabs>
                <w:tab w:val="left" w:pos="312"/>
              </w:tabs>
              <w:rPr>
                <w:rFonts w:hint="eastAsia" w:asciiTheme="minorEastAsia" w:hAnsiTheme="minorEastAsia" w:cstheme="minorEastAsia"/>
                <w:b w:val="0"/>
                <w:bCs/>
                <w:szCs w:val="21"/>
              </w:rPr>
            </w:pPr>
            <w:r>
              <w:rPr>
                <w:rFonts w:hint="eastAsia" w:asciiTheme="minorEastAsia" w:hAnsiTheme="minorEastAsia" w:cstheme="minorEastAsia"/>
                <w:b w:val="0"/>
                <w:bCs/>
                <w:szCs w:val="21"/>
                <w:lang w:val="en-US" w:eastAsia="zh-CN"/>
              </w:rPr>
              <w:t>1.</w:t>
            </w:r>
            <w:r>
              <w:rPr>
                <w:rFonts w:hint="eastAsia" w:asciiTheme="minorEastAsia" w:hAnsiTheme="minorEastAsia" w:cstheme="minorEastAsia"/>
                <w:b w:val="0"/>
                <w:bCs/>
                <w:szCs w:val="21"/>
              </w:rPr>
              <w:t>意识情绪</w:t>
            </w:r>
          </w:p>
          <w:p w14:paraId="365CC85C">
            <w:pPr>
              <w:tabs>
                <w:tab w:val="left" w:pos="312"/>
              </w:tabs>
              <w:rPr>
                <w:rFonts w:hint="eastAsia" w:asciiTheme="minorEastAsia" w:hAnsiTheme="minorEastAsia" w:cstheme="minorEastAsia"/>
                <w:b w:val="0"/>
                <w:bCs/>
                <w:szCs w:val="21"/>
              </w:rPr>
            </w:pPr>
            <w:r>
              <w:rPr>
                <w:rFonts w:hint="eastAsia" w:asciiTheme="minorEastAsia" w:hAnsiTheme="minorEastAsia" w:cstheme="minorEastAsia"/>
                <w:b w:val="0"/>
                <w:bCs/>
                <w:szCs w:val="21"/>
                <w:lang w:val="en-US" w:eastAsia="zh-CN"/>
              </w:rPr>
              <w:t>2.</w:t>
            </w:r>
            <w:r>
              <w:rPr>
                <w:rFonts w:hint="eastAsia" w:asciiTheme="minorEastAsia" w:hAnsiTheme="minorEastAsia" w:cstheme="minorEastAsia"/>
                <w:b w:val="0"/>
                <w:bCs/>
                <w:szCs w:val="21"/>
              </w:rPr>
              <w:t>接受情绪</w:t>
            </w:r>
          </w:p>
          <w:p w14:paraId="5ED5B29E">
            <w:pPr>
              <w:tabs>
                <w:tab w:val="left" w:pos="312"/>
              </w:tabs>
              <w:rPr>
                <w:rFonts w:hint="eastAsia" w:asciiTheme="minorEastAsia" w:hAnsiTheme="minorEastAsia" w:cstheme="minorEastAsia"/>
                <w:b w:val="0"/>
                <w:bCs/>
                <w:szCs w:val="21"/>
              </w:rPr>
            </w:pPr>
            <w:r>
              <w:rPr>
                <w:rFonts w:hint="eastAsia" w:asciiTheme="minorEastAsia" w:hAnsiTheme="minorEastAsia" w:cstheme="minorEastAsia"/>
                <w:b w:val="0"/>
                <w:bCs/>
                <w:szCs w:val="21"/>
                <w:lang w:val="en-US" w:eastAsia="zh-CN"/>
              </w:rPr>
              <w:t>3.</w:t>
            </w:r>
            <w:r>
              <w:rPr>
                <w:rFonts w:hint="eastAsia" w:asciiTheme="minorEastAsia" w:hAnsiTheme="minorEastAsia" w:cstheme="minorEastAsia"/>
                <w:b w:val="0"/>
                <w:bCs/>
                <w:szCs w:val="21"/>
              </w:rPr>
              <w:t>理解情绪</w:t>
            </w:r>
          </w:p>
          <w:p w14:paraId="767699EB">
            <w:pPr>
              <w:tabs>
                <w:tab w:val="left" w:pos="312"/>
              </w:tabs>
              <w:rPr>
                <w:rFonts w:hint="eastAsia" w:asciiTheme="minorEastAsia" w:hAnsiTheme="minorEastAsia" w:cstheme="minorEastAsia"/>
                <w:b w:val="0"/>
                <w:bCs/>
                <w:szCs w:val="21"/>
              </w:rPr>
            </w:pPr>
            <w:r>
              <w:rPr>
                <w:rFonts w:hint="eastAsia" w:asciiTheme="minorEastAsia" w:hAnsiTheme="minorEastAsia" w:cstheme="minorEastAsia"/>
                <w:b w:val="0"/>
                <w:bCs/>
                <w:szCs w:val="21"/>
                <w:lang w:val="en-US" w:eastAsia="zh-CN"/>
              </w:rPr>
              <w:t>4.</w:t>
            </w:r>
            <w:r>
              <w:rPr>
                <w:rFonts w:hint="eastAsia" w:asciiTheme="minorEastAsia" w:hAnsiTheme="minorEastAsia" w:cstheme="minorEastAsia"/>
                <w:b w:val="0"/>
                <w:bCs/>
                <w:szCs w:val="21"/>
              </w:rPr>
              <w:t>管理情绪</w:t>
            </w:r>
          </w:p>
          <w:p w14:paraId="728BE428">
            <w:pPr>
              <w:tabs>
                <w:tab w:val="left" w:pos="312"/>
              </w:tabs>
              <w:rPr>
                <w:rFonts w:hint="eastAsia" w:asciiTheme="minorEastAsia" w:hAnsiTheme="minorEastAsia" w:cstheme="minorEastAsia"/>
                <w:b w:val="0"/>
                <w:bCs/>
                <w:szCs w:val="21"/>
              </w:rPr>
            </w:pPr>
          </w:p>
          <w:p w14:paraId="379AB518">
            <w:pPr>
              <w:tabs>
                <w:tab w:val="left" w:pos="312"/>
              </w:tabs>
              <w:rPr>
                <w:rFonts w:asciiTheme="minorEastAsia" w:hAnsiTheme="minorEastAsia" w:cstheme="minorEastAsia"/>
                <w:b w:val="0"/>
                <w:bCs/>
                <w:szCs w:val="21"/>
              </w:rPr>
            </w:pPr>
            <w:r>
              <w:rPr>
                <w:rFonts w:hint="eastAsia" w:asciiTheme="minorEastAsia" w:hAnsiTheme="minorEastAsia" w:cstheme="minorEastAsia"/>
                <w:b w:val="0"/>
                <w:bCs/>
                <w:szCs w:val="21"/>
                <w:lang w:val="en-US" w:eastAsia="zh-CN"/>
              </w:rPr>
              <w:t>介绍</w:t>
            </w:r>
            <w:r>
              <w:rPr>
                <w:rFonts w:hint="eastAsia" w:asciiTheme="minorEastAsia" w:hAnsiTheme="minorEastAsia" w:cstheme="minorEastAsia"/>
                <w:b w:val="0"/>
                <w:bCs/>
                <w:szCs w:val="21"/>
              </w:rPr>
              <w:t>中医调节</w:t>
            </w:r>
          </w:p>
          <w:p w14:paraId="289A46D1">
            <w:pPr>
              <w:tabs>
                <w:tab w:val="left" w:pos="312"/>
              </w:tabs>
              <w:rPr>
                <w:rFonts w:asciiTheme="minorEastAsia" w:hAnsiTheme="minorEastAsia" w:cstheme="minorEastAsia"/>
                <w:bCs/>
                <w:szCs w:val="21"/>
              </w:rPr>
            </w:pPr>
            <w:r>
              <w:rPr>
                <w:rFonts w:hint="eastAsia" w:asciiTheme="minorEastAsia" w:hAnsiTheme="minorEastAsia" w:cstheme="minorEastAsia"/>
                <w:bCs/>
                <w:szCs w:val="21"/>
              </w:rPr>
              <w:t xml:space="preserve"> </w:t>
            </w:r>
            <w:r>
              <w:rPr>
                <w:rFonts w:asciiTheme="minorEastAsia" w:hAnsiTheme="minorEastAsia" w:cstheme="minorEastAsia"/>
                <w:bCs/>
                <w:szCs w:val="21"/>
              </w:rPr>
              <w:t xml:space="preserve"> 1.</w:t>
            </w:r>
            <w:r>
              <w:rPr>
                <w:rFonts w:hint="eastAsia" w:asciiTheme="minorEastAsia" w:hAnsiTheme="minorEastAsia" w:cstheme="minorEastAsia"/>
                <w:bCs/>
                <w:szCs w:val="21"/>
              </w:rPr>
              <w:t>节制法</w:t>
            </w:r>
          </w:p>
          <w:p w14:paraId="4F4C54E9">
            <w:pPr>
              <w:tabs>
                <w:tab w:val="left" w:pos="312"/>
              </w:tabs>
              <w:rPr>
                <w:rFonts w:asciiTheme="minorEastAsia" w:hAnsiTheme="minorEastAsia" w:cstheme="minorEastAsia"/>
                <w:bCs/>
                <w:szCs w:val="21"/>
              </w:rPr>
            </w:pPr>
            <w:r>
              <w:rPr>
                <w:rFonts w:hint="eastAsia" w:asciiTheme="minorEastAsia" w:hAnsiTheme="minorEastAsia" w:cstheme="minorEastAsia"/>
                <w:bCs/>
                <w:szCs w:val="21"/>
              </w:rPr>
              <w:t xml:space="preserve"> </w:t>
            </w:r>
            <w:r>
              <w:rPr>
                <w:rFonts w:asciiTheme="minorEastAsia" w:hAnsiTheme="minorEastAsia" w:cstheme="minorEastAsia"/>
                <w:bCs/>
                <w:szCs w:val="21"/>
              </w:rPr>
              <w:t xml:space="preserve"> 2.</w:t>
            </w:r>
            <w:r>
              <w:rPr>
                <w:rFonts w:hint="eastAsia" w:asciiTheme="minorEastAsia" w:hAnsiTheme="minorEastAsia" w:cstheme="minorEastAsia"/>
                <w:bCs/>
                <w:szCs w:val="21"/>
              </w:rPr>
              <w:t>疏泄法</w:t>
            </w:r>
          </w:p>
          <w:p w14:paraId="4BE70737">
            <w:pPr>
              <w:tabs>
                <w:tab w:val="left" w:pos="312"/>
              </w:tabs>
              <w:rPr>
                <w:rFonts w:asciiTheme="minorEastAsia" w:hAnsiTheme="minorEastAsia" w:cstheme="minorEastAsia"/>
                <w:bCs/>
                <w:szCs w:val="21"/>
              </w:rPr>
            </w:pPr>
            <w:r>
              <w:rPr>
                <w:rFonts w:hint="eastAsia" w:asciiTheme="minorEastAsia" w:hAnsiTheme="minorEastAsia" w:cstheme="minorEastAsia"/>
                <w:bCs/>
                <w:szCs w:val="21"/>
              </w:rPr>
              <w:t xml:space="preserve"> </w:t>
            </w:r>
            <w:r>
              <w:rPr>
                <w:rFonts w:asciiTheme="minorEastAsia" w:hAnsiTheme="minorEastAsia" w:cstheme="minorEastAsia"/>
                <w:bCs/>
                <w:szCs w:val="21"/>
              </w:rPr>
              <w:t xml:space="preserve"> 3.</w:t>
            </w:r>
            <w:r>
              <w:rPr>
                <w:rFonts w:hint="eastAsia" w:asciiTheme="minorEastAsia" w:hAnsiTheme="minorEastAsia" w:cstheme="minorEastAsia"/>
                <w:bCs/>
                <w:szCs w:val="21"/>
              </w:rPr>
              <w:t>转移法</w:t>
            </w:r>
          </w:p>
          <w:p w14:paraId="374F6C03">
            <w:pPr>
              <w:tabs>
                <w:tab w:val="left" w:pos="312"/>
              </w:tabs>
              <w:rPr>
                <w:rFonts w:asciiTheme="minorEastAsia" w:hAnsiTheme="minorEastAsia" w:cstheme="minorEastAsia"/>
                <w:bCs/>
                <w:szCs w:val="21"/>
              </w:rPr>
            </w:pPr>
            <w:r>
              <w:rPr>
                <w:rFonts w:hint="eastAsia" w:asciiTheme="minorEastAsia" w:hAnsiTheme="minorEastAsia" w:cstheme="minorEastAsia"/>
                <w:bCs/>
                <w:szCs w:val="21"/>
              </w:rPr>
              <w:t xml:space="preserve"> </w:t>
            </w:r>
            <w:r>
              <w:rPr>
                <w:rFonts w:asciiTheme="minorEastAsia" w:hAnsiTheme="minorEastAsia" w:cstheme="minorEastAsia"/>
                <w:bCs/>
                <w:szCs w:val="21"/>
              </w:rPr>
              <w:t xml:space="preserve"> 4.</w:t>
            </w:r>
            <w:r>
              <w:rPr>
                <w:rFonts w:hint="eastAsia" w:asciiTheme="minorEastAsia" w:hAnsiTheme="minorEastAsia" w:cstheme="minorEastAsia"/>
                <w:bCs/>
                <w:szCs w:val="21"/>
              </w:rPr>
              <w:t>情志制约法</w:t>
            </w:r>
          </w:p>
          <w:p w14:paraId="4AB5EEA2">
            <w:pPr>
              <w:tabs>
                <w:tab w:val="left" w:pos="312"/>
              </w:tabs>
              <w:rPr>
                <w:rFonts w:asciiTheme="minorEastAsia" w:hAnsiTheme="minorEastAsia" w:cstheme="minorEastAsia"/>
                <w:bCs/>
                <w:szCs w:val="21"/>
              </w:rPr>
            </w:pPr>
            <w:r>
              <w:rPr>
                <w:rFonts w:hint="eastAsia" w:asciiTheme="minorEastAsia" w:hAnsiTheme="minorEastAsia" w:cstheme="minorEastAsia"/>
                <w:bCs/>
                <w:szCs w:val="21"/>
              </w:rPr>
              <w:t xml:space="preserve"> </w:t>
            </w:r>
            <w:r>
              <w:rPr>
                <w:rFonts w:asciiTheme="minorEastAsia" w:hAnsiTheme="minorEastAsia" w:cstheme="minorEastAsia"/>
                <w:bCs/>
                <w:szCs w:val="21"/>
              </w:rPr>
              <w:t xml:space="preserve"> 5.</w:t>
            </w:r>
            <w:r>
              <w:rPr>
                <w:rFonts w:hint="eastAsia" w:asciiTheme="minorEastAsia" w:hAnsiTheme="minorEastAsia" w:cstheme="minorEastAsia"/>
                <w:bCs/>
                <w:szCs w:val="21"/>
              </w:rPr>
              <w:t>养生功法</w:t>
            </w:r>
          </w:p>
          <w:p w14:paraId="189F824E">
            <w:pPr>
              <w:tabs>
                <w:tab w:val="left" w:pos="312"/>
              </w:tabs>
              <w:rPr>
                <w:rFonts w:hint="eastAsia" w:asciiTheme="minorEastAsia" w:hAnsiTheme="minorEastAsia" w:cstheme="minorEastAsia"/>
                <w:bCs/>
                <w:szCs w:val="21"/>
              </w:rPr>
            </w:pPr>
            <w:r>
              <w:rPr>
                <w:rFonts w:hint="eastAsia" w:asciiTheme="minorEastAsia" w:hAnsiTheme="minorEastAsia" w:cstheme="minorEastAsia"/>
                <w:bCs/>
                <w:szCs w:val="21"/>
              </w:rPr>
              <w:t xml:space="preserve"> </w:t>
            </w:r>
            <w:r>
              <w:rPr>
                <w:rFonts w:asciiTheme="minorEastAsia" w:hAnsiTheme="minorEastAsia" w:cstheme="minorEastAsia"/>
                <w:bCs/>
                <w:szCs w:val="21"/>
              </w:rPr>
              <w:t xml:space="preserve"> 6.</w:t>
            </w:r>
            <w:r>
              <w:rPr>
                <w:rFonts w:hint="eastAsia" w:asciiTheme="minorEastAsia" w:hAnsiTheme="minorEastAsia" w:cstheme="minorEastAsia"/>
                <w:bCs/>
                <w:szCs w:val="21"/>
              </w:rPr>
              <w:t>其他疗法</w:t>
            </w:r>
          </w:p>
          <w:p w14:paraId="2EB54183">
            <w:pPr>
              <w:tabs>
                <w:tab w:val="left" w:pos="312"/>
              </w:tabs>
              <w:rPr>
                <w:rFonts w:hint="eastAsia" w:asciiTheme="minorEastAsia" w:hAnsiTheme="minorEastAsia" w:cstheme="minorEastAsia"/>
                <w:b w:val="0"/>
                <w:bCs/>
                <w:szCs w:val="21"/>
              </w:rPr>
            </w:pPr>
          </w:p>
          <w:p w14:paraId="42DD212C">
            <w:pPr>
              <w:tabs>
                <w:tab w:val="left" w:pos="312"/>
              </w:tabs>
              <w:rPr>
                <w:rFonts w:asciiTheme="minorEastAsia" w:hAnsiTheme="minorEastAsia" w:cstheme="minorEastAsia"/>
                <w:b w:val="0"/>
                <w:bCs/>
                <w:szCs w:val="21"/>
              </w:rPr>
            </w:pPr>
            <w:r>
              <w:rPr>
                <w:rFonts w:hint="eastAsia" w:asciiTheme="minorEastAsia" w:hAnsiTheme="minorEastAsia" w:cstheme="minorEastAsia"/>
                <w:b w:val="0"/>
                <w:bCs/>
                <w:szCs w:val="21"/>
                <w:lang w:val="en-US" w:eastAsia="zh-CN"/>
              </w:rPr>
              <w:t>介绍</w:t>
            </w:r>
            <w:r>
              <w:rPr>
                <w:rFonts w:hint="eastAsia" w:asciiTheme="minorEastAsia" w:hAnsiTheme="minorEastAsia" w:cstheme="minorEastAsia"/>
                <w:b w:val="0"/>
                <w:bCs/>
                <w:szCs w:val="21"/>
              </w:rPr>
              <w:t>娱乐调节</w:t>
            </w:r>
          </w:p>
          <w:p w14:paraId="11C30231">
            <w:pPr>
              <w:tabs>
                <w:tab w:val="left" w:pos="312"/>
              </w:tabs>
              <w:rPr>
                <w:rFonts w:asciiTheme="minorEastAsia" w:hAnsiTheme="minorEastAsia" w:cstheme="minorEastAsia"/>
                <w:b w:val="0"/>
                <w:bCs/>
                <w:szCs w:val="21"/>
              </w:rPr>
            </w:pPr>
            <w:r>
              <w:rPr>
                <w:rFonts w:hint="eastAsia" w:asciiTheme="minorEastAsia" w:hAnsiTheme="minorEastAsia" w:cstheme="minorEastAsia"/>
                <w:b w:val="0"/>
                <w:bCs/>
                <w:szCs w:val="21"/>
              </w:rPr>
              <w:t xml:space="preserve"> </w:t>
            </w:r>
            <w:r>
              <w:rPr>
                <w:rFonts w:asciiTheme="minorEastAsia" w:hAnsiTheme="minorEastAsia" w:cstheme="minorEastAsia"/>
                <w:b w:val="0"/>
                <w:bCs/>
                <w:szCs w:val="21"/>
              </w:rPr>
              <w:t xml:space="preserve"> 1.</w:t>
            </w:r>
            <w:r>
              <w:rPr>
                <w:rFonts w:hint="eastAsia" w:asciiTheme="minorEastAsia" w:hAnsiTheme="minorEastAsia" w:cstheme="minorEastAsia"/>
                <w:b w:val="0"/>
                <w:bCs/>
                <w:szCs w:val="21"/>
              </w:rPr>
              <w:t>音乐</w:t>
            </w:r>
          </w:p>
          <w:p w14:paraId="10FE01F2">
            <w:pPr>
              <w:tabs>
                <w:tab w:val="left" w:pos="312"/>
              </w:tabs>
              <w:rPr>
                <w:rFonts w:asciiTheme="minorEastAsia" w:hAnsiTheme="minorEastAsia" w:cstheme="minorEastAsia"/>
                <w:b w:val="0"/>
                <w:bCs/>
                <w:szCs w:val="21"/>
              </w:rPr>
            </w:pPr>
            <w:r>
              <w:rPr>
                <w:rFonts w:hint="eastAsia" w:asciiTheme="minorEastAsia" w:hAnsiTheme="minorEastAsia" w:cstheme="minorEastAsia"/>
                <w:b w:val="0"/>
                <w:bCs/>
                <w:szCs w:val="21"/>
              </w:rPr>
              <w:t xml:space="preserve"> </w:t>
            </w:r>
            <w:r>
              <w:rPr>
                <w:rFonts w:asciiTheme="minorEastAsia" w:hAnsiTheme="minorEastAsia" w:cstheme="minorEastAsia"/>
                <w:b w:val="0"/>
                <w:bCs/>
                <w:szCs w:val="21"/>
              </w:rPr>
              <w:t xml:space="preserve"> 2.</w:t>
            </w:r>
            <w:r>
              <w:rPr>
                <w:rFonts w:hint="eastAsia" w:asciiTheme="minorEastAsia" w:hAnsiTheme="minorEastAsia" w:cstheme="minorEastAsia"/>
                <w:b w:val="0"/>
                <w:bCs/>
                <w:szCs w:val="21"/>
              </w:rPr>
              <w:t>书画</w:t>
            </w:r>
          </w:p>
          <w:p w14:paraId="6D219459">
            <w:pPr>
              <w:tabs>
                <w:tab w:val="left" w:pos="312"/>
              </w:tabs>
              <w:rPr>
                <w:rFonts w:hint="eastAsia" w:asciiTheme="minorEastAsia" w:hAnsiTheme="minorEastAsia" w:cstheme="minorEastAsia"/>
                <w:bCs/>
                <w:szCs w:val="21"/>
              </w:rPr>
            </w:pPr>
            <w:r>
              <w:rPr>
                <w:rFonts w:hint="eastAsia" w:asciiTheme="minorEastAsia" w:hAnsiTheme="minorEastAsia" w:cstheme="minorEastAsia"/>
                <w:b w:val="0"/>
                <w:bCs/>
                <w:szCs w:val="21"/>
              </w:rPr>
              <w:t xml:space="preserve"> </w:t>
            </w:r>
            <w:r>
              <w:rPr>
                <w:rFonts w:asciiTheme="minorEastAsia" w:hAnsiTheme="minorEastAsia" w:cstheme="minorEastAsia"/>
                <w:b w:val="0"/>
                <w:bCs/>
                <w:szCs w:val="21"/>
              </w:rPr>
              <w:t xml:space="preserve"> 3.</w:t>
            </w:r>
            <w:r>
              <w:rPr>
                <w:rFonts w:hint="eastAsia" w:asciiTheme="minorEastAsia" w:hAnsiTheme="minorEastAsia" w:cstheme="minorEastAsia"/>
                <w:b w:val="0"/>
                <w:bCs/>
                <w:szCs w:val="21"/>
              </w:rPr>
              <w:t>有氧运动</w:t>
            </w:r>
          </w:p>
        </w:tc>
        <w:tc>
          <w:tcPr>
            <w:tcW w:w="1930" w:type="dxa"/>
            <w:gridSpan w:val="3"/>
            <w:tcBorders>
              <w:top w:val="single" w:color="auto" w:sz="2" w:space="0"/>
              <w:left w:val="single" w:color="auto" w:sz="2" w:space="0"/>
              <w:bottom w:val="single" w:color="auto" w:sz="2" w:space="0"/>
              <w:right w:val="single" w:color="auto" w:sz="2" w:space="0"/>
            </w:tcBorders>
            <w:vAlign w:val="center"/>
          </w:tcPr>
          <w:p w14:paraId="7515B041">
            <w:pPr>
              <w:rPr>
                <w:rFonts w:hint="eastAsia" w:ascii="宋体" w:hAnsi="宋体"/>
                <w:bCs/>
                <w:szCs w:val="21"/>
                <w:lang w:val="en-US" w:eastAsia="zh-CN"/>
              </w:rPr>
            </w:pPr>
          </w:p>
          <w:p w14:paraId="72207484">
            <w:pPr>
              <w:rPr>
                <w:rFonts w:ascii="宋体" w:hAnsi="宋体"/>
                <w:bCs/>
                <w:szCs w:val="21"/>
              </w:rPr>
            </w:pPr>
            <w:r>
              <w:rPr>
                <w:rFonts w:hint="eastAsia" w:ascii="宋体" w:hAnsi="宋体"/>
                <w:bCs/>
                <w:szCs w:val="21"/>
                <w:lang w:val="en-US" w:eastAsia="zh-CN"/>
              </w:rPr>
              <w:t>完成</w:t>
            </w:r>
            <w:r>
              <w:rPr>
                <w:rFonts w:hint="eastAsia" w:ascii="宋体" w:hAnsi="宋体"/>
                <w:bCs/>
                <w:szCs w:val="21"/>
              </w:rPr>
              <w:t>课堂</w:t>
            </w:r>
            <w:r>
              <w:rPr>
                <w:rFonts w:hint="eastAsia" w:ascii="宋体" w:hAnsi="宋体"/>
                <w:bCs/>
                <w:szCs w:val="21"/>
                <w:lang w:val="en-US" w:eastAsia="zh-CN"/>
              </w:rPr>
              <w:t>作业</w:t>
            </w:r>
            <w:r>
              <w:rPr>
                <w:rFonts w:hint="eastAsia" w:ascii="宋体" w:hAnsi="宋体"/>
                <w:bCs/>
                <w:szCs w:val="21"/>
              </w:rPr>
              <w:t>：</w:t>
            </w:r>
          </w:p>
          <w:p w14:paraId="6111A47A">
            <w:pPr>
              <w:rPr>
                <w:rFonts w:hint="eastAsia" w:ascii="宋体" w:hAnsi="宋体"/>
                <w:bCs/>
                <w:szCs w:val="21"/>
              </w:rPr>
            </w:pPr>
            <w:r>
              <w:rPr>
                <w:rFonts w:hint="eastAsia" w:ascii="宋体" w:hAnsi="宋体"/>
                <w:bCs/>
                <w:szCs w:val="21"/>
              </w:rPr>
              <w:t>合理情绪疗法的应用练习</w:t>
            </w:r>
          </w:p>
          <w:p w14:paraId="4F676D2D">
            <w:pPr>
              <w:rPr>
                <w:rFonts w:hint="eastAsia" w:ascii="宋体" w:hAnsi="宋体"/>
                <w:bCs/>
                <w:szCs w:val="21"/>
              </w:rPr>
            </w:pPr>
          </w:p>
          <w:p w14:paraId="60072507">
            <w:pPr>
              <w:rPr>
                <w:rFonts w:hint="eastAsia" w:ascii="宋体" w:hAnsi="宋体"/>
                <w:bCs/>
                <w:szCs w:val="21"/>
              </w:rPr>
            </w:pPr>
          </w:p>
          <w:p w14:paraId="61E8EACC">
            <w:pPr>
              <w:rPr>
                <w:rFonts w:hint="eastAsia" w:ascii="宋体" w:hAnsi="宋体"/>
                <w:bCs/>
                <w:szCs w:val="21"/>
              </w:rPr>
            </w:pPr>
          </w:p>
          <w:p w14:paraId="5EA0E10E">
            <w:pPr>
              <w:rPr>
                <w:rFonts w:hint="eastAsia" w:ascii="宋体" w:hAnsi="宋体"/>
                <w:bCs/>
                <w:szCs w:val="21"/>
              </w:rPr>
            </w:pPr>
          </w:p>
          <w:p w14:paraId="2213E76E">
            <w:pPr>
              <w:rPr>
                <w:rFonts w:hint="eastAsia" w:ascii="宋体" w:hAnsi="宋体"/>
                <w:bCs/>
                <w:szCs w:val="21"/>
              </w:rPr>
            </w:pPr>
          </w:p>
          <w:p w14:paraId="45F3D202">
            <w:pPr>
              <w:rPr>
                <w:rFonts w:hint="eastAsia" w:ascii="宋体" w:hAnsi="宋体"/>
                <w:bCs/>
                <w:szCs w:val="21"/>
              </w:rPr>
            </w:pPr>
          </w:p>
          <w:p w14:paraId="06A00500">
            <w:pPr>
              <w:rPr>
                <w:rFonts w:hint="eastAsia" w:ascii="宋体" w:hAnsi="宋体"/>
                <w:bCs/>
                <w:szCs w:val="21"/>
              </w:rPr>
            </w:pPr>
          </w:p>
          <w:p w14:paraId="6587A179">
            <w:pPr>
              <w:rPr>
                <w:rFonts w:hint="eastAsia" w:ascii="宋体" w:hAnsi="宋体"/>
                <w:bCs/>
                <w:szCs w:val="21"/>
              </w:rPr>
            </w:pPr>
          </w:p>
          <w:p w14:paraId="439FA1AE">
            <w:pPr>
              <w:rPr>
                <w:rFonts w:hint="eastAsia" w:ascii="宋体" w:hAnsi="宋体"/>
                <w:bCs/>
                <w:szCs w:val="21"/>
              </w:rPr>
            </w:pPr>
          </w:p>
          <w:p w14:paraId="513ED012">
            <w:pPr>
              <w:rPr>
                <w:rFonts w:hint="eastAsia" w:ascii="宋体" w:hAnsi="宋体"/>
                <w:bCs/>
                <w:szCs w:val="21"/>
              </w:rPr>
            </w:pPr>
          </w:p>
          <w:p w14:paraId="5EB77656">
            <w:pPr>
              <w:rPr>
                <w:rFonts w:hint="eastAsia" w:ascii="宋体" w:hAnsi="宋体"/>
                <w:bCs/>
                <w:szCs w:val="21"/>
              </w:rPr>
            </w:pPr>
          </w:p>
          <w:p w14:paraId="54746B68">
            <w:pPr>
              <w:rPr>
                <w:rFonts w:hint="eastAsia" w:ascii="宋体" w:hAnsi="宋体"/>
                <w:bCs/>
                <w:szCs w:val="21"/>
              </w:rPr>
            </w:pPr>
          </w:p>
          <w:p w14:paraId="154BE5AE">
            <w:pPr>
              <w:rPr>
                <w:rFonts w:hint="eastAsia" w:ascii="宋体" w:hAnsi="宋体"/>
                <w:bCs/>
                <w:szCs w:val="21"/>
              </w:rPr>
            </w:pPr>
          </w:p>
          <w:p w14:paraId="297A7C2E">
            <w:pPr>
              <w:rPr>
                <w:rFonts w:hint="eastAsia" w:ascii="宋体" w:hAnsi="宋体"/>
                <w:bCs/>
                <w:szCs w:val="21"/>
              </w:rPr>
            </w:pPr>
          </w:p>
          <w:p w14:paraId="6E782D0E">
            <w:pPr>
              <w:rPr>
                <w:rFonts w:hint="eastAsia" w:ascii="宋体" w:hAnsi="宋体"/>
                <w:bCs/>
                <w:szCs w:val="21"/>
              </w:rPr>
            </w:pPr>
          </w:p>
          <w:p w14:paraId="28D4C017">
            <w:pPr>
              <w:rPr>
                <w:rFonts w:hint="eastAsia" w:ascii="宋体" w:hAnsi="宋体"/>
                <w:bCs/>
                <w:szCs w:val="21"/>
              </w:rPr>
            </w:pPr>
          </w:p>
          <w:p w14:paraId="73D08B01">
            <w:pPr>
              <w:rPr>
                <w:rFonts w:hint="eastAsia" w:ascii="宋体" w:hAnsi="宋体"/>
                <w:bCs/>
                <w:szCs w:val="21"/>
              </w:rPr>
            </w:pPr>
          </w:p>
          <w:p w14:paraId="7E03ACE0">
            <w:pPr>
              <w:rPr>
                <w:rFonts w:hint="eastAsia" w:ascii="宋体" w:hAnsi="宋体"/>
                <w:bCs/>
                <w:szCs w:val="21"/>
              </w:rPr>
            </w:pPr>
          </w:p>
          <w:p w14:paraId="4E6603A0">
            <w:pPr>
              <w:rPr>
                <w:rFonts w:hint="default" w:ascii="宋体" w:hAnsi="宋体" w:eastAsiaTheme="minorEastAsia"/>
                <w:bCs/>
                <w:szCs w:val="21"/>
                <w:lang w:val="en-US" w:eastAsia="zh-CN"/>
              </w:rPr>
            </w:pPr>
            <w:r>
              <w:rPr>
                <w:rFonts w:hint="eastAsia" w:ascii="宋体" w:hAnsi="宋体"/>
                <w:bCs/>
                <w:szCs w:val="21"/>
                <w:lang w:val="en-US" w:eastAsia="zh-CN"/>
              </w:rPr>
              <w:t>体验放松训练</w:t>
            </w:r>
          </w:p>
        </w:tc>
        <w:tc>
          <w:tcPr>
            <w:tcW w:w="1085" w:type="dxa"/>
            <w:tcBorders>
              <w:top w:val="single" w:color="auto" w:sz="2" w:space="0"/>
              <w:left w:val="single" w:color="auto" w:sz="2" w:space="0"/>
              <w:bottom w:val="single" w:color="auto" w:sz="2" w:space="0"/>
              <w:right w:val="single" w:color="auto" w:sz="2" w:space="0"/>
            </w:tcBorders>
            <w:vAlign w:val="center"/>
          </w:tcPr>
          <w:p w14:paraId="3413B1E9">
            <w:pPr>
              <w:jc w:val="center"/>
              <w:rPr>
                <w:rFonts w:ascii="宋体" w:hAnsi="宋体"/>
                <w:bCs/>
                <w:szCs w:val="21"/>
              </w:rPr>
            </w:pPr>
            <w:r>
              <w:rPr>
                <w:rFonts w:hint="eastAsia" w:ascii="宋体" w:hAnsi="宋体"/>
                <w:bCs/>
                <w:szCs w:val="21"/>
                <w:lang w:val="en-US" w:eastAsia="zh-CN"/>
              </w:rPr>
              <w:t>8</w:t>
            </w:r>
            <w:r>
              <w:rPr>
                <w:rFonts w:ascii="宋体" w:hAnsi="宋体"/>
                <w:bCs/>
                <w:szCs w:val="21"/>
              </w:rPr>
              <w:t>0</w:t>
            </w:r>
            <w:r>
              <w:rPr>
                <w:rFonts w:hint="eastAsia" w:ascii="宋体" w:hAnsi="宋体"/>
                <w:bCs/>
                <w:szCs w:val="21"/>
              </w:rPr>
              <w:t>分钟</w:t>
            </w:r>
          </w:p>
        </w:tc>
      </w:tr>
      <w:tr w14:paraId="27EC6BB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12BDF49C">
            <w:pPr>
              <w:jc w:val="left"/>
              <w:rPr>
                <w:rFonts w:ascii="宋体" w:hAnsi="宋体"/>
                <w:b/>
                <w:szCs w:val="21"/>
              </w:rPr>
            </w:pPr>
            <w:r>
              <w:rPr>
                <w:rFonts w:hint="eastAsia" w:ascii="宋体" w:hAnsi="宋体"/>
                <w:b/>
                <w:szCs w:val="21"/>
              </w:rPr>
              <w:t>3.3课后拓展</w:t>
            </w:r>
          </w:p>
        </w:tc>
      </w:tr>
      <w:tr w14:paraId="378B64C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5CAAB5A0">
            <w:pPr>
              <w:jc w:val="center"/>
              <w:rPr>
                <w:rFonts w:ascii="宋体" w:hAnsi="宋体"/>
                <w:bCs/>
                <w:szCs w:val="21"/>
                <w:lang w:val="zh-CN"/>
              </w:rPr>
            </w:pPr>
            <w:r>
              <w:rPr>
                <w:rFonts w:hint="eastAsia" w:ascii="宋体" w:hAnsi="宋体"/>
                <w:bCs/>
                <w:szCs w:val="21"/>
              </w:rPr>
              <w:t>教学环节</w:t>
            </w:r>
          </w:p>
        </w:tc>
        <w:tc>
          <w:tcPr>
            <w:tcW w:w="1885" w:type="dxa"/>
            <w:gridSpan w:val="2"/>
            <w:tcBorders>
              <w:top w:val="single" w:color="auto" w:sz="4" w:space="0"/>
              <w:left w:val="single" w:color="auto" w:sz="4" w:space="0"/>
              <w:bottom w:val="single" w:color="auto" w:sz="2" w:space="0"/>
              <w:right w:val="single" w:color="auto" w:sz="2" w:space="0"/>
            </w:tcBorders>
            <w:vAlign w:val="center"/>
          </w:tcPr>
          <w:p w14:paraId="15FA4EE5">
            <w:pPr>
              <w:jc w:val="center"/>
              <w:rPr>
                <w:rFonts w:ascii="宋体" w:hAnsi="宋体"/>
                <w:bCs/>
                <w:szCs w:val="21"/>
              </w:rPr>
            </w:pPr>
            <w:r>
              <w:rPr>
                <w:rFonts w:hint="eastAsia" w:ascii="宋体" w:hAnsi="宋体"/>
                <w:bCs/>
                <w:szCs w:val="21"/>
              </w:rPr>
              <w:t>教学内容及任务</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66C7E898">
            <w:pPr>
              <w:jc w:val="center"/>
              <w:rPr>
                <w:rFonts w:ascii="宋体" w:hAnsi="宋体"/>
                <w:bCs/>
                <w:szCs w:val="21"/>
              </w:rPr>
            </w:pPr>
            <w:r>
              <w:rPr>
                <w:rFonts w:hint="eastAsia" w:ascii="宋体" w:hAnsi="宋体"/>
                <w:bCs/>
                <w:szCs w:val="21"/>
              </w:rPr>
              <w:t>教师活动设计</w:t>
            </w:r>
          </w:p>
        </w:tc>
        <w:tc>
          <w:tcPr>
            <w:tcW w:w="1930" w:type="dxa"/>
            <w:gridSpan w:val="3"/>
            <w:tcBorders>
              <w:top w:val="single" w:color="auto" w:sz="2" w:space="0"/>
              <w:left w:val="single" w:color="auto" w:sz="2" w:space="0"/>
              <w:bottom w:val="single" w:color="auto" w:sz="2" w:space="0"/>
              <w:right w:val="single" w:color="auto" w:sz="2" w:space="0"/>
            </w:tcBorders>
            <w:vAlign w:val="center"/>
          </w:tcPr>
          <w:p w14:paraId="59D8D975">
            <w:pPr>
              <w:jc w:val="center"/>
              <w:rPr>
                <w:rFonts w:ascii="宋体" w:hAnsi="宋体"/>
                <w:bCs/>
                <w:szCs w:val="21"/>
              </w:rPr>
            </w:pPr>
            <w:r>
              <w:rPr>
                <w:rFonts w:hint="eastAsia" w:ascii="宋体" w:hAnsi="宋体"/>
                <w:bCs/>
                <w:szCs w:val="21"/>
              </w:rPr>
              <w:t>学生活动设计</w:t>
            </w:r>
          </w:p>
        </w:tc>
        <w:tc>
          <w:tcPr>
            <w:tcW w:w="1085" w:type="dxa"/>
            <w:tcBorders>
              <w:top w:val="single" w:color="auto" w:sz="2" w:space="0"/>
              <w:left w:val="single" w:color="auto" w:sz="2" w:space="0"/>
              <w:bottom w:val="single" w:color="auto" w:sz="2" w:space="0"/>
              <w:right w:val="single" w:color="auto" w:sz="2" w:space="0"/>
            </w:tcBorders>
            <w:vAlign w:val="center"/>
          </w:tcPr>
          <w:p w14:paraId="1B5BDB79">
            <w:pPr>
              <w:jc w:val="center"/>
              <w:rPr>
                <w:rFonts w:ascii="宋体" w:hAnsi="宋体"/>
                <w:bCs/>
                <w:szCs w:val="21"/>
              </w:rPr>
            </w:pPr>
            <w:r>
              <w:rPr>
                <w:rFonts w:hint="eastAsia" w:ascii="宋体" w:hAnsi="宋体"/>
                <w:bCs/>
                <w:szCs w:val="21"/>
              </w:rPr>
              <w:t>时长</w:t>
            </w:r>
          </w:p>
        </w:tc>
      </w:tr>
      <w:tr w14:paraId="1054B6E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643391F5">
            <w:pPr>
              <w:jc w:val="center"/>
              <w:rPr>
                <w:rFonts w:ascii="宋体" w:hAnsi="宋体"/>
                <w:bCs/>
                <w:szCs w:val="21"/>
              </w:rPr>
            </w:pPr>
            <w:r>
              <w:rPr>
                <w:rFonts w:hint="eastAsia" w:ascii="宋体" w:hAnsi="宋体"/>
                <w:bCs/>
                <w:szCs w:val="21"/>
              </w:rPr>
              <w:t>环节1</w:t>
            </w:r>
          </w:p>
        </w:tc>
        <w:tc>
          <w:tcPr>
            <w:tcW w:w="1885" w:type="dxa"/>
            <w:gridSpan w:val="2"/>
            <w:tcBorders>
              <w:top w:val="single" w:color="auto" w:sz="4" w:space="0"/>
              <w:left w:val="single" w:color="auto" w:sz="4" w:space="0"/>
              <w:bottom w:val="single" w:color="auto" w:sz="2" w:space="0"/>
              <w:right w:val="single" w:color="auto" w:sz="2" w:space="0"/>
            </w:tcBorders>
            <w:vAlign w:val="center"/>
          </w:tcPr>
          <w:p w14:paraId="12F0B5F7">
            <w:pPr>
              <w:rPr>
                <w:rFonts w:ascii="宋体" w:hAnsi="宋体"/>
                <w:bCs/>
                <w:szCs w:val="21"/>
              </w:rPr>
            </w:pPr>
            <w:r>
              <w:rPr>
                <w:rFonts w:hint="eastAsia"/>
                <w:bCs/>
                <w:szCs w:val="21"/>
              </w:rPr>
              <w:t>知识应用</w:t>
            </w:r>
          </w:p>
        </w:tc>
        <w:tc>
          <w:tcPr>
            <w:tcW w:w="3045" w:type="dxa"/>
            <w:gridSpan w:val="5"/>
            <w:tcBorders>
              <w:top w:val="single" w:color="auto" w:sz="2" w:space="0"/>
              <w:left w:val="single" w:color="auto" w:sz="2" w:space="0"/>
              <w:bottom w:val="single" w:color="auto" w:sz="2" w:space="0"/>
              <w:right w:val="single" w:color="auto" w:sz="2" w:space="0"/>
            </w:tcBorders>
            <w:vAlign w:val="center"/>
          </w:tcPr>
          <w:p w14:paraId="2065B662">
            <w:pPr>
              <w:rPr>
                <w:rFonts w:hint="eastAsia" w:ascii="宋体" w:hAnsi="宋体"/>
                <w:bCs/>
                <w:szCs w:val="21"/>
              </w:rPr>
            </w:pPr>
            <w:r>
              <w:rPr>
                <w:rFonts w:hint="eastAsia" w:ascii="宋体" w:hAnsi="宋体"/>
                <w:bCs/>
                <w:szCs w:val="21"/>
                <w:lang w:val="en-US" w:eastAsia="zh-CN"/>
              </w:rPr>
              <w:t>指导学生在接下来的一周里，每天</w:t>
            </w:r>
            <w:r>
              <w:rPr>
                <w:rFonts w:hint="eastAsia" w:ascii="宋体" w:hAnsi="宋体"/>
                <w:bCs/>
                <w:szCs w:val="21"/>
              </w:rPr>
              <w:t>记录整理</w:t>
            </w:r>
            <w:r>
              <w:rPr>
                <w:rFonts w:hint="eastAsia" w:ascii="宋体" w:hAnsi="宋体"/>
                <w:bCs/>
                <w:szCs w:val="21"/>
                <w:lang w:val="en-US" w:eastAsia="zh-CN"/>
              </w:rPr>
              <w:t>自己</w:t>
            </w:r>
            <w:r>
              <w:rPr>
                <w:rFonts w:hint="eastAsia" w:ascii="宋体" w:hAnsi="宋体"/>
                <w:bCs/>
                <w:szCs w:val="21"/>
              </w:rPr>
              <w:t>的情绪，</w:t>
            </w:r>
            <w:r>
              <w:rPr>
                <w:rFonts w:hint="eastAsia" w:ascii="宋体" w:hAnsi="宋体"/>
                <w:bCs/>
                <w:szCs w:val="21"/>
                <w:lang w:val="en-US" w:eastAsia="zh-CN"/>
              </w:rPr>
              <w:t>以</w:t>
            </w:r>
            <w:r>
              <w:rPr>
                <w:rFonts w:hint="eastAsia" w:ascii="宋体" w:hAnsi="宋体"/>
                <w:bCs/>
                <w:szCs w:val="21"/>
              </w:rPr>
              <w:t>增加对</w:t>
            </w:r>
            <w:r>
              <w:rPr>
                <w:rFonts w:hint="eastAsia" w:ascii="宋体" w:hAnsi="宋体"/>
                <w:bCs/>
                <w:szCs w:val="21"/>
                <w:lang w:val="en-US" w:eastAsia="zh-CN"/>
              </w:rPr>
              <w:t>自我</w:t>
            </w:r>
            <w:r>
              <w:rPr>
                <w:rFonts w:hint="eastAsia" w:ascii="宋体" w:hAnsi="宋体"/>
                <w:bCs/>
                <w:szCs w:val="21"/>
              </w:rPr>
              <w:t>情绪的认识与察觉。</w:t>
            </w:r>
          </w:p>
          <w:p w14:paraId="4AC0C590">
            <w:pPr>
              <w:rPr>
                <w:rFonts w:hint="eastAsia" w:ascii="宋体" w:hAnsi="宋体"/>
                <w:bCs/>
                <w:szCs w:val="21"/>
              </w:rPr>
            </w:pPr>
            <w:r>
              <w:drawing>
                <wp:inline distT="0" distB="0" distL="114300" distR="114300">
                  <wp:extent cx="1819910" cy="810260"/>
                  <wp:effectExtent l="0" t="0" r="8890" b="254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7"/>
                          <a:stretch>
                            <a:fillRect/>
                          </a:stretch>
                        </pic:blipFill>
                        <pic:spPr>
                          <a:xfrm>
                            <a:off x="0" y="0"/>
                            <a:ext cx="1819910" cy="810260"/>
                          </a:xfrm>
                          <a:prstGeom prst="rect">
                            <a:avLst/>
                          </a:prstGeom>
                        </pic:spPr>
                      </pic:pic>
                    </a:graphicData>
                  </a:graphic>
                </wp:inline>
              </w:drawing>
            </w:r>
          </w:p>
        </w:tc>
        <w:tc>
          <w:tcPr>
            <w:tcW w:w="1930" w:type="dxa"/>
            <w:gridSpan w:val="3"/>
            <w:tcBorders>
              <w:top w:val="single" w:color="auto" w:sz="2" w:space="0"/>
              <w:left w:val="single" w:color="auto" w:sz="2" w:space="0"/>
              <w:bottom w:val="single" w:color="auto" w:sz="2" w:space="0"/>
              <w:right w:val="single" w:color="auto" w:sz="2" w:space="0"/>
            </w:tcBorders>
            <w:vAlign w:val="center"/>
          </w:tcPr>
          <w:p w14:paraId="055CE337">
            <w:pPr>
              <w:rPr>
                <w:rFonts w:hint="eastAsia" w:ascii="宋体" w:hAnsi="宋体"/>
                <w:bCs/>
                <w:szCs w:val="21"/>
              </w:rPr>
            </w:pPr>
            <w:r>
              <w:rPr>
                <w:rFonts w:hint="eastAsia" w:ascii="宋体" w:hAnsi="宋体"/>
                <w:bCs/>
                <w:szCs w:val="21"/>
              </w:rPr>
              <w:t>使用情绪记录表，整理最近一周的情绪，增加对自己情绪的认识与觉察，洞悉情绪与事件、想法之间的因果关系。</w:t>
            </w:r>
          </w:p>
          <w:p w14:paraId="5A396E4E">
            <w:pPr>
              <w:rPr>
                <w:rFonts w:ascii="宋体" w:hAnsi="宋体"/>
                <w:bCs/>
                <w:szCs w:val="21"/>
              </w:rPr>
            </w:pPr>
          </w:p>
        </w:tc>
        <w:tc>
          <w:tcPr>
            <w:tcW w:w="1085" w:type="dxa"/>
            <w:tcBorders>
              <w:top w:val="single" w:color="auto" w:sz="2" w:space="0"/>
              <w:left w:val="single" w:color="auto" w:sz="2" w:space="0"/>
              <w:bottom w:val="single" w:color="auto" w:sz="2" w:space="0"/>
              <w:right w:val="single" w:color="auto" w:sz="2" w:space="0"/>
            </w:tcBorders>
            <w:vAlign w:val="center"/>
          </w:tcPr>
          <w:p w14:paraId="1214B52D">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3F0DF7B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35CBEF18">
            <w:pPr>
              <w:spacing w:line="360" w:lineRule="auto"/>
              <w:rPr>
                <w:rFonts w:ascii="宋体" w:hAnsi="宋体"/>
                <w:bCs/>
                <w:szCs w:val="21"/>
              </w:rPr>
            </w:pPr>
            <w:r>
              <w:rPr>
                <w:rFonts w:hint="eastAsia"/>
                <w:b/>
                <w:szCs w:val="21"/>
              </w:rPr>
              <w:t>四、反思与改进</w:t>
            </w:r>
          </w:p>
        </w:tc>
      </w:tr>
      <w:tr w14:paraId="3E8D169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50"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7BAD2C8F">
            <w:pPr>
              <w:spacing w:line="360" w:lineRule="auto"/>
              <w:jc w:val="center"/>
              <w:rPr>
                <w:rFonts w:ascii="宋体" w:hAnsi="宋体"/>
                <w:b/>
                <w:szCs w:val="21"/>
              </w:rPr>
            </w:pPr>
            <w:r>
              <w:rPr>
                <w:rFonts w:hint="eastAsia" w:ascii="宋体" w:hAnsi="宋体"/>
                <w:b/>
                <w:szCs w:val="21"/>
              </w:rPr>
              <w:t>4.1教学效果</w:t>
            </w:r>
          </w:p>
        </w:tc>
        <w:tc>
          <w:tcPr>
            <w:tcW w:w="7625" w:type="dxa"/>
            <w:gridSpan w:val="10"/>
            <w:tcBorders>
              <w:top w:val="single" w:color="auto" w:sz="2" w:space="0"/>
              <w:left w:val="single" w:color="auto" w:sz="4" w:space="0"/>
              <w:bottom w:val="single" w:color="auto" w:sz="2" w:space="0"/>
              <w:right w:val="single" w:color="auto" w:sz="2" w:space="0"/>
            </w:tcBorders>
          </w:tcPr>
          <w:p w14:paraId="463FD302">
            <w:pPr>
              <w:spacing w:line="360" w:lineRule="auto"/>
              <w:jc w:val="left"/>
              <w:rPr>
                <w:rFonts w:ascii="宋体" w:hAnsi="宋体"/>
                <w:bCs/>
                <w:szCs w:val="21"/>
              </w:rPr>
            </w:pPr>
          </w:p>
        </w:tc>
      </w:tr>
      <w:tr w14:paraId="4532509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5"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3023BA5E">
            <w:pPr>
              <w:spacing w:line="360" w:lineRule="auto"/>
              <w:ind w:left="-19" w:leftChars="-9" w:firstLine="19" w:firstLineChars="9"/>
              <w:jc w:val="center"/>
              <w:rPr>
                <w:rFonts w:ascii="宋体" w:hAnsi="宋体"/>
                <w:b/>
                <w:szCs w:val="21"/>
              </w:rPr>
            </w:pPr>
            <w:r>
              <w:rPr>
                <w:rFonts w:hint="eastAsia" w:ascii="宋体" w:hAnsi="宋体" w:cs="仿宋_GB2312"/>
                <w:b/>
                <w:szCs w:val="21"/>
              </w:rPr>
              <w:t>4.2教学不足</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416CAFC6">
            <w:pPr>
              <w:spacing w:line="360" w:lineRule="auto"/>
              <w:rPr>
                <w:rFonts w:ascii="宋体" w:hAnsi="宋体"/>
                <w:bCs/>
                <w:szCs w:val="21"/>
              </w:rPr>
            </w:pPr>
          </w:p>
        </w:tc>
      </w:tr>
      <w:tr w14:paraId="4FBD9D5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19F979E9">
            <w:pPr>
              <w:spacing w:line="360" w:lineRule="auto"/>
              <w:ind w:left="-19" w:leftChars="-9" w:firstLine="19" w:firstLineChars="9"/>
              <w:jc w:val="center"/>
              <w:rPr>
                <w:rFonts w:ascii="宋体" w:hAnsi="宋体" w:cs="仿宋_GB2312"/>
                <w:b/>
                <w:szCs w:val="21"/>
              </w:rPr>
            </w:pPr>
            <w:r>
              <w:rPr>
                <w:rFonts w:hint="eastAsia" w:ascii="宋体" w:hAnsi="宋体" w:cs="仿宋_GB2312"/>
                <w:b/>
                <w:szCs w:val="21"/>
              </w:rPr>
              <w:t>4.3改进措施</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47C36DC4">
            <w:pPr>
              <w:spacing w:line="360" w:lineRule="auto"/>
              <w:rPr>
                <w:rFonts w:ascii="宋体" w:hAnsi="宋体"/>
                <w:bCs/>
                <w:szCs w:val="21"/>
              </w:rPr>
            </w:pPr>
          </w:p>
        </w:tc>
      </w:tr>
      <w:tr w14:paraId="72EDBFB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2"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68463CB4">
            <w:pPr>
              <w:spacing w:line="360" w:lineRule="auto"/>
              <w:rPr>
                <w:rFonts w:ascii="宋体" w:hAnsi="宋体"/>
                <w:bCs/>
              </w:rPr>
            </w:pPr>
            <w:r>
              <w:rPr>
                <w:rFonts w:hint="eastAsia" w:ascii="宋体" w:hAnsi="宋体"/>
                <w:b/>
              </w:rPr>
              <w:t>五、其他</w:t>
            </w:r>
          </w:p>
        </w:tc>
      </w:tr>
      <w:tr w14:paraId="66EF7E3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26"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69BC0ED4">
            <w:pPr>
              <w:spacing w:line="360" w:lineRule="auto"/>
              <w:ind w:left="-19" w:leftChars="-9" w:firstLine="19" w:firstLineChars="9"/>
              <w:jc w:val="center"/>
              <w:rPr>
                <w:rFonts w:ascii="宋体" w:hAnsi="宋体" w:cs="仿宋_GB2312"/>
                <w:b/>
                <w:szCs w:val="21"/>
              </w:rPr>
            </w:pP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12796A54">
            <w:pPr>
              <w:spacing w:line="360" w:lineRule="auto"/>
              <w:rPr>
                <w:rFonts w:ascii="宋体" w:hAnsi="宋体"/>
                <w:bCs/>
              </w:rPr>
            </w:pPr>
          </w:p>
        </w:tc>
      </w:tr>
    </w:tbl>
    <w:p w14:paraId="42CDF8D1">
      <w:pPr>
        <w:spacing w:line="360" w:lineRule="auto"/>
        <w:jc w:val="center"/>
        <w:rPr>
          <w:rFonts w:ascii="黑体" w:hAnsi="宋体" w:eastAsia="黑体"/>
          <w:b/>
          <w:sz w:val="28"/>
          <w:u w:val="none"/>
        </w:rPr>
      </w:pPr>
      <w:r>
        <w:rPr>
          <w:rFonts w:hint="eastAsia" w:ascii="黑体" w:hAnsi="宋体" w:eastAsia="黑体"/>
          <w:b/>
          <w:sz w:val="28"/>
          <w:u w:val="none"/>
        </w:rPr>
        <w:t xml:space="preserve">第八章 </w:t>
      </w:r>
      <w:r>
        <w:rPr>
          <w:rFonts w:hint="eastAsia" w:ascii="黑体" w:hAnsi="宋体" w:eastAsia="黑体"/>
          <w:b/>
          <w:sz w:val="28"/>
          <w:u w:val="none"/>
          <w:lang w:val="en-US" w:eastAsia="zh-CN"/>
        </w:rPr>
        <w:t>有效应对</w:t>
      </w:r>
      <w:r>
        <w:rPr>
          <w:rFonts w:hint="eastAsia" w:ascii="黑体" w:hAnsi="宋体" w:eastAsia="黑体"/>
          <w:b/>
          <w:sz w:val="28"/>
          <w:u w:val="none"/>
        </w:rPr>
        <w:t>压力与挫折</w:t>
      </w:r>
    </w:p>
    <w:tbl>
      <w:tblPr>
        <w:tblStyle w:val="6"/>
        <w:tblW w:w="911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65"/>
        <w:gridCol w:w="320"/>
        <w:gridCol w:w="1448"/>
        <w:gridCol w:w="307"/>
        <w:gridCol w:w="1082"/>
        <w:gridCol w:w="493"/>
        <w:gridCol w:w="654"/>
        <w:gridCol w:w="291"/>
        <w:gridCol w:w="280"/>
        <w:gridCol w:w="543"/>
        <w:gridCol w:w="1567"/>
        <w:gridCol w:w="960"/>
      </w:tblGrid>
      <w:tr w14:paraId="2B9605C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22BE32EE">
            <w:pPr>
              <w:spacing w:line="360" w:lineRule="auto"/>
              <w:rPr>
                <w:rFonts w:ascii="宋体" w:hAnsi="宋体"/>
                <w:bCs/>
                <w:szCs w:val="21"/>
              </w:rPr>
            </w:pPr>
            <w:r>
              <w:rPr>
                <w:rFonts w:hint="eastAsia" w:ascii="宋体" w:hAnsi="宋体" w:cs="宋体"/>
                <w:b/>
                <w:szCs w:val="21"/>
              </w:rPr>
              <w:t>一、教学分析</w:t>
            </w:r>
          </w:p>
        </w:tc>
      </w:tr>
      <w:tr w14:paraId="764B10A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6" w:hRule="atLeast"/>
          <w:jc w:val="center"/>
        </w:trPr>
        <w:tc>
          <w:tcPr>
            <w:tcW w:w="9110" w:type="dxa"/>
            <w:gridSpan w:val="12"/>
            <w:tcBorders>
              <w:tl2br w:val="nil"/>
              <w:tr2bl w:val="nil"/>
            </w:tcBorders>
            <w:vAlign w:val="center"/>
          </w:tcPr>
          <w:p w14:paraId="5815582C">
            <w:pPr>
              <w:spacing w:line="360" w:lineRule="auto"/>
              <w:rPr>
                <w:rFonts w:ascii="宋体" w:hAnsi="宋体"/>
                <w:b/>
                <w:szCs w:val="21"/>
              </w:rPr>
            </w:pPr>
            <w:r>
              <w:rPr>
                <w:rFonts w:hint="eastAsia" w:ascii="宋体" w:hAnsi="宋体"/>
                <w:b/>
                <w:szCs w:val="21"/>
              </w:rPr>
              <w:t>1.1授课信息</w:t>
            </w:r>
          </w:p>
        </w:tc>
      </w:tr>
      <w:tr w14:paraId="021437D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tl2br w:val="nil"/>
              <w:tr2bl w:val="nil"/>
            </w:tcBorders>
            <w:vAlign w:val="center"/>
          </w:tcPr>
          <w:p w14:paraId="6F658AEB">
            <w:pPr>
              <w:spacing w:line="360" w:lineRule="auto"/>
              <w:jc w:val="center"/>
              <w:rPr>
                <w:rFonts w:ascii="宋体" w:hAnsi="宋体"/>
                <w:bCs/>
                <w:szCs w:val="21"/>
              </w:rPr>
            </w:pPr>
            <w:r>
              <w:rPr>
                <w:rFonts w:hint="eastAsia" w:ascii="宋体" w:hAnsi="宋体"/>
                <w:bCs/>
                <w:szCs w:val="21"/>
              </w:rPr>
              <w:t>授课教师</w:t>
            </w:r>
          </w:p>
        </w:tc>
        <w:tc>
          <w:tcPr>
            <w:tcW w:w="1755" w:type="dxa"/>
            <w:gridSpan w:val="2"/>
            <w:tcBorders>
              <w:right w:val="single" w:color="auto" w:sz="4" w:space="0"/>
              <w:tl2br w:val="nil"/>
              <w:tr2bl w:val="nil"/>
            </w:tcBorders>
            <w:vAlign w:val="center"/>
          </w:tcPr>
          <w:p w14:paraId="44462D87">
            <w:pPr>
              <w:spacing w:line="360" w:lineRule="auto"/>
              <w:jc w:val="center"/>
              <w:rPr>
                <w:rFonts w:hint="eastAsia" w:ascii="宋体" w:hAnsi="宋体" w:eastAsiaTheme="minorEastAsia"/>
                <w:bCs/>
                <w:szCs w:val="21"/>
                <w:lang w:val="en-US" w:eastAsia="zh-CN"/>
              </w:rPr>
            </w:pPr>
            <w:r>
              <w:rPr>
                <w:rFonts w:hint="eastAsia" w:ascii="宋体" w:hAnsi="宋体"/>
                <w:bCs/>
                <w:szCs w:val="21"/>
                <w:lang w:val="en-US" w:eastAsia="zh-CN"/>
              </w:rPr>
              <w:t>廖文娜</w:t>
            </w:r>
          </w:p>
        </w:tc>
        <w:tc>
          <w:tcPr>
            <w:tcW w:w="1082" w:type="dxa"/>
            <w:tcBorders>
              <w:left w:val="single" w:color="auto" w:sz="4" w:space="0"/>
              <w:right w:val="single" w:color="auto" w:sz="4" w:space="0"/>
              <w:tl2br w:val="nil"/>
              <w:tr2bl w:val="nil"/>
            </w:tcBorders>
            <w:vAlign w:val="center"/>
          </w:tcPr>
          <w:p w14:paraId="212BC8C2">
            <w:pPr>
              <w:ind w:right="-57" w:rightChars="-27"/>
              <w:jc w:val="center"/>
              <w:rPr>
                <w:rFonts w:ascii="宋体" w:hAnsi="宋体"/>
                <w:bCs/>
                <w:szCs w:val="21"/>
              </w:rPr>
            </w:pPr>
            <w:r>
              <w:rPr>
                <w:rFonts w:hint="eastAsia" w:ascii="宋体" w:hAnsi="宋体"/>
                <w:bCs/>
                <w:szCs w:val="21"/>
              </w:rPr>
              <w:t>授课学时</w:t>
            </w:r>
          </w:p>
        </w:tc>
        <w:tc>
          <w:tcPr>
            <w:tcW w:w="1147" w:type="dxa"/>
            <w:gridSpan w:val="2"/>
            <w:tcBorders>
              <w:left w:val="single" w:color="auto" w:sz="4" w:space="0"/>
              <w:tl2br w:val="nil"/>
              <w:tr2bl w:val="nil"/>
            </w:tcBorders>
            <w:vAlign w:val="center"/>
          </w:tcPr>
          <w:p w14:paraId="232089A8">
            <w:pPr>
              <w:spacing w:line="360" w:lineRule="auto"/>
              <w:jc w:val="center"/>
              <w:rPr>
                <w:rFonts w:ascii="宋体" w:hAnsi="宋体"/>
                <w:bCs/>
                <w:szCs w:val="21"/>
              </w:rPr>
            </w:pPr>
            <w:r>
              <w:rPr>
                <w:rFonts w:hint="eastAsia" w:ascii="宋体" w:hAnsi="宋体"/>
                <w:bCs/>
                <w:szCs w:val="21"/>
              </w:rPr>
              <w:t>2</w:t>
            </w:r>
          </w:p>
        </w:tc>
        <w:tc>
          <w:tcPr>
            <w:tcW w:w="1114" w:type="dxa"/>
            <w:gridSpan w:val="3"/>
            <w:tcBorders>
              <w:tl2br w:val="nil"/>
              <w:tr2bl w:val="nil"/>
            </w:tcBorders>
            <w:vAlign w:val="center"/>
          </w:tcPr>
          <w:p w14:paraId="1444B7F7">
            <w:pPr>
              <w:spacing w:line="360" w:lineRule="auto"/>
              <w:jc w:val="center"/>
              <w:rPr>
                <w:rFonts w:ascii="宋体" w:hAnsi="宋体"/>
                <w:bCs/>
                <w:szCs w:val="21"/>
              </w:rPr>
            </w:pPr>
            <w:r>
              <w:rPr>
                <w:rFonts w:hint="eastAsia" w:ascii="宋体" w:hAnsi="宋体"/>
                <w:bCs/>
                <w:szCs w:val="21"/>
              </w:rPr>
              <w:t>授课地点</w:t>
            </w:r>
          </w:p>
        </w:tc>
        <w:tc>
          <w:tcPr>
            <w:tcW w:w="2527" w:type="dxa"/>
            <w:gridSpan w:val="2"/>
            <w:tcBorders>
              <w:tl2br w:val="nil"/>
              <w:tr2bl w:val="nil"/>
            </w:tcBorders>
            <w:vAlign w:val="center"/>
          </w:tcPr>
          <w:p w14:paraId="22F968A8">
            <w:pPr>
              <w:jc w:val="center"/>
              <w:rPr>
                <w:rFonts w:ascii="宋体" w:hAnsi="宋体"/>
                <w:bCs/>
                <w:szCs w:val="21"/>
              </w:rPr>
            </w:pPr>
            <w:r>
              <w:rPr>
                <w:rFonts w:hint="eastAsia" w:ascii="宋体" w:hAnsi="宋体"/>
                <w:bCs/>
                <w:szCs w:val="18"/>
              </w:rPr>
              <w:t>校内多媒体教室</w:t>
            </w:r>
          </w:p>
        </w:tc>
      </w:tr>
      <w:tr w14:paraId="02F6B63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right w:val="single" w:color="auto" w:sz="4" w:space="0"/>
              <w:tl2br w:val="nil"/>
              <w:tr2bl w:val="nil"/>
            </w:tcBorders>
            <w:vAlign w:val="center"/>
          </w:tcPr>
          <w:p w14:paraId="38F4E000">
            <w:pPr>
              <w:spacing w:line="360" w:lineRule="auto"/>
              <w:jc w:val="center"/>
              <w:rPr>
                <w:rFonts w:ascii="宋体" w:hAnsi="宋体"/>
                <w:bCs/>
                <w:szCs w:val="21"/>
              </w:rPr>
            </w:pPr>
            <w:r>
              <w:rPr>
                <w:rFonts w:hint="eastAsia" w:ascii="宋体" w:hAnsi="宋体"/>
                <w:bCs/>
                <w:szCs w:val="21"/>
              </w:rPr>
              <w:t>教学项目</w:t>
            </w:r>
          </w:p>
        </w:tc>
        <w:tc>
          <w:tcPr>
            <w:tcW w:w="2837" w:type="dxa"/>
            <w:gridSpan w:val="3"/>
            <w:tcBorders>
              <w:left w:val="single" w:color="auto" w:sz="4" w:space="0"/>
              <w:right w:val="single" w:color="auto" w:sz="4" w:space="0"/>
              <w:tl2br w:val="nil"/>
              <w:tr2bl w:val="nil"/>
            </w:tcBorders>
            <w:vAlign w:val="center"/>
          </w:tcPr>
          <w:p w14:paraId="1C8006E5">
            <w:pPr>
              <w:spacing w:line="360" w:lineRule="auto"/>
              <w:jc w:val="left"/>
              <w:rPr>
                <w:rFonts w:ascii="宋体" w:hAnsi="宋体"/>
                <w:bCs/>
                <w:szCs w:val="21"/>
              </w:rPr>
            </w:pPr>
            <w:r>
              <w:rPr>
                <w:rFonts w:hint="eastAsia"/>
              </w:rPr>
              <w:t>有效应对压力与挫折</w:t>
            </w:r>
          </w:p>
        </w:tc>
        <w:tc>
          <w:tcPr>
            <w:tcW w:w="1147" w:type="dxa"/>
            <w:gridSpan w:val="2"/>
            <w:tcBorders>
              <w:left w:val="single" w:color="auto" w:sz="4" w:space="0"/>
              <w:right w:val="single" w:color="auto" w:sz="4" w:space="0"/>
              <w:tl2br w:val="nil"/>
              <w:tr2bl w:val="nil"/>
            </w:tcBorders>
            <w:vAlign w:val="center"/>
          </w:tcPr>
          <w:p w14:paraId="0A83D77F">
            <w:pPr>
              <w:spacing w:line="360" w:lineRule="auto"/>
              <w:jc w:val="center"/>
              <w:rPr>
                <w:rFonts w:ascii="宋体" w:hAnsi="宋体"/>
                <w:bCs/>
                <w:szCs w:val="21"/>
              </w:rPr>
            </w:pPr>
            <w:r>
              <w:rPr>
                <w:rFonts w:hint="eastAsia" w:ascii="宋体" w:hAnsi="宋体"/>
                <w:bCs/>
                <w:szCs w:val="21"/>
              </w:rPr>
              <w:t>教学任务</w:t>
            </w:r>
          </w:p>
        </w:tc>
        <w:tc>
          <w:tcPr>
            <w:tcW w:w="3641" w:type="dxa"/>
            <w:gridSpan w:val="5"/>
            <w:tcBorders>
              <w:left w:val="single" w:color="auto" w:sz="4" w:space="0"/>
              <w:tl2br w:val="nil"/>
              <w:tr2bl w:val="nil"/>
            </w:tcBorders>
            <w:vAlign w:val="center"/>
          </w:tcPr>
          <w:p w14:paraId="2FE33656">
            <w:pPr>
              <w:rPr>
                <w:rFonts w:ascii="宋体" w:hAnsi="宋体"/>
                <w:bCs/>
                <w:color w:val="FF0000"/>
                <w:szCs w:val="18"/>
              </w:rPr>
            </w:pPr>
            <w:r>
              <w:rPr>
                <w:rFonts w:hint="eastAsia" w:ascii="宋体" w:hAnsi="宋体"/>
                <w:bCs/>
                <w:szCs w:val="18"/>
              </w:rPr>
              <w:t>引导学生认识压力与挫折的内涵与特点，分析、提炼、总结学习和生活中常见的压力和挫折，帮助学生掌握正确的压力和挫折应对方法，学会及时疏导压力，提高承压抗挫能力，让广大学生更加健康阳光。</w:t>
            </w:r>
          </w:p>
        </w:tc>
      </w:tr>
      <w:tr w14:paraId="08605D8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9" w:hRule="atLeast"/>
          <w:jc w:val="center"/>
        </w:trPr>
        <w:tc>
          <w:tcPr>
            <w:tcW w:w="1485" w:type="dxa"/>
            <w:gridSpan w:val="2"/>
            <w:vMerge w:val="restart"/>
            <w:tcBorders>
              <w:right w:val="single" w:color="auto" w:sz="4" w:space="0"/>
              <w:tl2br w:val="nil"/>
              <w:tr2bl w:val="nil"/>
            </w:tcBorders>
            <w:vAlign w:val="center"/>
          </w:tcPr>
          <w:p w14:paraId="125211B2">
            <w:pPr>
              <w:spacing w:after="62" w:afterLines="20"/>
              <w:jc w:val="center"/>
              <w:rPr>
                <w:rFonts w:ascii="宋体" w:hAnsi="宋体"/>
                <w:b/>
                <w:szCs w:val="21"/>
              </w:rPr>
            </w:pPr>
            <w:r>
              <w:rPr>
                <w:rFonts w:hint="eastAsia" w:ascii="宋体" w:hAnsi="宋体"/>
                <w:b/>
                <w:szCs w:val="21"/>
              </w:rPr>
              <w:t>1.2教学内容</w:t>
            </w:r>
          </w:p>
        </w:tc>
        <w:tc>
          <w:tcPr>
            <w:tcW w:w="3330" w:type="dxa"/>
            <w:gridSpan w:val="4"/>
            <w:tcBorders>
              <w:left w:val="single" w:color="auto" w:sz="4" w:space="0"/>
              <w:bottom w:val="single" w:color="auto" w:sz="4" w:space="0"/>
              <w:right w:val="single" w:color="auto" w:sz="4" w:space="0"/>
              <w:tl2br w:val="nil"/>
              <w:tr2bl w:val="nil"/>
            </w:tcBorders>
            <w:vAlign w:val="center"/>
          </w:tcPr>
          <w:p w14:paraId="02215C5E">
            <w:pPr>
              <w:jc w:val="center"/>
              <w:rPr>
                <w:rFonts w:ascii="宋体" w:hAnsi="宋体"/>
                <w:bCs/>
                <w:color w:val="FF0000"/>
                <w:sz w:val="18"/>
                <w:szCs w:val="18"/>
              </w:rPr>
            </w:pPr>
            <w:r>
              <w:rPr>
                <w:rFonts w:hint="eastAsia" w:ascii="宋体" w:hAnsi="宋体"/>
                <w:b/>
                <w:sz w:val="18"/>
                <w:szCs w:val="18"/>
              </w:rPr>
              <w:t>主 要 内 容</w:t>
            </w:r>
          </w:p>
        </w:tc>
        <w:tc>
          <w:tcPr>
            <w:tcW w:w="945" w:type="dxa"/>
            <w:gridSpan w:val="2"/>
            <w:tcBorders>
              <w:left w:val="single" w:color="auto" w:sz="4" w:space="0"/>
              <w:bottom w:val="single" w:color="auto" w:sz="4" w:space="0"/>
              <w:right w:val="single" w:color="auto" w:sz="4" w:space="0"/>
              <w:tl2br w:val="nil"/>
              <w:tr2bl w:val="nil"/>
            </w:tcBorders>
            <w:vAlign w:val="center"/>
          </w:tcPr>
          <w:p w14:paraId="6322EE22">
            <w:pPr>
              <w:jc w:val="center"/>
              <w:rPr>
                <w:rFonts w:ascii="宋体" w:hAnsi="宋体"/>
                <w:b/>
                <w:sz w:val="18"/>
                <w:szCs w:val="18"/>
              </w:rPr>
            </w:pPr>
            <w:r>
              <w:rPr>
                <w:rFonts w:hint="eastAsia" w:ascii="宋体" w:hAnsi="宋体"/>
                <w:b/>
                <w:sz w:val="18"/>
                <w:szCs w:val="18"/>
              </w:rPr>
              <w:t>对接职业证书标准</w:t>
            </w:r>
          </w:p>
        </w:tc>
        <w:tc>
          <w:tcPr>
            <w:tcW w:w="3350" w:type="dxa"/>
            <w:gridSpan w:val="4"/>
            <w:tcBorders>
              <w:left w:val="single" w:color="auto" w:sz="4" w:space="0"/>
              <w:bottom w:val="single" w:color="auto" w:sz="4" w:space="0"/>
              <w:tl2br w:val="nil"/>
              <w:tr2bl w:val="nil"/>
            </w:tcBorders>
            <w:vAlign w:val="center"/>
          </w:tcPr>
          <w:p w14:paraId="0C38427E">
            <w:pPr>
              <w:jc w:val="center"/>
              <w:rPr>
                <w:rFonts w:ascii="宋体" w:hAnsi="宋体"/>
                <w:b/>
                <w:sz w:val="18"/>
                <w:szCs w:val="18"/>
              </w:rPr>
            </w:pPr>
            <w:r>
              <w:rPr>
                <w:rFonts w:hint="eastAsia" w:ascii="宋体" w:hAnsi="宋体"/>
                <w:b/>
                <w:sz w:val="18"/>
                <w:szCs w:val="18"/>
              </w:rPr>
              <w:t>融入思政元素</w:t>
            </w:r>
          </w:p>
        </w:tc>
      </w:tr>
      <w:tr w14:paraId="5E4A958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68" w:hRule="atLeast"/>
          <w:jc w:val="center"/>
        </w:trPr>
        <w:tc>
          <w:tcPr>
            <w:tcW w:w="1485" w:type="dxa"/>
            <w:gridSpan w:val="2"/>
            <w:vMerge w:val="continue"/>
            <w:tcBorders>
              <w:right w:val="single" w:color="auto" w:sz="4" w:space="0"/>
              <w:tl2br w:val="nil"/>
              <w:tr2bl w:val="nil"/>
            </w:tcBorders>
            <w:vAlign w:val="center"/>
          </w:tcPr>
          <w:p w14:paraId="38E82887">
            <w:pPr>
              <w:spacing w:after="62" w:afterLines="20"/>
              <w:jc w:val="center"/>
              <w:rPr>
                <w:rFonts w:ascii="宋体" w:hAnsi="宋体"/>
                <w:b/>
                <w:szCs w:val="21"/>
              </w:rPr>
            </w:pPr>
          </w:p>
        </w:tc>
        <w:tc>
          <w:tcPr>
            <w:tcW w:w="3330" w:type="dxa"/>
            <w:gridSpan w:val="4"/>
            <w:tcBorders>
              <w:top w:val="single" w:color="auto" w:sz="4" w:space="0"/>
              <w:left w:val="single" w:color="auto" w:sz="4" w:space="0"/>
              <w:right w:val="single" w:color="auto" w:sz="4" w:space="0"/>
              <w:tl2br w:val="nil"/>
              <w:tr2bl w:val="nil"/>
            </w:tcBorders>
            <w:vAlign w:val="center"/>
          </w:tcPr>
          <w:p w14:paraId="663FFE8F">
            <w:pPr>
              <w:rPr>
                <w:rFonts w:ascii="宋体" w:hAnsi="宋体"/>
                <w:bCs/>
                <w:color w:val="FF0000"/>
                <w:sz w:val="18"/>
                <w:szCs w:val="18"/>
              </w:rPr>
            </w:pPr>
            <w:r>
              <w:rPr>
                <w:rFonts w:hint="eastAsia" w:ascii="宋体" w:hAnsi="宋体"/>
                <w:bCs/>
                <w:szCs w:val="18"/>
              </w:rPr>
              <w:t>压力与挫折的内涵、特点；大学生常见的压力、挫折和反应；应对压力和挫折的方法和技巧。</w:t>
            </w:r>
          </w:p>
        </w:tc>
        <w:tc>
          <w:tcPr>
            <w:tcW w:w="945" w:type="dxa"/>
            <w:gridSpan w:val="2"/>
            <w:tcBorders>
              <w:top w:val="single" w:color="auto" w:sz="4" w:space="0"/>
              <w:left w:val="single" w:color="auto" w:sz="4" w:space="0"/>
              <w:right w:val="single" w:color="auto" w:sz="4" w:space="0"/>
              <w:tl2br w:val="nil"/>
              <w:tr2bl w:val="nil"/>
            </w:tcBorders>
            <w:vAlign w:val="center"/>
          </w:tcPr>
          <w:p w14:paraId="6A9C152E">
            <w:pPr>
              <w:jc w:val="center"/>
              <w:rPr>
                <w:rFonts w:ascii="宋体" w:hAnsi="宋体"/>
                <w:bCs/>
                <w:color w:val="FF0000"/>
                <w:sz w:val="18"/>
                <w:szCs w:val="18"/>
              </w:rPr>
            </w:pPr>
            <w:r>
              <w:rPr>
                <w:rFonts w:hint="eastAsia" w:ascii="宋体" w:hAnsi="宋体"/>
                <w:bCs/>
                <w:sz w:val="18"/>
                <w:szCs w:val="18"/>
              </w:rPr>
              <w:t>/</w:t>
            </w:r>
          </w:p>
        </w:tc>
        <w:tc>
          <w:tcPr>
            <w:tcW w:w="3350" w:type="dxa"/>
            <w:gridSpan w:val="4"/>
            <w:tcBorders>
              <w:top w:val="single" w:color="auto" w:sz="4" w:space="0"/>
              <w:left w:val="single" w:color="auto" w:sz="4" w:space="0"/>
              <w:tl2br w:val="nil"/>
              <w:tr2bl w:val="nil"/>
            </w:tcBorders>
            <w:vAlign w:val="center"/>
          </w:tcPr>
          <w:p w14:paraId="06BA86AD">
            <w:pPr>
              <w:jc w:val="left"/>
              <w:rPr>
                <w:rFonts w:hint="eastAsia" w:ascii="宋体" w:hAnsi="宋体"/>
                <w:bCs/>
                <w:szCs w:val="18"/>
              </w:rPr>
            </w:pPr>
            <w:r>
              <w:rPr>
                <w:rFonts w:hint="eastAsia" w:ascii="宋体" w:hAnsi="宋体"/>
                <w:bCs/>
                <w:szCs w:val="18"/>
                <w:lang w:val="en-US" w:eastAsia="zh-CN"/>
              </w:rPr>
              <w:t>“</w:t>
            </w:r>
            <w:r>
              <w:rPr>
                <w:rFonts w:hint="eastAsia" w:ascii="宋体" w:hAnsi="宋体"/>
                <w:bCs/>
                <w:szCs w:val="18"/>
              </w:rPr>
              <w:t>青年时期多经历一点摔打、挫折、考验，有利于走好一生的路。要历练宠辱不惊的心理素质，坚定百折不挠的进取意志，保持乐观向上的精神状态，变挫折为动力，用从挫折中吸取的教训启迪人生，使人生获得升华和超越。</w:t>
            </w:r>
            <w:r>
              <w:rPr>
                <w:rFonts w:hint="eastAsia" w:ascii="宋体" w:hAnsi="宋体"/>
                <w:bCs/>
                <w:szCs w:val="18"/>
                <w:lang w:eastAsia="zh-CN"/>
              </w:rPr>
              <w:t>”</w:t>
            </w:r>
            <w:r>
              <w:rPr>
                <w:rFonts w:hint="eastAsia" w:ascii="宋体" w:hAnsi="宋体"/>
                <w:bCs/>
                <w:szCs w:val="18"/>
              </w:rPr>
              <w:t>——2013年5月4日，习近平同各界优秀青年代表座谈时的讲话</w:t>
            </w:r>
          </w:p>
        </w:tc>
      </w:tr>
      <w:tr w14:paraId="42B5919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90" w:hRule="atLeast"/>
          <w:jc w:val="center"/>
        </w:trPr>
        <w:tc>
          <w:tcPr>
            <w:tcW w:w="1485" w:type="dxa"/>
            <w:gridSpan w:val="2"/>
            <w:tcBorders>
              <w:right w:val="single" w:color="auto" w:sz="4" w:space="0"/>
              <w:tl2br w:val="nil"/>
              <w:tr2bl w:val="nil"/>
            </w:tcBorders>
            <w:vAlign w:val="center"/>
          </w:tcPr>
          <w:p w14:paraId="382FDA0C">
            <w:pPr>
              <w:jc w:val="center"/>
              <w:rPr>
                <w:rFonts w:ascii="宋体" w:hAnsi="宋体"/>
                <w:b/>
                <w:szCs w:val="21"/>
              </w:rPr>
            </w:pPr>
            <w:r>
              <w:rPr>
                <w:rFonts w:hint="eastAsia" w:ascii="宋体" w:hAnsi="宋体"/>
                <w:b/>
                <w:szCs w:val="21"/>
              </w:rPr>
              <w:t>1.3学情分析</w:t>
            </w:r>
          </w:p>
        </w:tc>
        <w:tc>
          <w:tcPr>
            <w:tcW w:w="7625" w:type="dxa"/>
            <w:gridSpan w:val="10"/>
            <w:tcBorders>
              <w:left w:val="single" w:color="auto" w:sz="4" w:space="0"/>
              <w:tl2br w:val="nil"/>
              <w:tr2bl w:val="nil"/>
            </w:tcBorders>
          </w:tcPr>
          <w:p w14:paraId="0EA54C1D">
            <w:pPr>
              <w:jc w:val="left"/>
              <w:rPr>
                <w:rFonts w:hint="default" w:ascii="宋体" w:hAnsi="宋体" w:eastAsiaTheme="minorEastAsia"/>
                <w:bCs/>
                <w:szCs w:val="21"/>
                <w:lang w:val="en-US" w:eastAsia="zh-CN"/>
              </w:rPr>
            </w:pPr>
            <w:r>
              <w:rPr>
                <w:rFonts w:hint="eastAsia" w:ascii="宋体" w:hAnsi="宋体"/>
                <w:bCs/>
                <w:szCs w:val="21"/>
              </w:rPr>
              <w:t>大专学生，尤其是三二分段以及3</w:t>
            </w:r>
            <w:r>
              <w:rPr>
                <w:rFonts w:ascii="宋体" w:hAnsi="宋体"/>
                <w:bCs/>
                <w:szCs w:val="21"/>
              </w:rPr>
              <w:t>+</w:t>
            </w:r>
            <w:r>
              <w:rPr>
                <w:rFonts w:hint="eastAsia" w:ascii="宋体" w:hAnsi="宋体"/>
                <w:bCs/>
                <w:szCs w:val="21"/>
              </w:rPr>
              <w:t>证书生源学生，学习基础普遍比较薄弱，认知能力有所欠缺，在学习、生活、人际交往、求职等方面会存在各种各样的压力和挫折，从而带来心理上的种种波澜，</w:t>
            </w:r>
            <w:r>
              <w:rPr>
                <w:rFonts w:hint="eastAsia" w:ascii="宋体" w:hAnsi="宋体"/>
                <w:bCs/>
                <w:szCs w:val="21"/>
                <w:lang w:val="en-US" w:eastAsia="zh-CN"/>
              </w:rPr>
              <w:t>甚至</w:t>
            </w:r>
            <w:r>
              <w:rPr>
                <w:rFonts w:hint="eastAsia" w:ascii="宋体" w:hAnsi="宋体"/>
                <w:bCs/>
                <w:szCs w:val="21"/>
              </w:rPr>
              <w:t>萎靡不振。</w:t>
            </w:r>
            <w:r>
              <w:rPr>
                <w:rFonts w:hint="eastAsia" w:ascii="宋体" w:hAnsi="宋体"/>
                <w:bCs/>
                <w:szCs w:val="21"/>
                <w:lang w:val="en-US" w:eastAsia="zh-CN"/>
              </w:rPr>
              <w:t>通过本专题的学习可以帮助他们掌握科学的压力和挫折应对方法。</w:t>
            </w:r>
          </w:p>
        </w:tc>
      </w:tr>
      <w:tr w14:paraId="5A9B8A2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28" w:hRule="atLeast"/>
          <w:jc w:val="center"/>
        </w:trPr>
        <w:tc>
          <w:tcPr>
            <w:tcW w:w="1485" w:type="dxa"/>
            <w:gridSpan w:val="2"/>
            <w:tcBorders>
              <w:right w:val="single" w:color="auto" w:sz="4" w:space="0"/>
              <w:tl2br w:val="nil"/>
              <w:tr2bl w:val="nil"/>
            </w:tcBorders>
            <w:vAlign w:val="center"/>
          </w:tcPr>
          <w:p w14:paraId="551E0ED3">
            <w:pPr>
              <w:jc w:val="center"/>
              <w:rPr>
                <w:rFonts w:ascii="宋体" w:hAnsi="宋体"/>
                <w:b/>
                <w:szCs w:val="21"/>
              </w:rPr>
            </w:pPr>
            <w:r>
              <w:rPr>
                <w:rFonts w:hint="eastAsia" w:ascii="宋体" w:hAnsi="宋体"/>
                <w:b/>
                <w:szCs w:val="21"/>
              </w:rPr>
              <w:t>1.4教学目标</w:t>
            </w:r>
          </w:p>
        </w:tc>
        <w:tc>
          <w:tcPr>
            <w:tcW w:w="7625" w:type="dxa"/>
            <w:gridSpan w:val="10"/>
            <w:tcBorders>
              <w:left w:val="single" w:color="auto" w:sz="4" w:space="0"/>
              <w:tl2br w:val="nil"/>
              <w:tr2bl w:val="nil"/>
            </w:tcBorders>
          </w:tcPr>
          <w:p w14:paraId="77D82FBB">
            <w:pPr>
              <w:jc w:val="left"/>
              <w:rPr>
                <w:rFonts w:ascii="宋体" w:hAnsi="宋体"/>
                <w:bCs/>
                <w:color w:val="FF0000"/>
                <w:szCs w:val="18"/>
              </w:rPr>
            </w:pPr>
            <w:r>
              <w:rPr>
                <w:rFonts w:hint="eastAsia" w:ascii="宋体" w:hAnsi="宋体"/>
                <w:bCs/>
                <w:szCs w:val="18"/>
              </w:rPr>
              <w:t>1</w:t>
            </w:r>
            <w:r>
              <w:rPr>
                <w:rFonts w:ascii="宋体" w:hAnsi="宋体"/>
                <w:bCs/>
                <w:szCs w:val="18"/>
              </w:rPr>
              <w:t>.</w:t>
            </w:r>
            <w:r>
              <w:rPr>
                <w:rFonts w:hint="eastAsia" w:ascii="宋体" w:hAnsi="宋体"/>
                <w:bCs/>
                <w:szCs w:val="18"/>
              </w:rPr>
              <w:t>知识目标：掌握压力与挫折的内涵与特点；掌握正确的压力和挫折应对方法。</w:t>
            </w:r>
          </w:p>
          <w:p w14:paraId="34DA6E97">
            <w:pPr>
              <w:jc w:val="left"/>
              <w:rPr>
                <w:rFonts w:ascii="宋体" w:hAnsi="宋体"/>
                <w:bCs/>
                <w:szCs w:val="18"/>
              </w:rPr>
            </w:pPr>
            <w:r>
              <w:rPr>
                <w:rFonts w:hint="eastAsia" w:ascii="宋体" w:hAnsi="宋体"/>
                <w:bCs/>
                <w:szCs w:val="18"/>
              </w:rPr>
              <w:t>2.能力目标：提升承压抗挫能力。</w:t>
            </w:r>
            <w:r>
              <w:rPr>
                <w:rFonts w:ascii="宋体" w:hAnsi="宋体"/>
                <w:bCs/>
                <w:szCs w:val="18"/>
              </w:rPr>
              <w:t xml:space="preserve"> </w:t>
            </w:r>
          </w:p>
          <w:p w14:paraId="2D033099">
            <w:pPr>
              <w:jc w:val="left"/>
              <w:rPr>
                <w:rFonts w:ascii="宋体" w:hAnsi="宋体"/>
                <w:bCs/>
                <w:sz w:val="18"/>
                <w:szCs w:val="18"/>
              </w:rPr>
            </w:pPr>
            <w:r>
              <w:rPr>
                <w:rFonts w:hint="eastAsia" w:ascii="宋体" w:hAnsi="宋体"/>
                <w:bCs/>
                <w:szCs w:val="18"/>
              </w:rPr>
              <w:t>3.素质目标：塑造良好的心理韧性及乐观开朗的品质。</w:t>
            </w:r>
            <w:r>
              <w:rPr>
                <w:rFonts w:ascii="宋体" w:hAnsi="宋体"/>
                <w:bCs/>
                <w:sz w:val="18"/>
                <w:szCs w:val="18"/>
              </w:rPr>
              <w:t xml:space="preserve"> </w:t>
            </w:r>
          </w:p>
        </w:tc>
      </w:tr>
      <w:tr w14:paraId="7BE774A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7" w:hRule="atLeast"/>
          <w:jc w:val="center"/>
        </w:trPr>
        <w:tc>
          <w:tcPr>
            <w:tcW w:w="1485" w:type="dxa"/>
            <w:gridSpan w:val="2"/>
            <w:tcBorders>
              <w:right w:val="single" w:color="auto" w:sz="4" w:space="0"/>
              <w:tl2br w:val="nil"/>
              <w:tr2bl w:val="nil"/>
            </w:tcBorders>
            <w:vAlign w:val="center"/>
          </w:tcPr>
          <w:p w14:paraId="14D7E0EF">
            <w:pPr>
              <w:jc w:val="center"/>
              <w:rPr>
                <w:rFonts w:ascii="宋体" w:hAnsi="宋体"/>
                <w:b/>
                <w:szCs w:val="21"/>
              </w:rPr>
            </w:pPr>
            <w:r>
              <w:rPr>
                <w:rFonts w:hint="eastAsia" w:ascii="宋体" w:hAnsi="宋体"/>
                <w:b/>
                <w:szCs w:val="21"/>
              </w:rPr>
              <w:t>1.5教学重点</w:t>
            </w:r>
          </w:p>
        </w:tc>
        <w:tc>
          <w:tcPr>
            <w:tcW w:w="7625" w:type="dxa"/>
            <w:gridSpan w:val="10"/>
            <w:tcBorders>
              <w:left w:val="single" w:color="auto" w:sz="4" w:space="0"/>
              <w:tl2br w:val="nil"/>
              <w:tr2bl w:val="nil"/>
            </w:tcBorders>
            <w:vAlign w:val="center"/>
          </w:tcPr>
          <w:p w14:paraId="1A09FB46">
            <w:pPr>
              <w:jc w:val="left"/>
              <w:rPr>
                <w:rFonts w:hint="eastAsia" w:ascii="宋体" w:hAnsi="宋体"/>
                <w:bCs/>
                <w:szCs w:val="21"/>
              </w:rPr>
            </w:pPr>
            <w:r>
              <w:rPr>
                <w:rFonts w:hint="eastAsia" w:ascii="宋体" w:hAnsi="宋体"/>
                <w:bCs/>
                <w:szCs w:val="21"/>
              </w:rPr>
              <w:t>压力和挫折的产生机制及可能引发的不良反应。</w:t>
            </w:r>
          </w:p>
        </w:tc>
      </w:tr>
      <w:tr w14:paraId="37B5598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89" w:hRule="atLeast"/>
          <w:jc w:val="center"/>
        </w:trPr>
        <w:tc>
          <w:tcPr>
            <w:tcW w:w="1485" w:type="dxa"/>
            <w:gridSpan w:val="2"/>
            <w:tcBorders>
              <w:right w:val="single" w:color="auto" w:sz="4" w:space="0"/>
              <w:tl2br w:val="nil"/>
              <w:tr2bl w:val="nil"/>
            </w:tcBorders>
            <w:vAlign w:val="center"/>
          </w:tcPr>
          <w:p w14:paraId="22601313">
            <w:pPr>
              <w:jc w:val="center"/>
              <w:rPr>
                <w:rFonts w:ascii="宋体" w:hAnsi="宋体"/>
                <w:b/>
                <w:szCs w:val="21"/>
              </w:rPr>
            </w:pPr>
            <w:r>
              <w:rPr>
                <w:rFonts w:hint="eastAsia" w:ascii="宋体" w:hAnsi="宋体"/>
                <w:b/>
                <w:szCs w:val="21"/>
              </w:rPr>
              <w:t>1.6教学难点</w:t>
            </w:r>
          </w:p>
        </w:tc>
        <w:tc>
          <w:tcPr>
            <w:tcW w:w="7625" w:type="dxa"/>
            <w:gridSpan w:val="10"/>
            <w:tcBorders>
              <w:left w:val="single" w:color="auto" w:sz="4" w:space="0"/>
              <w:tl2br w:val="nil"/>
              <w:tr2bl w:val="nil"/>
            </w:tcBorders>
            <w:vAlign w:val="center"/>
          </w:tcPr>
          <w:p w14:paraId="0253AA5F">
            <w:pPr>
              <w:jc w:val="left"/>
              <w:rPr>
                <w:rFonts w:ascii="宋体" w:hAnsi="宋体"/>
                <w:bCs/>
                <w:szCs w:val="21"/>
              </w:rPr>
            </w:pPr>
            <w:r>
              <w:rPr>
                <w:rFonts w:hint="eastAsia" w:ascii="宋体" w:hAnsi="宋体"/>
                <w:bCs/>
                <w:szCs w:val="18"/>
              </w:rPr>
              <w:t>压力和挫折的具体应对方法</w:t>
            </w:r>
          </w:p>
        </w:tc>
      </w:tr>
      <w:tr w14:paraId="7A542A1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1485" w:type="dxa"/>
            <w:gridSpan w:val="2"/>
            <w:tcBorders>
              <w:right w:val="single" w:color="auto" w:sz="4" w:space="0"/>
              <w:tl2br w:val="nil"/>
              <w:tr2bl w:val="nil"/>
            </w:tcBorders>
            <w:vAlign w:val="center"/>
          </w:tcPr>
          <w:p w14:paraId="58AE3529">
            <w:pPr>
              <w:jc w:val="center"/>
              <w:rPr>
                <w:rFonts w:ascii="宋体" w:hAnsi="宋体"/>
                <w:b/>
                <w:szCs w:val="21"/>
              </w:rPr>
            </w:pPr>
            <w:r>
              <w:rPr>
                <w:rFonts w:hint="eastAsia" w:ascii="宋体" w:hAnsi="宋体"/>
                <w:b/>
                <w:szCs w:val="21"/>
              </w:rPr>
              <w:t>1.7教学条件</w:t>
            </w:r>
          </w:p>
        </w:tc>
        <w:tc>
          <w:tcPr>
            <w:tcW w:w="7625" w:type="dxa"/>
            <w:gridSpan w:val="10"/>
            <w:tcBorders>
              <w:left w:val="single" w:color="auto" w:sz="4" w:space="0"/>
              <w:tl2br w:val="nil"/>
              <w:tr2bl w:val="nil"/>
            </w:tcBorders>
          </w:tcPr>
          <w:p w14:paraId="54972D00">
            <w:pPr>
              <w:spacing w:line="240" w:lineRule="atLeast"/>
              <w:rPr>
                <w:rFonts w:ascii="宋体" w:hAnsi="宋体"/>
                <w:bCs/>
                <w:szCs w:val="21"/>
              </w:rPr>
            </w:pPr>
            <w:r>
              <w:rPr>
                <w:rFonts w:hint="eastAsia" w:ascii="宋体" w:hAnsi="宋体"/>
                <w:bCs/>
                <w:szCs w:val="21"/>
              </w:rPr>
              <w:t>1．课程主教材</w:t>
            </w:r>
          </w:p>
          <w:p w14:paraId="4721C432">
            <w:pPr>
              <w:spacing w:line="240" w:lineRule="auto"/>
              <w:ind w:firstLine="420" w:firstLineChars="200"/>
              <w:rPr>
                <w:rFonts w:hint="default" w:ascii="宋体" w:hAnsi="宋体" w:eastAsiaTheme="minorEastAsia"/>
                <w:bCs/>
                <w:szCs w:val="21"/>
                <w:lang w:val="en-US" w:eastAsia="zh-CN"/>
              </w:rPr>
            </w:pPr>
            <w:r>
              <w:rPr>
                <w:rFonts w:hint="eastAsia" w:ascii="宋体" w:hAnsi="宋体"/>
                <w:bCs/>
                <w:szCs w:val="21"/>
              </w:rPr>
              <w:t>《大学生心理健康教育》</w:t>
            </w:r>
            <w:r>
              <w:rPr>
                <w:rFonts w:hint="eastAsia" w:ascii="宋体" w:hAnsi="宋体"/>
                <w:bCs/>
                <w:szCs w:val="21"/>
                <w:lang w:eastAsia="zh-CN"/>
              </w:rPr>
              <w:t>，</w:t>
            </w:r>
            <w:r>
              <w:rPr>
                <w:rFonts w:hint="eastAsia" w:ascii="宋体" w:hAnsi="宋体"/>
                <w:bCs/>
                <w:szCs w:val="21"/>
                <w:lang w:val="en-US" w:eastAsia="zh-CN"/>
              </w:rPr>
              <w:t>廖文娜主编，北京理工大学出版社，2024年7月。</w:t>
            </w:r>
          </w:p>
          <w:p w14:paraId="1569CFFB">
            <w:pPr>
              <w:rPr>
                <w:rFonts w:ascii="宋体" w:hAnsi="宋体"/>
                <w:bCs/>
                <w:szCs w:val="21"/>
              </w:rPr>
            </w:pPr>
            <w:r>
              <w:rPr>
                <w:rFonts w:hint="eastAsia" w:ascii="宋体" w:hAnsi="宋体"/>
                <w:bCs/>
                <w:szCs w:val="21"/>
                <w:lang w:val="en-US" w:eastAsia="zh-CN"/>
              </w:rPr>
              <w:t>2</w:t>
            </w:r>
            <w:r>
              <w:rPr>
                <w:rFonts w:hint="eastAsia" w:ascii="宋体" w:hAnsi="宋体"/>
                <w:bCs/>
                <w:szCs w:val="21"/>
              </w:rPr>
              <w:t>．课室条件：多媒体教室</w:t>
            </w:r>
          </w:p>
        </w:tc>
      </w:tr>
      <w:tr w14:paraId="16C8CC1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0580A998">
            <w:pPr>
              <w:rPr>
                <w:rFonts w:ascii="宋体" w:hAnsi="宋体"/>
                <w:bCs/>
                <w:szCs w:val="21"/>
              </w:rPr>
            </w:pPr>
            <w:r>
              <w:rPr>
                <w:rFonts w:hint="eastAsia"/>
                <w:b/>
                <w:bCs/>
              </w:rPr>
              <w:t>二、教学策略</w:t>
            </w:r>
          </w:p>
        </w:tc>
      </w:tr>
      <w:tr w14:paraId="418F5EC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43" w:hRule="atLeast"/>
          <w:jc w:val="center"/>
        </w:trPr>
        <w:tc>
          <w:tcPr>
            <w:tcW w:w="1485" w:type="dxa"/>
            <w:gridSpan w:val="2"/>
            <w:tcBorders>
              <w:right w:val="single" w:color="auto" w:sz="4" w:space="0"/>
              <w:tl2br w:val="nil"/>
              <w:tr2bl w:val="nil"/>
            </w:tcBorders>
            <w:vAlign w:val="center"/>
          </w:tcPr>
          <w:p w14:paraId="5CB1BF26">
            <w:pPr>
              <w:rPr>
                <w:rFonts w:ascii="宋体" w:hAnsi="宋体"/>
                <w:b/>
                <w:szCs w:val="21"/>
              </w:rPr>
            </w:pPr>
            <w:r>
              <w:rPr>
                <w:rFonts w:hint="eastAsia" w:ascii="宋体" w:hAnsi="宋体"/>
                <w:b/>
                <w:szCs w:val="21"/>
              </w:rPr>
              <w:t>2.1教学理念</w:t>
            </w:r>
          </w:p>
        </w:tc>
        <w:tc>
          <w:tcPr>
            <w:tcW w:w="7625" w:type="dxa"/>
            <w:gridSpan w:val="10"/>
            <w:tcBorders>
              <w:left w:val="single" w:color="auto" w:sz="4" w:space="0"/>
              <w:tl2br w:val="nil"/>
              <w:tr2bl w:val="nil"/>
            </w:tcBorders>
          </w:tcPr>
          <w:p w14:paraId="2F275F28">
            <w:pPr>
              <w:ind w:firstLine="420" w:firstLineChars="200"/>
              <w:rPr>
                <w:rFonts w:ascii="宋体" w:hAnsi="宋体"/>
                <w:bCs/>
                <w:szCs w:val="21"/>
              </w:rPr>
            </w:pPr>
            <w:r>
              <w:rPr>
                <w:rFonts w:hint="eastAsia" w:ascii="宋体" w:hAnsi="宋体"/>
                <w:bCs/>
                <w:szCs w:val="21"/>
              </w:rPr>
              <w:t xml:space="preserve">以生为本，运用启发式教学，教学过程侧重理论联系实际，将知识融入学生的实际生活经验，通过小组讨论总结压力和挫折以及产生的原因，通过实践、体验来学习应对压力和挫折的方法。 </w:t>
            </w:r>
          </w:p>
        </w:tc>
      </w:tr>
      <w:tr w14:paraId="4C0CA6B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1485" w:type="dxa"/>
            <w:gridSpan w:val="2"/>
            <w:tcBorders>
              <w:right w:val="single" w:color="auto" w:sz="4" w:space="0"/>
              <w:tl2br w:val="nil"/>
              <w:tr2bl w:val="nil"/>
            </w:tcBorders>
            <w:vAlign w:val="center"/>
          </w:tcPr>
          <w:p w14:paraId="40C8C6F5">
            <w:pPr>
              <w:jc w:val="center"/>
              <w:rPr>
                <w:rFonts w:ascii="宋体" w:hAnsi="宋体"/>
                <w:b/>
                <w:szCs w:val="21"/>
              </w:rPr>
            </w:pPr>
            <w:r>
              <w:rPr>
                <w:rFonts w:hint="eastAsia" w:ascii="宋体" w:hAnsi="宋体"/>
                <w:b/>
                <w:szCs w:val="21"/>
              </w:rPr>
              <w:t>2.2教法学法</w:t>
            </w:r>
          </w:p>
        </w:tc>
        <w:tc>
          <w:tcPr>
            <w:tcW w:w="7625" w:type="dxa"/>
            <w:gridSpan w:val="10"/>
            <w:tcBorders>
              <w:left w:val="single" w:color="auto" w:sz="4" w:space="0"/>
              <w:tl2br w:val="nil"/>
              <w:tr2bl w:val="nil"/>
            </w:tcBorders>
            <w:vAlign w:val="center"/>
          </w:tcPr>
          <w:p w14:paraId="2747C464">
            <w:pPr>
              <w:jc w:val="left"/>
              <w:rPr>
                <w:rFonts w:ascii="宋体" w:hAnsi="宋体"/>
                <w:bCs/>
                <w:szCs w:val="21"/>
              </w:rPr>
            </w:pPr>
            <w:r>
              <w:rPr>
                <w:rFonts w:hint="eastAsia" w:ascii="宋体" w:hAnsi="宋体"/>
                <w:bCs/>
                <w:szCs w:val="21"/>
              </w:rPr>
              <w:t>教法：讲授法、启发法、举例法、讨论法、实践法</w:t>
            </w:r>
          </w:p>
          <w:p w14:paraId="4E0845C0">
            <w:pPr>
              <w:rPr>
                <w:rFonts w:ascii="宋体" w:hAnsi="宋体"/>
                <w:bCs/>
                <w:szCs w:val="21"/>
              </w:rPr>
            </w:pPr>
            <w:r>
              <w:rPr>
                <w:rFonts w:hint="eastAsia" w:ascii="宋体" w:hAnsi="宋体"/>
                <w:bCs/>
                <w:szCs w:val="21"/>
              </w:rPr>
              <w:t>学法：自主学习、探究学习、合作学习</w:t>
            </w:r>
          </w:p>
        </w:tc>
      </w:tr>
      <w:tr w14:paraId="68D0E8F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48" w:hRule="atLeast"/>
          <w:jc w:val="center"/>
        </w:trPr>
        <w:tc>
          <w:tcPr>
            <w:tcW w:w="1485" w:type="dxa"/>
            <w:gridSpan w:val="2"/>
            <w:tcBorders>
              <w:tl2br w:val="nil"/>
              <w:tr2bl w:val="nil"/>
            </w:tcBorders>
            <w:vAlign w:val="center"/>
          </w:tcPr>
          <w:p w14:paraId="6A00F4CB">
            <w:pPr>
              <w:jc w:val="center"/>
              <w:rPr>
                <w:rFonts w:ascii="宋体" w:hAnsi="宋体"/>
                <w:b/>
                <w:szCs w:val="21"/>
              </w:rPr>
            </w:pPr>
            <w:r>
              <w:rPr>
                <w:rFonts w:hint="eastAsia" w:ascii="宋体" w:hAnsi="宋体"/>
                <w:b/>
                <w:szCs w:val="21"/>
              </w:rPr>
              <w:t>2.3教学手段与资源</w:t>
            </w:r>
          </w:p>
        </w:tc>
        <w:tc>
          <w:tcPr>
            <w:tcW w:w="7625" w:type="dxa"/>
            <w:gridSpan w:val="10"/>
            <w:tcBorders>
              <w:tl2br w:val="nil"/>
              <w:tr2bl w:val="nil"/>
            </w:tcBorders>
          </w:tcPr>
          <w:p w14:paraId="6353D059">
            <w:pPr>
              <w:ind w:firstLine="420" w:firstLineChars="200"/>
              <w:jc w:val="left"/>
              <w:rPr>
                <w:rFonts w:ascii="宋体" w:hAnsi="宋体"/>
                <w:bCs/>
                <w:szCs w:val="21"/>
              </w:rPr>
            </w:pPr>
            <w:r>
              <w:rPr>
                <w:rFonts w:hint="eastAsia" w:ascii="宋体" w:hAnsi="宋体"/>
                <w:bCs/>
                <w:szCs w:val="21"/>
              </w:rPr>
              <w:t>利用“雨课堂”</w:t>
            </w:r>
            <w:r>
              <w:rPr>
                <w:rFonts w:hint="eastAsia" w:ascii="宋体" w:hAnsi="宋体"/>
                <w:bCs/>
                <w:szCs w:val="21"/>
                <w:lang w:val="en-US" w:eastAsia="zh-CN"/>
              </w:rPr>
              <w:t>在线</w:t>
            </w:r>
            <w:r>
              <w:rPr>
                <w:rFonts w:hint="eastAsia" w:ascii="宋体" w:hAnsi="宋体"/>
                <w:bCs/>
                <w:szCs w:val="21"/>
              </w:rPr>
              <w:t>教学平台，进行</w:t>
            </w:r>
            <w:r>
              <w:rPr>
                <w:rFonts w:hint="eastAsia" w:ascii="宋体" w:hAnsi="宋体"/>
                <w:bCs/>
                <w:szCs w:val="21"/>
                <w:lang w:val="en-US" w:eastAsia="zh-CN"/>
              </w:rPr>
              <w:t>课前学习、课堂</w:t>
            </w:r>
            <w:r>
              <w:rPr>
                <w:rFonts w:hint="eastAsia" w:ascii="宋体" w:hAnsi="宋体"/>
                <w:bCs/>
                <w:szCs w:val="21"/>
              </w:rPr>
              <w:t>考勤、</w:t>
            </w:r>
            <w:r>
              <w:rPr>
                <w:rFonts w:hint="eastAsia" w:ascii="宋体" w:hAnsi="宋体"/>
                <w:bCs/>
                <w:szCs w:val="21"/>
                <w:lang w:val="en-US" w:eastAsia="zh-CN"/>
              </w:rPr>
              <w:t>师生</w:t>
            </w:r>
            <w:r>
              <w:rPr>
                <w:rFonts w:hint="eastAsia" w:ascii="宋体" w:hAnsi="宋体"/>
                <w:bCs/>
                <w:szCs w:val="21"/>
              </w:rPr>
              <w:t>互动、课堂练习、布置课后作业</w:t>
            </w:r>
            <w:r>
              <w:rPr>
                <w:rFonts w:hint="eastAsia" w:ascii="宋体" w:hAnsi="宋体"/>
                <w:bCs/>
                <w:szCs w:val="21"/>
                <w:lang w:val="en-US" w:eastAsia="zh-CN"/>
              </w:rPr>
              <w:t>等</w:t>
            </w:r>
            <w:r>
              <w:rPr>
                <w:rFonts w:hint="eastAsia" w:ascii="宋体" w:hAnsi="宋体"/>
                <w:bCs/>
                <w:szCs w:val="21"/>
              </w:rPr>
              <w:t>。</w:t>
            </w:r>
          </w:p>
        </w:tc>
      </w:tr>
      <w:tr w14:paraId="047E8CD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1485" w:type="dxa"/>
            <w:gridSpan w:val="2"/>
            <w:tcBorders>
              <w:tl2br w:val="nil"/>
              <w:tr2bl w:val="nil"/>
            </w:tcBorders>
            <w:vAlign w:val="center"/>
          </w:tcPr>
          <w:p w14:paraId="6485DEEA">
            <w:pPr>
              <w:jc w:val="center"/>
              <w:rPr>
                <w:rFonts w:ascii="宋体" w:hAnsi="宋体"/>
                <w:b/>
                <w:szCs w:val="21"/>
              </w:rPr>
            </w:pPr>
            <w:r>
              <w:rPr>
                <w:rFonts w:hint="eastAsia" w:ascii="宋体" w:hAnsi="宋体"/>
                <w:b/>
                <w:szCs w:val="21"/>
              </w:rPr>
              <w:t>2.4教学流程</w:t>
            </w:r>
          </w:p>
        </w:tc>
        <w:tc>
          <w:tcPr>
            <w:tcW w:w="7625" w:type="dxa"/>
            <w:gridSpan w:val="10"/>
            <w:tcBorders>
              <w:tl2br w:val="nil"/>
              <w:tr2bl w:val="nil"/>
            </w:tcBorders>
          </w:tcPr>
          <w:p w14:paraId="5CE7B604">
            <w:pPr>
              <w:spacing w:after="62" w:afterLines="20"/>
              <w:jc w:val="center"/>
              <w:rPr>
                <w:rFonts w:ascii="宋体" w:hAnsi="宋体"/>
                <w:bCs/>
                <w:szCs w:val="21"/>
              </w:rPr>
            </w:pPr>
            <w:r>
              <w:rPr>
                <w:rFonts w:ascii="宋体" w:hAnsi="宋体"/>
                <w:bCs/>
                <w:szCs w:val="21"/>
              </w:rPr>
              <w:drawing>
                <wp:inline distT="0" distB="0" distL="0" distR="0">
                  <wp:extent cx="3605530" cy="1031240"/>
                  <wp:effectExtent l="0" t="0" r="0" b="0"/>
                  <wp:docPr id="15" name="图片 15" descr="C:\Users\Gao\AppData\Local\Temp\164188500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Users\Gao\AppData\Local\Temp\1641885005(1).png"/>
                          <pic:cNvPicPr>
                            <a:picLocks noChangeAspect="1" noChangeArrowheads="1"/>
                          </pic:cNvPicPr>
                        </pic:nvPicPr>
                        <pic:blipFill>
                          <a:blip r:embed="rId18" cstate="print">
                            <a:extLst>
                              <a:ext uri="{28A0092B-C50C-407E-A947-70E740481C1C}">
                                <a14:useLocalDpi xmlns:a14="http://schemas.microsoft.com/office/drawing/2010/main" val="0"/>
                              </a:ext>
                            </a:extLst>
                          </a:blip>
                          <a:srcRect b="11499"/>
                          <a:stretch>
                            <a:fillRect/>
                          </a:stretch>
                        </pic:blipFill>
                        <pic:spPr>
                          <a:xfrm>
                            <a:off x="0" y="0"/>
                            <a:ext cx="3605530" cy="1031240"/>
                          </a:xfrm>
                          <a:prstGeom prst="rect">
                            <a:avLst/>
                          </a:prstGeom>
                          <a:noFill/>
                          <a:ln>
                            <a:noFill/>
                          </a:ln>
                        </pic:spPr>
                      </pic:pic>
                    </a:graphicData>
                  </a:graphic>
                </wp:inline>
              </w:drawing>
            </w:r>
          </w:p>
        </w:tc>
      </w:tr>
      <w:tr w14:paraId="081E5C3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68B4E988">
            <w:pPr>
              <w:spacing w:after="62" w:afterLines="20"/>
              <w:rPr>
                <w:rFonts w:ascii="宋体" w:hAnsi="宋体"/>
                <w:bCs/>
                <w:color w:val="FF0000"/>
                <w:sz w:val="18"/>
                <w:szCs w:val="18"/>
              </w:rPr>
            </w:pPr>
            <w:r>
              <w:rPr>
                <w:rFonts w:hint="eastAsia"/>
                <w:b/>
                <w:bCs/>
              </w:rPr>
              <w:t>三、教学过程</w:t>
            </w:r>
          </w:p>
        </w:tc>
      </w:tr>
      <w:tr w14:paraId="44476E8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2" w:space="0"/>
              <w:left w:val="single" w:color="auto" w:sz="2" w:space="0"/>
              <w:bottom w:val="single" w:color="auto" w:sz="4" w:space="0"/>
              <w:right w:val="single" w:color="auto" w:sz="2" w:space="0"/>
            </w:tcBorders>
            <w:vAlign w:val="center"/>
          </w:tcPr>
          <w:p w14:paraId="577E7FCE">
            <w:pPr>
              <w:jc w:val="left"/>
              <w:rPr>
                <w:rFonts w:ascii="宋体" w:hAnsi="宋体"/>
                <w:b/>
                <w:szCs w:val="21"/>
              </w:rPr>
            </w:pPr>
            <w:r>
              <w:rPr>
                <w:rFonts w:hint="eastAsia" w:ascii="宋体" w:hAnsi="宋体"/>
                <w:b/>
                <w:szCs w:val="21"/>
              </w:rPr>
              <w:t>3.1课前准备</w:t>
            </w:r>
          </w:p>
        </w:tc>
      </w:tr>
      <w:tr w14:paraId="5407A38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1E660790">
            <w:pPr>
              <w:jc w:val="center"/>
              <w:rPr>
                <w:rFonts w:ascii="宋体" w:hAnsi="宋体"/>
                <w:bCs/>
                <w:szCs w:val="21"/>
              </w:rPr>
            </w:pPr>
            <w:r>
              <w:rPr>
                <w:rFonts w:hint="eastAsia" w:ascii="宋体" w:hAnsi="宋体"/>
                <w:bCs/>
                <w:szCs w:val="21"/>
              </w:rPr>
              <w:t>教学环节</w:t>
            </w:r>
          </w:p>
        </w:tc>
        <w:tc>
          <w:tcPr>
            <w:tcW w:w="1768" w:type="dxa"/>
            <w:gridSpan w:val="2"/>
            <w:tcBorders>
              <w:top w:val="single" w:color="auto" w:sz="2" w:space="0"/>
              <w:left w:val="single" w:color="auto" w:sz="4" w:space="0"/>
              <w:bottom w:val="single" w:color="auto" w:sz="4" w:space="0"/>
              <w:right w:val="single" w:color="auto" w:sz="2" w:space="0"/>
            </w:tcBorders>
            <w:vAlign w:val="center"/>
          </w:tcPr>
          <w:p w14:paraId="4723D8DB">
            <w:pPr>
              <w:jc w:val="center"/>
              <w:rPr>
                <w:rFonts w:ascii="宋体" w:hAnsi="宋体"/>
                <w:bCs/>
                <w:szCs w:val="21"/>
              </w:rPr>
            </w:pPr>
            <w:r>
              <w:rPr>
                <w:rFonts w:hint="eastAsia" w:ascii="宋体" w:hAnsi="宋体"/>
                <w:bCs/>
                <w:szCs w:val="21"/>
              </w:rPr>
              <w:t>教学内容及任务</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05C633C0">
            <w:pPr>
              <w:jc w:val="center"/>
              <w:rPr>
                <w:rFonts w:ascii="宋体" w:hAnsi="宋体"/>
                <w:bCs/>
                <w:szCs w:val="21"/>
              </w:rPr>
            </w:pPr>
            <w:r>
              <w:rPr>
                <w:rFonts w:hint="eastAsia" w:ascii="宋体" w:hAnsi="宋体"/>
                <w:bCs/>
                <w:szCs w:val="21"/>
              </w:rPr>
              <w:t>教师活动设计</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0629945D">
            <w:pPr>
              <w:jc w:val="center"/>
              <w:rPr>
                <w:rFonts w:ascii="宋体" w:hAnsi="宋体"/>
                <w:bCs/>
                <w:szCs w:val="21"/>
              </w:rPr>
            </w:pPr>
            <w:r>
              <w:rPr>
                <w:rFonts w:hint="eastAsia" w:ascii="宋体" w:hAnsi="宋体"/>
                <w:bCs/>
                <w:szCs w:val="21"/>
              </w:rPr>
              <w:t>学生活动设计</w:t>
            </w:r>
          </w:p>
        </w:tc>
        <w:tc>
          <w:tcPr>
            <w:tcW w:w="960" w:type="dxa"/>
            <w:tcBorders>
              <w:top w:val="single" w:color="auto" w:sz="2" w:space="0"/>
              <w:left w:val="single" w:color="auto" w:sz="2" w:space="0"/>
              <w:bottom w:val="single" w:color="auto" w:sz="2" w:space="0"/>
              <w:right w:val="single" w:color="auto" w:sz="2" w:space="0"/>
            </w:tcBorders>
            <w:vAlign w:val="center"/>
          </w:tcPr>
          <w:p w14:paraId="6437336F">
            <w:pPr>
              <w:jc w:val="center"/>
              <w:rPr>
                <w:rFonts w:ascii="宋体" w:hAnsi="宋体"/>
                <w:bCs/>
                <w:szCs w:val="21"/>
              </w:rPr>
            </w:pPr>
            <w:r>
              <w:rPr>
                <w:rFonts w:hint="eastAsia" w:ascii="宋体" w:hAnsi="宋体"/>
                <w:bCs/>
                <w:szCs w:val="21"/>
              </w:rPr>
              <w:t>时长</w:t>
            </w:r>
          </w:p>
        </w:tc>
      </w:tr>
      <w:tr w14:paraId="5A8D68F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29B1E3E6">
            <w:pPr>
              <w:jc w:val="center"/>
              <w:rPr>
                <w:rFonts w:ascii="宋体" w:hAnsi="宋体"/>
                <w:bCs/>
                <w:szCs w:val="21"/>
              </w:rPr>
            </w:pPr>
            <w:r>
              <w:rPr>
                <w:rFonts w:hint="eastAsia" w:ascii="宋体" w:hAnsi="宋体"/>
                <w:bCs/>
                <w:szCs w:val="21"/>
              </w:rPr>
              <w:t>环节1</w:t>
            </w:r>
          </w:p>
        </w:tc>
        <w:tc>
          <w:tcPr>
            <w:tcW w:w="1768" w:type="dxa"/>
            <w:gridSpan w:val="2"/>
            <w:tcBorders>
              <w:top w:val="single" w:color="auto" w:sz="2" w:space="0"/>
              <w:left w:val="single" w:color="auto" w:sz="4" w:space="0"/>
              <w:bottom w:val="single" w:color="auto" w:sz="4" w:space="0"/>
              <w:right w:val="single" w:color="auto" w:sz="2" w:space="0"/>
            </w:tcBorders>
            <w:vAlign w:val="center"/>
          </w:tcPr>
          <w:p w14:paraId="3C930367">
            <w:pPr>
              <w:jc w:val="center"/>
              <w:rPr>
                <w:rFonts w:ascii="宋体" w:hAnsi="宋体"/>
                <w:bCs/>
                <w:szCs w:val="21"/>
              </w:rPr>
            </w:pPr>
            <w:r>
              <w:rPr>
                <w:rFonts w:hint="eastAsia" w:ascii="宋体" w:hAnsi="宋体"/>
                <w:bCs/>
                <w:szCs w:val="21"/>
              </w:rPr>
              <w:t>预习</w:t>
            </w:r>
            <w:r>
              <w:rPr>
                <w:rFonts w:hint="eastAsia" w:ascii="宋体" w:hAnsi="宋体"/>
                <w:bCs/>
                <w:szCs w:val="21"/>
                <w:lang w:val="en-US" w:eastAsia="zh-CN"/>
              </w:rPr>
              <w:t>本专题</w:t>
            </w:r>
            <w:r>
              <w:rPr>
                <w:rFonts w:hint="eastAsia" w:ascii="宋体" w:hAnsi="宋体"/>
                <w:bCs/>
                <w:szCs w:val="21"/>
              </w:rPr>
              <w:t>内容</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2A70E287">
            <w:pPr>
              <w:jc w:val="center"/>
              <w:rPr>
                <w:rFonts w:ascii="宋体" w:hAnsi="宋体"/>
                <w:bCs/>
                <w:szCs w:val="21"/>
              </w:rPr>
            </w:pPr>
            <w:r>
              <w:rPr>
                <w:rFonts w:hint="eastAsia" w:ascii="宋体" w:hAnsi="宋体"/>
                <w:bCs/>
                <w:szCs w:val="21"/>
              </w:rPr>
              <w:t>布置课本预习任务</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11077455">
            <w:pPr>
              <w:jc w:val="left"/>
              <w:rPr>
                <w:rFonts w:hint="eastAsia" w:ascii="宋体" w:hAnsi="宋体" w:eastAsiaTheme="minorEastAsia"/>
                <w:bCs/>
                <w:szCs w:val="21"/>
                <w:lang w:val="en-US" w:eastAsia="zh-CN"/>
              </w:rPr>
            </w:pPr>
            <w:r>
              <w:rPr>
                <w:rFonts w:hint="eastAsia" w:ascii="宋体" w:hAnsi="宋体"/>
                <w:bCs/>
                <w:szCs w:val="21"/>
              </w:rPr>
              <w:t>阅读课本</w:t>
            </w:r>
            <w:r>
              <w:rPr>
                <w:rFonts w:hint="eastAsia" w:ascii="宋体" w:hAnsi="宋体"/>
                <w:bCs/>
                <w:szCs w:val="21"/>
                <w:lang w:val="en-US" w:eastAsia="zh-CN"/>
              </w:rPr>
              <w:t>第八章内容并结合自身在</w:t>
            </w:r>
            <w:r>
              <w:rPr>
                <w:rFonts w:hint="eastAsia" w:ascii="宋体" w:hAnsi="宋体"/>
                <w:bCs/>
                <w:szCs w:val="21"/>
              </w:rPr>
              <w:t>学习、生活和工作</w:t>
            </w:r>
            <w:r>
              <w:rPr>
                <w:rFonts w:hint="eastAsia" w:ascii="宋体" w:hAnsi="宋体"/>
                <w:bCs/>
                <w:szCs w:val="21"/>
                <w:lang w:val="en-US" w:eastAsia="zh-CN"/>
              </w:rPr>
              <w:t>方面的压力，思考：如何减少压力？甚至化压力为动力？</w:t>
            </w:r>
            <w:r>
              <w:rPr>
                <w:rFonts w:ascii="宋体" w:hAnsi="宋体"/>
                <w:bCs/>
                <w:szCs w:val="21"/>
              </w:rPr>
              <w:t xml:space="preserve"> </w:t>
            </w:r>
          </w:p>
        </w:tc>
        <w:tc>
          <w:tcPr>
            <w:tcW w:w="960" w:type="dxa"/>
            <w:tcBorders>
              <w:top w:val="single" w:color="auto" w:sz="2" w:space="0"/>
              <w:left w:val="single" w:color="auto" w:sz="2" w:space="0"/>
              <w:bottom w:val="single" w:color="auto" w:sz="2" w:space="0"/>
              <w:right w:val="single" w:color="auto" w:sz="2" w:space="0"/>
            </w:tcBorders>
            <w:vAlign w:val="center"/>
          </w:tcPr>
          <w:p w14:paraId="3186EE44">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1BA2BE6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34"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34C3C531">
            <w:pPr>
              <w:jc w:val="center"/>
              <w:rPr>
                <w:rFonts w:ascii="宋体" w:hAnsi="宋体"/>
                <w:bCs/>
                <w:szCs w:val="21"/>
              </w:rPr>
            </w:pPr>
            <w:r>
              <w:rPr>
                <w:rFonts w:hint="eastAsia" w:ascii="宋体" w:hAnsi="宋体"/>
                <w:bCs/>
                <w:szCs w:val="21"/>
              </w:rPr>
              <w:t>环节2</w:t>
            </w:r>
          </w:p>
        </w:tc>
        <w:tc>
          <w:tcPr>
            <w:tcW w:w="1768" w:type="dxa"/>
            <w:gridSpan w:val="2"/>
            <w:tcBorders>
              <w:top w:val="single" w:color="auto" w:sz="2" w:space="0"/>
              <w:left w:val="single" w:color="auto" w:sz="4" w:space="0"/>
              <w:bottom w:val="single" w:color="auto" w:sz="4" w:space="0"/>
              <w:right w:val="single" w:color="auto" w:sz="2" w:space="0"/>
            </w:tcBorders>
            <w:vAlign w:val="center"/>
          </w:tcPr>
          <w:p w14:paraId="76D1FA3D">
            <w:pPr>
              <w:pStyle w:val="5"/>
              <w:ind w:left="0" w:leftChars="0" w:right="0" w:rightChars="0"/>
              <w:rPr>
                <w:rFonts w:hint="default" w:ascii="宋体" w:hAnsi="宋体"/>
                <w:bCs/>
                <w:szCs w:val="21"/>
                <w:lang w:val="en-US"/>
              </w:rPr>
            </w:pPr>
            <w:r>
              <w:rPr>
                <w:rFonts w:hint="eastAsia" w:ascii="宋体" w:hAnsi="宋体"/>
                <w:bCs/>
                <w:kern w:val="2"/>
                <w:sz w:val="21"/>
                <w:szCs w:val="21"/>
                <w:lang w:val="en-US" w:eastAsia="zh-CN" w:bidi="ar-SA"/>
              </w:rPr>
              <w:t>课前测试</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3BB082FB">
            <w:pPr>
              <w:jc w:val="center"/>
              <w:rPr>
                <w:rFonts w:ascii="宋体" w:hAnsi="宋体"/>
                <w:bCs/>
                <w:szCs w:val="21"/>
              </w:rPr>
            </w:pPr>
            <w:r>
              <w:rPr>
                <w:rFonts w:hint="eastAsia" w:ascii="宋体" w:hAnsi="宋体"/>
                <w:bCs/>
                <w:szCs w:val="21"/>
                <w:lang w:val="en-US" w:eastAsia="zh-CN"/>
              </w:rPr>
              <w:t>指导学生完成</w:t>
            </w:r>
            <w:r>
              <w:rPr>
                <w:rFonts w:hint="eastAsia" w:ascii="宋体" w:hAnsi="宋体"/>
                <w:bCs/>
                <w:kern w:val="2"/>
                <w:sz w:val="21"/>
                <w:szCs w:val="21"/>
                <w:lang w:bidi="ar-SA"/>
              </w:rPr>
              <w:t>《</w:t>
            </w:r>
            <w:r>
              <w:rPr>
                <w:rFonts w:hint="eastAsia" w:ascii="宋体" w:hAnsi="宋体"/>
                <w:b w:val="0"/>
                <w:bCs/>
                <w:kern w:val="2"/>
                <w:sz w:val="21"/>
                <w:szCs w:val="21"/>
                <w:lang w:bidi="ar-SA"/>
              </w:rPr>
              <w:t>中国大学生压力量表</w:t>
            </w:r>
            <w:r>
              <w:rPr>
                <w:rFonts w:hint="eastAsia" w:ascii="宋体" w:hAnsi="宋体"/>
                <w:b w:val="0"/>
                <w:bCs/>
                <w:kern w:val="2"/>
                <w:sz w:val="21"/>
                <w:szCs w:val="21"/>
                <w:lang w:eastAsia="zh-CN" w:bidi="ar-SA"/>
              </w:rPr>
              <w:t>》、</w:t>
            </w:r>
            <w:r>
              <w:rPr>
                <w:rFonts w:hint="eastAsia" w:ascii="宋体" w:hAnsi="宋体"/>
                <w:bCs/>
                <w:szCs w:val="21"/>
              </w:rPr>
              <w:t>《</w:t>
            </w:r>
            <w:r>
              <w:rPr>
                <w:rFonts w:hint="eastAsia" w:ascii="宋体" w:hAnsi="宋体"/>
                <w:b w:val="0"/>
                <w:bCs/>
                <w:sz w:val="21"/>
                <w:szCs w:val="21"/>
              </w:rPr>
              <w:t xml:space="preserve">挫折耐受力测试 </w:t>
            </w:r>
            <w:r>
              <w:rPr>
                <w:rFonts w:hint="eastAsia" w:ascii="宋体" w:hAnsi="宋体"/>
                <w:bCs/>
                <w:szCs w:val="21"/>
              </w:rPr>
              <w:t>》两份测试问卷</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352EE780">
            <w:pPr>
              <w:jc w:val="center"/>
              <w:rPr>
                <w:rFonts w:ascii="宋体" w:hAnsi="宋体"/>
                <w:bCs/>
                <w:szCs w:val="21"/>
              </w:rPr>
            </w:pPr>
            <w:r>
              <w:rPr>
                <w:rFonts w:hint="eastAsia" w:ascii="宋体" w:hAnsi="宋体"/>
                <w:bCs/>
                <w:szCs w:val="21"/>
              </w:rPr>
              <w:t>完成测试问卷</w:t>
            </w:r>
          </w:p>
        </w:tc>
        <w:tc>
          <w:tcPr>
            <w:tcW w:w="960" w:type="dxa"/>
            <w:tcBorders>
              <w:top w:val="single" w:color="auto" w:sz="2" w:space="0"/>
              <w:left w:val="single" w:color="auto" w:sz="2" w:space="0"/>
              <w:bottom w:val="single" w:color="auto" w:sz="2" w:space="0"/>
              <w:right w:val="single" w:color="auto" w:sz="2" w:space="0"/>
            </w:tcBorders>
            <w:vAlign w:val="center"/>
          </w:tcPr>
          <w:p w14:paraId="6F81C7BA">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2026BCB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6DF14555">
            <w:pPr>
              <w:jc w:val="left"/>
              <w:rPr>
                <w:rFonts w:ascii="宋体" w:hAnsi="宋体"/>
                <w:b/>
                <w:szCs w:val="21"/>
              </w:rPr>
            </w:pPr>
            <w:r>
              <w:rPr>
                <w:rFonts w:hint="eastAsia" w:ascii="宋体" w:hAnsi="宋体"/>
                <w:b/>
                <w:szCs w:val="21"/>
              </w:rPr>
              <w:t>3.2课中实施</w:t>
            </w:r>
          </w:p>
        </w:tc>
      </w:tr>
      <w:tr w14:paraId="07BD890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5D4123CD">
            <w:pPr>
              <w:jc w:val="center"/>
              <w:rPr>
                <w:rFonts w:ascii="宋体" w:hAnsi="宋体"/>
                <w:bCs/>
                <w:szCs w:val="21"/>
                <w:lang w:val="zh-CN"/>
              </w:rPr>
            </w:pPr>
            <w:r>
              <w:rPr>
                <w:rFonts w:hint="eastAsia" w:ascii="宋体" w:hAnsi="宋体"/>
                <w:bCs/>
                <w:szCs w:val="21"/>
              </w:rPr>
              <w:t>教学环节</w:t>
            </w:r>
          </w:p>
        </w:tc>
        <w:tc>
          <w:tcPr>
            <w:tcW w:w="1768" w:type="dxa"/>
            <w:gridSpan w:val="2"/>
            <w:tcBorders>
              <w:top w:val="single" w:color="auto" w:sz="4" w:space="0"/>
              <w:left w:val="single" w:color="auto" w:sz="4" w:space="0"/>
              <w:bottom w:val="single" w:color="auto" w:sz="4" w:space="0"/>
              <w:right w:val="single" w:color="auto" w:sz="2" w:space="0"/>
            </w:tcBorders>
            <w:vAlign w:val="center"/>
          </w:tcPr>
          <w:p w14:paraId="06D75FD5">
            <w:pPr>
              <w:jc w:val="center"/>
              <w:rPr>
                <w:rFonts w:ascii="宋体" w:hAnsi="宋体"/>
                <w:bCs/>
                <w:szCs w:val="21"/>
              </w:rPr>
            </w:pPr>
            <w:r>
              <w:rPr>
                <w:rFonts w:hint="eastAsia" w:ascii="宋体" w:hAnsi="宋体"/>
                <w:bCs/>
                <w:szCs w:val="21"/>
              </w:rPr>
              <w:t>教学内容及任务</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3B63E7D7">
            <w:pPr>
              <w:jc w:val="center"/>
              <w:rPr>
                <w:rFonts w:ascii="宋体" w:hAnsi="宋体"/>
                <w:bCs/>
                <w:szCs w:val="21"/>
              </w:rPr>
            </w:pPr>
            <w:r>
              <w:rPr>
                <w:rFonts w:hint="eastAsia" w:ascii="宋体" w:hAnsi="宋体"/>
                <w:bCs/>
                <w:szCs w:val="21"/>
              </w:rPr>
              <w:t>教师活动设计</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5F8F457C">
            <w:pPr>
              <w:jc w:val="center"/>
              <w:rPr>
                <w:rFonts w:ascii="宋体" w:hAnsi="宋体"/>
                <w:bCs/>
                <w:szCs w:val="21"/>
              </w:rPr>
            </w:pPr>
            <w:r>
              <w:rPr>
                <w:rFonts w:hint="eastAsia" w:ascii="宋体" w:hAnsi="宋体"/>
                <w:bCs/>
                <w:szCs w:val="21"/>
              </w:rPr>
              <w:t>学生活动设计</w:t>
            </w:r>
          </w:p>
        </w:tc>
        <w:tc>
          <w:tcPr>
            <w:tcW w:w="960" w:type="dxa"/>
            <w:tcBorders>
              <w:top w:val="single" w:color="auto" w:sz="2" w:space="0"/>
              <w:left w:val="single" w:color="auto" w:sz="2" w:space="0"/>
              <w:bottom w:val="single" w:color="auto" w:sz="2" w:space="0"/>
              <w:right w:val="single" w:color="auto" w:sz="2" w:space="0"/>
            </w:tcBorders>
            <w:vAlign w:val="center"/>
          </w:tcPr>
          <w:p w14:paraId="7157BF9B">
            <w:pPr>
              <w:jc w:val="center"/>
              <w:rPr>
                <w:rFonts w:ascii="宋体" w:hAnsi="宋体"/>
                <w:bCs/>
                <w:szCs w:val="21"/>
              </w:rPr>
            </w:pPr>
            <w:r>
              <w:rPr>
                <w:rFonts w:hint="eastAsia" w:ascii="宋体" w:hAnsi="宋体"/>
                <w:bCs/>
                <w:szCs w:val="21"/>
              </w:rPr>
              <w:t>时长</w:t>
            </w:r>
          </w:p>
        </w:tc>
      </w:tr>
      <w:tr w14:paraId="3B8AE60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5563395A">
            <w:pPr>
              <w:jc w:val="center"/>
              <w:rPr>
                <w:rFonts w:ascii="宋体" w:hAnsi="宋体"/>
                <w:bCs/>
                <w:szCs w:val="21"/>
                <w:lang w:val="zh-CN"/>
              </w:rPr>
            </w:pPr>
            <w:r>
              <w:rPr>
                <w:rFonts w:hint="eastAsia" w:ascii="宋体" w:hAnsi="宋体"/>
                <w:bCs/>
                <w:szCs w:val="21"/>
              </w:rPr>
              <w:t>环节1</w:t>
            </w:r>
          </w:p>
        </w:tc>
        <w:tc>
          <w:tcPr>
            <w:tcW w:w="1768" w:type="dxa"/>
            <w:gridSpan w:val="2"/>
            <w:tcBorders>
              <w:top w:val="single" w:color="auto" w:sz="4" w:space="0"/>
              <w:left w:val="single" w:color="auto" w:sz="4" w:space="0"/>
              <w:bottom w:val="single" w:color="auto" w:sz="4" w:space="0"/>
              <w:right w:val="single" w:color="auto" w:sz="2" w:space="0"/>
            </w:tcBorders>
            <w:vAlign w:val="center"/>
          </w:tcPr>
          <w:p w14:paraId="4F807FAD">
            <w:pPr>
              <w:rPr>
                <w:rFonts w:hint="default" w:ascii="宋体" w:hAnsi="宋体" w:eastAsiaTheme="minorEastAsia"/>
                <w:bCs/>
                <w:szCs w:val="21"/>
                <w:lang w:val="en-US" w:eastAsia="zh-CN"/>
              </w:rPr>
            </w:pPr>
            <w:r>
              <w:rPr>
                <w:rFonts w:hint="eastAsia" w:ascii="宋体" w:hAnsi="宋体" w:cstheme="minorBidi"/>
                <w:b w:val="0"/>
                <w:bCs/>
                <w:kern w:val="2"/>
                <w:sz w:val="21"/>
                <w:szCs w:val="21"/>
                <w:lang w:val="en-US" w:eastAsia="zh-CN" w:bidi="ar-SA"/>
              </w:rPr>
              <w:t>课程导入</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32207C72">
            <w:pPr>
              <w:rPr>
                <w:rFonts w:hint="eastAsia" w:ascii="宋体" w:hAnsi="宋体"/>
                <w:bCs/>
                <w:szCs w:val="21"/>
              </w:rPr>
            </w:pPr>
            <w:r>
              <w:rPr>
                <w:rFonts w:hint="eastAsia" w:ascii="宋体" w:hAnsi="宋体"/>
                <w:bCs/>
                <w:szCs w:val="21"/>
              </w:rPr>
              <w:t>以《压力的效应》故事导入，引出压力的内涵、分析压力的产生来源及压力的特点。</w:t>
            </w:r>
          </w:p>
          <w:p w14:paraId="7C5222D5">
            <w:pPr>
              <w:rPr>
                <w:rFonts w:ascii="宋体" w:hAnsi="宋体"/>
                <w:bCs/>
                <w:szCs w:val="21"/>
              </w:rPr>
            </w:pPr>
            <w:r>
              <w:drawing>
                <wp:inline distT="0" distB="0" distL="114300" distR="114300">
                  <wp:extent cx="1833245" cy="960755"/>
                  <wp:effectExtent l="0" t="0" r="8255" b="4445"/>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pic:cNvPicPr>
                        </pic:nvPicPr>
                        <pic:blipFill>
                          <a:blip r:embed="rId19"/>
                          <a:stretch>
                            <a:fillRect/>
                          </a:stretch>
                        </pic:blipFill>
                        <pic:spPr>
                          <a:xfrm>
                            <a:off x="0" y="0"/>
                            <a:ext cx="1833245" cy="960755"/>
                          </a:xfrm>
                          <a:prstGeom prst="rect">
                            <a:avLst/>
                          </a:prstGeom>
                          <a:noFill/>
                          <a:ln>
                            <a:noFill/>
                          </a:ln>
                        </pic:spPr>
                      </pic:pic>
                    </a:graphicData>
                  </a:graphic>
                </wp:inline>
              </w:drawing>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210A4C24">
            <w:pPr>
              <w:jc w:val="center"/>
              <w:rPr>
                <w:rFonts w:ascii="宋体" w:hAnsi="宋体"/>
                <w:bCs/>
                <w:szCs w:val="21"/>
              </w:rPr>
            </w:pPr>
            <w:r>
              <w:rPr>
                <w:rFonts w:hint="eastAsia" w:ascii="宋体" w:hAnsi="宋体"/>
                <w:bCs/>
                <w:szCs w:val="21"/>
              </w:rPr>
              <w:t>结合案例，思考压力</w:t>
            </w:r>
            <w:r>
              <w:rPr>
                <w:rFonts w:hint="eastAsia" w:ascii="宋体" w:hAnsi="宋体"/>
                <w:bCs/>
                <w:szCs w:val="21"/>
                <w:lang w:val="en-US" w:eastAsia="zh-CN"/>
              </w:rPr>
              <w:t>是什么？这个故事给我们什么样的启示？</w:t>
            </w:r>
          </w:p>
        </w:tc>
        <w:tc>
          <w:tcPr>
            <w:tcW w:w="960" w:type="dxa"/>
            <w:tcBorders>
              <w:top w:val="single" w:color="auto" w:sz="2" w:space="0"/>
              <w:left w:val="single" w:color="auto" w:sz="2" w:space="0"/>
              <w:bottom w:val="single" w:color="auto" w:sz="2" w:space="0"/>
              <w:right w:val="single" w:color="auto" w:sz="2" w:space="0"/>
            </w:tcBorders>
            <w:vAlign w:val="center"/>
          </w:tcPr>
          <w:p w14:paraId="33C83FA1">
            <w:pPr>
              <w:jc w:val="center"/>
              <w:rPr>
                <w:rFonts w:ascii="宋体" w:hAnsi="宋体"/>
                <w:bCs/>
                <w:szCs w:val="21"/>
              </w:rPr>
            </w:pPr>
            <w:r>
              <w:rPr>
                <w:rFonts w:hint="eastAsia" w:ascii="宋体" w:hAnsi="宋体"/>
                <w:bCs/>
                <w:szCs w:val="21"/>
                <w:lang w:val="en-US" w:eastAsia="zh-CN"/>
              </w:rPr>
              <w:t>5</w:t>
            </w:r>
            <w:r>
              <w:rPr>
                <w:rFonts w:hint="eastAsia" w:ascii="宋体" w:hAnsi="宋体"/>
                <w:bCs/>
                <w:szCs w:val="21"/>
              </w:rPr>
              <w:t>分钟</w:t>
            </w:r>
          </w:p>
        </w:tc>
      </w:tr>
      <w:tr w14:paraId="0AB1F0A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9"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88A43CD">
            <w:pPr>
              <w:jc w:val="center"/>
              <w:rPr>
                <w:rFonts w:ascii="宋体" w:hAnsi="宋体"/>
                <w:bCs/>
                <w:szCs w:val="21"/>
                <w:lang w:val="zh-CN"/>
              </w:rPr>
            </w:pPr>
            <w:r>
              <w:rPr>
                <w:rFonts w:hint="eastAsia" w:ascii="宋体" w:hAnsi="宋体"/>
                <w:bCs/>
                <w:szCs w:val="21"/>
              </w:rPr>
              <w:t>环节2</w:t>
            </w:r>
          </w:p>
        </w:tc>
        <w:tc>
          <w:tcPr>
            <w:tcW w:w="1768" w:type="dxa"/>
            <w:gridSpan w:val="2"/>
            <w:tcBorders>
              <w:top w:val="single" w:color="auto" w:sz="4" w:space="0"/>
              <w:left w:val="single" w:color="auto" w:sz="4" w:space="0"/>
              <w:bottom w:val="single" w:color="auto" w:sz="4" w:space="0"/>
              <w:right w:val="single" w:color="auto" w:sz="2" w:space="0"/>
            </w:tcBorders>
            <w:vAlign w:val="center"/>
          </w:tcPr>
          <w:p w14:paraId="7A97910A">
            <w:pPr>
              <w:rPr>
                <w:rFonts w:ascii="宋体" w:hAnsi="宋体"/>
                <w:bCs/>
                <w:szCs w:val="21"/>
              </w:rPr>
            </w:pPr>
            <w:r>
              <w:rPr>
                <w:rFonts w:hint="eastAsia" w:ascii="宋体" w:hAnsi="宋体"/>
                <w:bCs/>
                <w:szCs w:val="21"/>
                <w:lang w:val="en-US" w:eastAsia="zh-CN"/>
              </w:rPr>
              <w:t>认识压力</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244113D3">
            <w:pPr>
              <w:numPr>
                <w:ilvl w:val="0"/>
                <w:numId w:val="15"/>
              </w:numPr>
              <w:rPr>
                <w:rFonts w:hint="eastAsia" w:ascii="宋体" w:hAnsi="宋体"/>
                <w:bCs/>
                <w:szCs w:val="21"/>
                <w:lang w:val="en-US" w:eastAsia="zh-CN"/>
              </w:rPr>
            </w:pPr>
            <w:r>
              <w:rPr>
                <w:rFonts w:hint="eastAsia" w:ascii="宋体" w:hAnsi="宋体"/>
                <w:bCs/>
                <w:szCs w:val="21"/>
                <w:lang w:val="en-US" w:eastAsia="zh-CN"/>
              </w:rPr>
              <w:t>从物理学概念到心理学角度讲解压力的涵义。</w:t>
            </w:r>
          </w:p>
          <w:p w14:paraId="00CBE54D">
            <w:pPr>
              <w:rPr>
                <w:rFonts w:ascii="宋体" w:hAnsi="宋体"/>
                <w:bCs/>
                <w:szCs w:val="21"/>
              </w:rPr>
            </w:pPr>
            <w:r>
              <w:rPr>
                <w:rFonts w:hint="eastAsia" w:ascii="宋体" w:hAnsi="宋体"/>
                <w:bCs/>
                <w:szCs w:val="21"/>
                <w:lang w:val="en-US" w:eastAsia="zh-CN"/>
              </w:rPr>
              <w:t>2.讲解</w:t>
            </w:r>
            <w:r>
              <w:rPr>
                <w:rFonts w:hint="eastAsia" w:ascii="宋体" w:hAnsi="宋体" w:cstheme="minorBidi"/>
                <w:bCs/>
                <w:szCs w:val="21"/>
                <w:lang w:bidi="ar"/>
              </w:rPr>
              <w:t>压力</w:t>
            </w:r>
            <w:r>
              <w:rPr>
                <w:rFonts w:hint="eastAsia" w:ascii="宋体" w:hAnsi="宋体" w:cstheme="minorBidi"/>
                <w:bCs/>
                <w:szCs w:val="21"/>
                <w:lang w:val="en-US" w:eastAsia="zh-CN" w:bidi="ar"/>
              </w:rPr>
              <w:t>的产生</w:t>
            </w:r>
            <w:r>
              <w:rPr>
                <w:rFonts w:hint="eastAsia" w:ascii="宋体" w:hAnsi="宋体" w:cstheme="minorBidi"/>
                <w:bCs/>
                <w:szCs w:val="21"/>
                <w:lang w:bidi="ar"/>
              </w:rPr>
              <w:t>，主要取决于两个重要的心理过程，即</w:t>
            </w:r>
            <w:r>
              <w:rPr>
                <w:rFonts w:hint="eastAsia" w:ascii="宋体" w:hAnsi="宋体" w:cstheme="minorBidi"/>
                <w:bCs/>
                <w:szCs w:val="21"/>
                <w:lang w:bidi="ar"/>
              </w:rPr>
              <w:fldChar w:fldCharType="begin"/>
            </w:r>
            <w:r>
              <w:rPr>
                <w:rFonts w:hint="eastAsia" w:ascii="宋体" w:hAnsi="宋体" w:cstheme="minorBidi"/>
                <w:bCs/>
                <w:szCs w:val="21"/>
                <w:lang w:bidi="ar"/>
              </w:rPr>
              <w:instrText xml:space="preserve"> HYPERLINK "https://www.psychspace.com/psych/action-tag-tagname-%C8%CF%D6%AA.html" </w:instrText>
            </w:r>
            <w:r>
              <w:rPr>
                <w:rFonts w:hint="eastAsia" w:ascii="宋体" w:hAnsi="宋体" w:cstheme="minorBidi"/>
                <w:bCs/>
                <w:szCs w:val="21"/>
                <w:lang w:bidi="ar"/>
              </w:rPr>
              <w:fldChar w:fldCharType="separate"/>
            </w:r>
            <w:r>
              <w:rPr>
                <w:rFonts w:hint="eastAsia" w:ascii="宋体" w:hAnsi="宋体" w:cstheme="minorBidi"/>
                <w:bCs/>
                <w:szCs w:val="21"/>
                <w:lang w:bidi="ar"/>
              </w:rPr>
              <w:t>认知</w:t>
            </w:r>
            <w:r>
              <w:rPr>
                <w:rFonts w:hint="eastAsia" w:ascii="宋体" w:hAnsi="宋体" w:cstheme="minorBidi"/>
                <w:bCs/>
                <w:szCs w:val="21"/>
                <w:lang w:bidi="ar"/>
              </w:rPr>
              <w:fldChar w:fldCharType="end"/>
            </w:r>
            <w:r>
              <w:rPr>
                <w:rFonts w:hint="eastAsia" w:ascii="宋体" w:hAnsi="宋体" w:cstheme="minorBidi"/>
                <w:bCs/>
                <w:szCs w:val="21"/>
                <w:lang w:bidi="ar"/>
              </w:rPr>
              <w:t>评价和应对</w:t>
            </w:r>
            <w:r>
              <w:rPr>
                <w:rFonts w:hint="eastAsia" w:ascii="宋体" w:hAnsi="宋体" w:cstheme="minorBidi"/>
                <w:bCs/>
                <w:szCs w:val="21"/>
                <w:lang w:eastAsia="zh-CN" w:bidi="ar"/>
              </w:rPr>
              <w:t>。</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5161DAB2">
            <w:pPr>
              <w:jc w:val="center"/>
              <w:rPr>
                <w:rFonts w:ascii="宋体" w:hAnsi="宋体"/>
                <w:bCs/>
                <w:szCs w:val="21"/>
              </w:rPr>
            </w:pPr>
            <w:r>
              <w:rPr>
                <w:rFonts w:hint="eastAsia" w:ascii="宋体" w:hAnsi="宋体"/>
                <w:bCs/>
                <w:szCs w:val="21"/>
                <w:lang w:val="en-US" w:eastAsia="zh-CN"/>
              </w:rPr>
              <w:t>课堂交流分享：</w:t>
            </w:r>
            <w:r>
              <w:rPr>
                <w:rFonts w:hint="eastAsia" w:ascii="宋体" w:hAnsi="宋体"/>
                <w:bCs/>
                <w:szCs w:val="21"/>
              </w:rPr>
              <w:t>压力认知模式测试</w:t>
            </w:r>
          </w:p>
        </w:tc>
        <w:tc>
          <w:tcPr>
            <w:tcW w:w="960" w:type="dxa"/>
            <w:tcBorders>
              <w:top w:val="single" w:color="auto" w:sz="2" w:space="0"/>
              <w:left w:val="single" w:color="auto" w:sz="2" w:space="0"/>
              <w:bottom w:val="single" w:color="auto" w:sz="2" w:space="0"/>
              <w:right w:val="single" w:color="auto" w:sz="2" w:space="0"/>
            </w:tcBorders>
            <w:vAlign w:val="center"/>
          </w:tcPr>
          <w:p w14:paraId="5011E1B8">
            <w:pPr>
              <w:jc w:val="center"/>
              <w:rPr>
                <w:rFonts w:ascii="宋体" w:hAnsi="宋体"/>
                <w:bCs/>
                <w:szCs w:val="21"/>
              </w:rPr>
            </w:pPr>
            <w:r>
              <w:rPr>
                <w:rFonts w:hint="eastAsia" w:ascii="宋体" w:hAnsi="宋体"/>
                <w:bCs/>
                <w:szCs w:val="21"/>
                <w:lang w:val="en-US" w:eastAsia="zh-CN"/>
              </w:rPr>
              <w:t>10分钟</w:t>
            </w:r>
          </w:p>
        </w:tc>
      </w:tr>
      <w:tr w14:paraId="096B577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079697BA">
            <w:pPr>
              <w:jc w:val="center"/>
              <w:rPr>
                <w:rFonts w:ascii="宋体" w:hAnsi="宋体"/>
                <w:bCs/>
                <w:szCs w:val="21"/>
                <w:lang w:val="zh-CN"/>
              </w:rPr>
            </w:pPr>
            <w:r>
              <w:rPr>
                <w:rFonts w:hint="eastAsia" w:ascii="宋体" w:hAnsi="宋体"/>
                <w:bCs/>
                <w:szCs w:val="21"/>
                <w:lang w:val="en-US" w:eastAsia="zh-CN"/>
              </w:rPr>
              <w:t>环节3</w:t>
            </w:r>
          </w:p>
        </w:tc>
        <w:tc>
          <w:tcPr>
            <w:tcW w:w="1768" w:type="dxa"/>
            <w:gridSpan w:val="2"/>
            <w:tcBorders>
              <w:top w:val="single" w:color="auto" w:sz="4" w:space="0"/>
              <w:left w:val="single" w:color="auto" w:sz="4" w:space="0"/>
              <w:bottom w:val="single" w:color="auto" w:sz="4" w:space="0"/>
              <w:right w:val="single" w:color="auto" w:sz="2" w:space="0"/>
            </w:tcBorders>
            <w:vAlign w:val="center"/>
          </w:tcPr>
          <w:p w14:paraId="782D57BB">
            <w:pPr>
              <w:rPr>
                <w:rFonts w:ascii="宋体" w:hAnsi="宋体"/>
                <w:bCs/>
                <w:szCs w:val="21"/>
              </w:rPr>
            </w:pPr>
            <w:r>
              <w:rPr>
                <w:rFonts w:hint="eastAsia" w:ascii="宋体" w:hAnsi="宋体"/>
                <w:bCs/>
                <w:szCs w:val="21"/>
                <w:lang w:val="en-US" w:eastAsia="zh-CN"/>
              </w:rPr>
              <w:t>大学压力来源和特点</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4D3C7665">
            <w:pPr>
              <w:numPr>
                <w:ilvl w:val="0"/>
                <w:numId w:val="0"/>
              </w:numPr>
              <w:rPr>
                <w:rFonts w:hint="eastAsia" w:ascii="宋体" w:hAnsi="宋体"/>
                <w:bCs/>
                <w:szCs w:val="21"/>
                <w:lang w:val="en-US" w:eastAsia="zh-CN"/>
              </w:rPr>
            </w:pPr>
            <w:r>
              <w:rPr>
                <w:rFonts w:hint="eastAsia" w:ascii="宋体" w:hAnsi="宋体" w:eastAsiaTheme="minorEastAsia" w:cstheme="minorBidi"/>
                <w:bCs/>
                <w:kern w:val="2"/>
                <w:sz w:val="21"/>
                <w:szCs w:val="21"/>
                <w:lang w:val="en-US" w:eastAsia="zh-CN" w:bidi="ar-SA"/>
              </w:rPr>
              <w:t>1.</w:t>
            </w:r>
            <w:r>
              <w:rPr>
                <w:rFonts w:hint="eastAsia" w:ascii="宋体" w:hAnsi="宋体" w:cstheme="minorBidi"/>
                <w:bCs/>
                <w:kern w:val="2"/>
                <w:sz w:val="21"/>
                <w:szCs w:val="21"/>
                <w:lang w:val="en-US" w:eastAsia="zh-CN" w:bidi="ar-SA"/>
              </w:rPr>
              <w:t>介绍</w:t>
            </w:r>
            <w:r>
              <w:rPr>
                <w:rFonts w:hint="eastAsia" w:ascii="宋体" w:hAnsi="宋体"/>
                <w:bCs/>
                <w:szCs w:val="21"/>
                <w:lang w:val="en-US" w:eastAsia="zh-CN"/>
              </w:rPr>
              <w:t>大学生压力的来源</w:t>
            </w:r>
          </w:p>
          <w:p w14:paraId="5939C57A">
            <w:pPr>
              <w:numPr>
                <w:ilvl w:val="0"/>
                <w:numId w:val="0"/>
              </w:numPr>
              <w:rPr>
                <w:rFonts w:hint="default" w:ascii="宋体" w:hAnsi="宋体" w:eastAsiaTheme="minorEastAsia" w:cstheme="minorBidi"/>
                <w:bCs/>
                <w:kern w:val="2"/>
                <w:sz w:val="21"/>
                <w:szCs w:val="21"/>
                <w:lang w:val="en-US" w:eastAsia="zh-CN" w:bidi="ar-SA"/>
              </w:rPr>
            </w:pPr>
            <w:r>
              <w:drawing>
                <wp:inline distT="0" distB="0" distL="114300" distR="114300">
                  <wp:extent cx="1829435" cy="849630"/>
                  <wp:effectExtent l="0" t="0" r="12065" b="1270"/>
                  <wp:docPr id="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
                          <pic:cNvPicPr>
                            <a:picLocks noChangeAspect="1"/>
                          </pic:cNvPicPr>
                        </pic:nvPicPr>
                        <pic:blipFill>
                          <a:blip r:embed="rId20"/>
                          <a:stretch>
                            <a:fillRect/>
                          </a:stretch>
                        </pic:blipFill>
                        <pic:spPr>
                          <a:xfrm>
                            <a:off x="0" y="0"/>
                            <a:ext cx="1829435" cy="849630"/>
                          </a:xfrm>
                          <a:prstGeom prst="rect">
                            <a:avLst/>
                          </a:prstGeom>
                          <a:noFill/>
                          <a:ln>
                            <a:noFill/>
                          </a:ln>
                        </pic:spPr>
                      </pic:pic>
                    </a:graphicData>
                  </a:graphic>
                </wp:inline>
              </w:drawing>
            </w:r>
          </w:p>
          <w:p w14:paraId="750C1685">
            <w:pPr>
              <w:numPr>
                <w:ilvl w:val="0"/>
                <w:numId w:val="0"/>
              </w:numPr>
              <w:rPr>
                <w:rFonts w:hint="default" w:ascii="宋体" w:hAnsi="宋体"/>
                <w:bCs/>
                <w:szCs w:val="21"/>
                <w:lang w:val="en-US" w:eastAsia="zh-CN"/>
              </w:rPr>
            </w:pPr>
            <w:r>
              <w:rPr>
                <w:rFonts w:hint="default" w:ascii="宋体" w:hAnsi="宋体" w:eastAsiaTheme="minorEastAsia" w:cstheme="minorBidi"/>
                <w:bCs/>
                <w:kern w:val="2"/>
                <w:sz w:val="21"/>
                <w:szCs w:val="21"/>
                <w:lang w:val="en-US" w:eastAsia="zh-CN" w:bidi="ar-SA"/>
              </w:rPr>
              <w:t>2.</w:t>
            </w:r>
            <w:r>
              <w:rPr>
                <w:rFonts w:hint="eastAsia" w:ascii="宋体" w:hAnsi="宋体" w:cstheme="minorBidi"/>
                <w:bCs/>
                <w:kern w:val="2"/>
                <w:sz w:val="21"/>
                <w:szCs w:val="21"/>
                <w:lang w:val="en-US" w:eastAsia="zh-CN" w:bidi="ar-SA"/>
              </w:rPr>
              <w:t>讲解</w:t>
            </w:r>
            <w:r>
              <w:rPr>
                <w:rFonts w:hint="eastAsia" w:ascii="宋体" w:hAnsi="宋体"/>
                <w:bCs/>
                <w:szCs w:val="21"/>
                <w:lang w:val="en-US" w:eastAsia="zh-CN"/>
              </w:rPr>
              <w:t>大学生压力的特点</w:t>
            </w:r>
          </w:p>
          <w:p w14:paraId="1D1143C4">
            <w:pPr>
              <w:numPr>
                <w:ilvl w:val="-1"/>
                <w:numId w:val="0"/>
              </w:numPr>
              <w:ind w:left="0" w:leftChars="0" w:firstLine="0" w:firstLineChars="0"/>
              <w:rPr>
                <w:rFonts w:hint="eastAsia" w:ascii="宋体" w:hAnsi="宋体"/>
                <w:bCs/>
                <w:szCs w:val="18"/>
              </w:rPr>
            </w:pP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2E528FF0">
            <w:pPr>
              <w:rPr>
                <w:rFonts w:ascii="宋体" w:hAnsi="宋体"/>
                <w:bCs/>
                <w:szCs w:val="21"/>
              </w:rPr>
            </w:pPr>
            <w:r>
              <w:rPr>
                <w:rFonts w:hint="eastAsia" w:ascii="宋体" w:hAnsi="宋体"/>
                <w:bCs/>
                <w:szCs w:val="21"/>
              </w:rPr>
              <w:t>小组讨论：</w:t>
            </w:r>
            <w:r>
              <w:rPr>
                <w:rFonts w:hint="eastAsia" w:ascii="宋体" w:hAnsi="宋体"/>
                <w:bCs/>
                <w:szCs w:val="21"/>
                <w:lang w:val="en-US" w:eastAsia="zh-CN"/>
              </w:rPr>
              <w:t>结合大学</w:t>
            </w:r>
            <w:r>
              <w:rPr>
                <w:rFonts w:hint="eastAsia" w:ascii="宋体" w:hAnsi="宋体"/>
                <w:bCs/>
                <w:szCs w:val="21"/>
              </w:rPr>
              <w:t>的学习和生活，讨论</w:t>
            </w:r>
            <w:r>
              <w:rPr>
                <w:rFonts w:hint="eastAsia" w:ascii="宋体" w:hAnsi="宋体"/>
                <w:bCs/>
                <w:szCs w:val="21"/>
                <w:lang w:val="en-US" w:eastAsia="zh-CN"/>
              </w:rPr>
              <w:t>当前大学生</w:t>
            </w:r>
            <w:r>
              <w:rPr>
                <w:rFonts w:hint="eastAsia" w:ascii="宋体" w:hAnsi="宋体"/>
                <w:bCs/>
                <w:szCs w:val="21"/>
              </w:rPr>
              <w:t>的压力</w:t>
            </w:r>
            <w:r>
              <w:rPr>
                <w:rFonts w:hint="eastAsia" w:ascii="宋体" w:hAnsi="宋体"/>
                <w:bCs/>
                <w:szCs w:val="21"/>
                <w:lang w:val="en-US" w:eastAsia="zh-CN"/>
              </w:rPr>
              <w:t>源</w:t>
            </w:r>
            <w:r>
              <w:rPr>
                <w:rFonts w:hint="eastAsia" w:ascii="宋体" w:hAnsi="宋体"/>
                <w:bCs/>
                <w:szCs w:val="21"/>
              </w:rPr>
              <w:t>有哪些？大家尝试过哪些方法来应对？</w:t>
            </w:r>
          </w:p>
        </w:tc>
        <w:tc>
          <w:tcPr>
            <w:tcW w:w="960" w:type="dxa"/>
            <w:tcBorders>
              <w:top w:val="single" w:color="auto" w:sz="2" w:space="0"/>
              <w:left w:val="single" w:color="auto" w:sz="2" w:space="0"/>
              <w:bottom w:val="single" w:color="auto" w:sz="2" w:space="0"/>
              <w:right w:val="single" w:color="auto" w:sz="2" w:space="0"/>
            </w:tcBorders>
            <w:vAlign w:val="center"/>
          </w:tcPr>
          <w:p w14:paraId="784BDB54">
            <w:pPr>
              <w:jc w:val="center"/>
              <w:rPr>
                <w:rFonts w:ascii="宋体" w:hAnsi="宋体"/>
                <w:bCs/>
                <w:szCs w:val="21"/>
              </w:rPr>
            </w:pPr>
            <w:r>
              <w:rPr>
                <w:rFonts w:hint="eastAsia" w:ascii="宋体" w:hAnsi="宋体"/>
                <w:bCs/>
                <w:szCs w:val="21"/>
                <w:lang w:val="en-US" w:eastAsia="zh-CN"/>
              </w:rPr>
              <w:t>10</w:t>
            </w:r>
            <w:r>
              <w:rPr>
                <w:rFonts w:hint="eastAsia" w:ascii="宋体" w:hAnsi="宋体"/>
                <w:bCs/>
                <w:szCs w:val="21"/>
              </w:rPr>
              <w:t>分钟</w:t>
            </w:r>
          </w:p>
        </w:tc>
      </w:tr>
      <w:tr w14:paraId="7F43B64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5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1A3800E">
            <w:pPr>
              <w:jc w:val="center"/>
              <w:rPr>
                <w:rFonts w:ascii="宋体" w:hAnsi="宋体"/>
                <w:bCs/>
                <w:szCs w:val="21"/>
              </w:rPr>
            </w:pPr>
            <w:r>
              <w:rPr>
                <w:rFonts w:hint="eastAsia" w:ascii="宋体" w:hAnsi="宋体"/>
                <w:bCs/>
                <w:szCs w:val="21"/>
                <w:lang w:val="en-US" w:eastAsia="zh-CN"/>
              </w:rPr>
              <w:t>环节4</w:t>
            </w:r>
          </w:p>
        </w:tc>
        <w:tc>
          <w:tcPr>
            <w:tcW w:w="1768" w:type="dxa"/>
            <w:gridSpan w:val="2"/>
            <w:tcBorders>
              <w:top w:val="single" w:color="auto" w:sz="4" w:space="0"/>
              <w:left w:val="single" w:color="auto" w:sz="4" w:space="0"/>
              <w:bottom w:val="single" w:color="auto" w:sz="4" w:space="0"/>
              <w:right w:val="single" w:color="auto" w:sz="2" w:space="0"/>
            </w:tcBorders>
            <w:vAlign w:val="center"/>
          </w:tcPr>
          <w:p w14:paraId="01BE4317">
            <w:pPr>
              <w:jc w:val="left"/>
              <w:rPr>
                <w:rFonts w:ascii="宋体" w:hAnsi="宋体"/>
                <w:bCs/>
                <w:szCs w:val="21"/>
              </w:rPr>
            </w:pPr>
            <w:r>
              <w:rPr>
                <w:rFonts w:hint="eastAsia" w:ascii="宋体" w:hAnsi="宋体"/>
                <w:bCs/>
                <w:szCs w:val="18"/>
                <w:lang w:val="en-US" w:eastAsia="zh-CN"/>
              </w:rPr>
              <w:t>提升抗压能力</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5757F517">
            <w:pPr>
              <w:spacing w:line="240" w:lineRule="auto"/>
              <w:jc w:val="both"/>
              <w:rPr>
                <w:rFonts w:hint="default" w:ascii="Segoe UI" w:hAnsi="Segoe UI" w:eastAsia="宋体" w:cs="Segoe UI"/>
                <w:color w:val="auto"/>
                <w:sz w:val="22"/>
                <w:szCs w:val="22"/>
                <w:shd w:val="clear" w:fill="FDFDFE"/>
                <w:lang w:val="en-US" w:eastAsia="zh-CN"/>
              </w:rPr>
            </w:pPr>
            <w:r>
              <w:rPr>
                <w:rFonts w:hint="eastAsia" w:ascii="Segoe UI" w:hAnsi="Segoe UI" w:eastAsia="宋体" w:cs="Segoe UI"/>
                <w:color w:val="auto"/>
                <w:sz w:val="22"/>
                <w:szCs w:val="22"/>
                <w:shd w:val="clear" w:fill="FDFDFE"/>
                <w:lang w:val="en-US" w:eastAsia="zh-CN"/>
              </w:rPr>
              <w:t>压力调适方法训练</w:t>
            </w:r>
          </w:p>
          <w:p w14:paraId="0BB68D87">
            <w:pPr>
              <w:spacing w:line="240" w:lineRule="auto"/>
              <w:jc w:val="both"/>
              <w:rPr>
                <w:rFonts w:hint="eastAsia" w:ascii="Segoe UI" w:hAnsi="Segoe UI" w:eastAsia="Segoe UI" w:cs="Segoe UI"/>
                <w:color w:val="auto"/>
                <w:sz w:val="22"/>
                <w:szCs w:val="22"/>
                <w:shd w:val="clear" w:fill="FDFDFE"/>
              </w:rPr>
            </w:pPr>
            <w:r>
              <w:rPr>
                <w:rFonts w:hint="eastAsia" w:ascii="Segoe UI" w:hAnsi="Segoe UI" w:eastAsia="宋体" w:cs="Segoe UI"/>
                <w:color w:val="auto"/>
                <w:sz w:val="22"/>
                <w:szCs w:val="22"/>
                <w:shd w:val="clear" w:fill="FDFDFE"/>
                <w:lang w:val="en-US" w:eastAsia="zh-CN"/>
              </w:rPr>
              <w:t>1.</w:t>
            </w:r>
            <w:r>
              <w:rPr>
                <w:rFonts w:hint="eastAsia" w:ascii="Segoe UI" w:hAnsi="Segoe UI" w:eastAsia="Segoe UI" w:cs="Segoe UI"/>
                <w:color w:val="auto"/>
                <w:sz w:val="22"/>
                <w:szCs w:val="22"/>
                <w:shd w:val="clear" w:fill="FDFDFE"/>
              </w:rPr>
              <w:t>调整思维模式</w:t>
            </w:r>
          </w:p>
          <w:p w14:paraId="62F44693">
            <w:pPr>
              <w:spacing w:line="240" w:lineRule="auto"/>
              <w:ind w:firstLine="0" w:firstLineChars="0"/>
              <w:jc w:val="both"/>
              <w:rPr>
                <w:rFonts w:hint="eastAsia" w:ascii="Segoe UI" w:hAnsi="Segoe UI" w:eastAsia="Segoe UI" w:cs="Segoe UI"/>
                <w:color w:val="auto"/>
                <w:sz w:val="22"/>
                <w:szCs w:val="22"/>
                <w:shd w:val="clear" w:fill="FDFDFE"/>
              </w:rPr>
            </w:pPr>
            <w:r>
              <w:rPr>
                <w:rFonts w:hint="eastAsia" w:ascii="Segoe UI" w:hAnsi="Segoe UI" w:eastAsia="宋体" w:cs="Segoe UI"/>
                <w:color w:val="auto"/>
                <w:sz w:val="22"/>
                <w:szCs w:val="22"/>
                <w:shd w:val="clear" w:fill="FDFDFE"/>
                <w:lang w:val="en-US" w:eastAsia="zh-CN"/>
              </w:rPr>
              <w:t>2.</w:t>
            </w:r>
            <w:r>
              <w:rPr>
                <w:rFonts w:hint="eastAsia" w:ascii="Segoe UI" w:hAnsi="Segoe UI" w:eastAsia="Segoe UI" w:cs="Segoe UI"/>
                <w:color w:val="auto"/>
                <w:sz w:val="22"/>
                <w:szCs w:val="22"/>
                <w:shd w:val="clear" w:fill="FDFDFE"/>
              </w:rPr>
              <w:t>学会自我放松</w:t>
            </w:r>
          </w:p>
          <w:p w14:paraId="6036D2DF">
            <w:pPr>
              <w:spacing w:line="240" w:lineRule="auto"/>
              <w:ind w:firstLine="0" w:firstLineChars="0"/>
              <w:jc w:val="both"/>
              <w:rPr>
                <w:rFonts w:hint="eastAsia" w:ascii="Segoe UI" w:hAnsi="Segoe UI" w:eastAsia="Segoe UI" w:cs="Segoe UI"/>
                <w:color w:val="05073B"/>
                <w:sz w:val="22"/>
                <w:szCs w:val="22"/>
                <w:shd w:val="clear" w:fill="FDFDFE"/>
              </w:rPr>
            </w:pPr>
            <w:r>
              <w:rPr>
                <w:rFonts w:hint="eastAsia" w:ascii="Segoe UI" w:hAnsi="Segoe UI" w:eastAsia="Segoe UI" w:cs="Segoe UI"/>
                <w:color w:val="auto"/>
                <w:sz w:val="22"/>
                <w:szCs w:val="22"/>
                <w:shd w:val="clear" w:fill="FDFDFE"/>
                <w:lang w:val="en-US" w:eastAsia="zh-CN"/>
              </w:rPr>
              <w:t>——练习“蝴蝶拍”</w:t>
            </w:r>
          </w:p>
          <w:p w14:paraId="448FBD44">
            <w:pPr>
              <w:spacing w:line="240" w:lineRule="auto"/>
              <w:ind w:firstLine="0" w:firstLineChars="0"/>
              <w:jc w:val="both"/>
              <w:rPr>
                <w:rFonts w:hint="eastAsia" w:ascii="Segoe UI" w:hAnsi="Segoe UI" w:eastAsia="Segoe UI" w:cs="Segoe UI"/>
                <w:color w:val="05073B"/>
                <w:sz w:val="22"/>
                <w:szCs w:val="22"/>
                <w:shd w:val="clear" w:fill="FDFDFE"/>
              </w:rPr>
            </w:pPr>
            <w:r>
              <w:rPr>
                <w:rFonts w:hint="eastAsia" w:ascii="Segoe UI" w:hAnsi="Segoe UI" w:eastAsia="宋体" w:cs="Segoe UI"/>
                <w:color w:val="05073B"/>
                <w:sz w:val="22"/>
                <w:szCs w:val="22"/>
                <w:shd w:val="clear" w:fill="FDFDFE"/>
                <w:lang w:val="en-US" w:eastAsia="zh-CN"/>
              </w:rPr>
              <w:t>3.</w:t>
            </w:r>
            <w:r>
              <w:rPr>
                <w:rFonts w:hint="eastAsia" w:ascii="Segoe UI" w:hAnsi="Segoe UI" w:eastAsia="Segoe UI" w:cs="Segoe UI"/>
                <w:color w:val="05073B"/>
                <w:sz w:val="22"/>
                <w:szCs w:val="22"/>
                <w:shd w:val="clear" w:fill="FDFDFE"/>
              </w:rPr>
              <w:t>善用社会支持</w:t>
            </w:r>
          </w:p>
          <w:p w14:paraId="0E2688E8">
            <w:pPr>
              <w:spacing w:line="240" w:lineRule="auto"/>
              <w:ind w:firstLine="0" w:firstLineChars="0"/>
              <w:jc w:val="both"/>
              <w:rPr>
                <w:rFonts w:hint="eastAsia" w:ascii="宋体" w:hAnsi="宋体"/>
                <w:bCs/>
                <w:sz w:val="18"/>
                <w:szCs w:val="18"/>
              </w:rPr>
            </w:pPr>
            <w:r>
              <w:rPr>
                <w:rFonts w:hint="eastAsia" w:ascii="Segoe UI" w:hAnsi="Segoe UI" w:eastAsia="宋体" w:cs="Segoe UI"/>
                <w:color w:val="05073B"/>
                <w:sz w:val="22"/>
                <w:szCs w:val="22"/>
                <w:shd w:val="clear" w:fill="FDFDFE"/>
                <w:lang w:val="en-US" w:eastAsia="zh-CN"/>
              </w:rPr>
              <w:t>4.</w:t>
            </w:r>
            <w:r>
              <w:rPr>
                <w:rFonts w:hint="eastAsia" w:ascii="Segoe UI" w:hAnsi="Segoe UI" w:eastAsia="Segoe UI" w:cs="Segoe UI"/>
                <w:color w:val="05073B"/>
                <w:sz w:val="22"/>
                <w:szCs w:val="22"/>
                <w:shd w:val="clear" w:fill="FDFDFE"/>
              </w:rPr>
              <w:t>强化时间管理</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3782C81D">
            <w:pPr>
              <w:rPr>
                <w:rFonts w:hint="eastAsia"/>
              </w:rPr>
            </w:pPr>
            <w:r>
              <w:rPr>
                <w:rFonts w:hint="eastAsia"/>
              </w:rPr>
              <w:t>1.分组讨论：结合个人经历，分享一个自己遇到压力时的情境及当时采取的应对方式</w:t>
            </w:r>
            <w:r>
              <w:rPr>
                <w:rFonts w:hint="eastAsia"/>
                <w:lang w:eastAsia="zh-CN"/>
              </w:rPr>
              <w:t>。</w:t>
            </w:r>
            <w:r>
              <w:rPr>
                <w:rFonts w:hint="eastAsia"/>
              </w:rPr>
              <w:t>讨论哪些是理性</w:t>
            </w:r>
            <w:r>
              <w:rPr>
                <w:rFonts w:hint="eastAsia"/>
                <w:lang w:val="en-US" w:eastAsia="zh-CN"/>
              </w:rPr>
              <w:t>应对，</w:t>
            </w:r>
            <w:r>
              <w:rPr>
                <w:rFonts w:hint="eastAsia"/>
              </w:rPr>
              <w:t>哪些是非理性的</w:t>
            </w:r>
            <w:r>
              <w:rPr>
                <w:rFonts w:hint="eastAsia"/>
                <w:lang w:val="en-US" w:eastAsia="zh-CN"/>
              </w:rPr>
              <w:t>应对</w:t>
            </w:r>
            <w:r>
              <w:rPr>
                <w:rFonts w:hint="eastAsia"/>
              </w:rPr>
              <w:t>？</w:t>
            </w:r>
          </w:p>
          <w:p w14:paraId="7CCF3477">
            <w:pPr>
              <w:rPr>
                <w:rFonts w:hint="eastAsia"/>
              </w:rPr>
            </w:pPr>
          </w:p>
          <w:p w14:paraId="0F930F6F">
            <w:pPr>
              <w:rPr>
                <w:rFonts w:hint="eastAsia"/>
              </w:rPr>
            </w:pPr>
            <w:r>
              <w:rPr>
                <w:rFonts w:hint="eastAsia"/>
              </w:rPr>
              <w:t>2.体验减压小技巧——蝴蝶拍</w:t>
            </w:r>
          </w:p>
        </w:tc>
        <w:tc>
          <w:tcPr>
            <w:tcW w:w="960" w:type="dxa"/>
            <w:tcBorders>
              <w:top w:val="single" w:color="auto" w:sz="2" w:space="0"/>
              <w:left w:val="single" w:color="auto" w:sz="2" w:space="0"/>
              <w:bottom w:val="single" w:color="auto" w:sz="2" w:space="0"/>
              <w:right w:val="single" w:color="auto" w:sz="2" w:space="0"/>
            </w:tcBorders>
            <w:vAlign w:val="center"/>
          </w:tcPr>
          <w:p w14:paraId="47799460">
            <w:pPr>
              <w:jc w:val="center"/>
              <w:rPr>
                <w:rFonts w:ascii="宋体" w:hAnsi="宋体"/>
                <w:bCs/>
                <w:szCs w:val="21"/>
              </w:rPr>
            </w:pPr>
            <w:r>
              <w:rPr>
                <w:rFonts w:hint="eastAsia" w:ascii="宋体" w:hAnsi="宋体"/>
                <w:bCs/>
                <w:szCs w:val="21"/>
                <w:lang w:val="en-US" w:eastAsia="zh-CN"/>
              </w:rPr>
              <w:t>15分钟</w:t>
            </w:r>
          </w:p>
        </w:tc>
      </w:tr>
      <w:tr w14:paraId="28D9E2B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4AAC7B74">
            <w:pPr>
              <w:jc w:val="both"/>
              <w:rPr>
                <w:rFonts w:ascii="宋体" w:hAnsi="宋体"/>
                <w:bCs/>
                <w:szCs w:val="21"/>
              </w:rPr>
            </w:pPr>
            <w:r>
              <w:rPr>
                <w:rFonts w:hint="eastAsia" w:ascii="宋体" w:hAnsi="宋体"/>
                <w:bCs/>
                <w:szCs w:val="21"/>
                <w:lang w:val="en-US" w:eastAsia="zh-CN"/>
              </w:rPr>
              <w:t>环节5</w:t>
            </w:r>
          </w:p>
        </w:tc>
        <w:tc>
          <w:tcPr>
            <w:tcW w:w="1768" w:type="dxa"/>
            <w:gridSpan w:val="2"/>
            <w:tcBorders>
              <w:top w:val="single" w:color="auto" w:sz="4" w:space="0"/>
              <w:left w:val="single" w:color="auto" w:sz="4" w:space="0"/>
              <w:bottom w:val="single" w:color="auto" w:sz="4" w:space="0"/>
              <w:right w:val="single" w:color="auto" w:sz="2" w:space="0"/>
            </w:tcBorders>
            <w:vAlign w:val="center"/>
          </w:tcPr>
          <w:p w14:paraId="4591E6A6">
            <w:pPr>
              <w:jc w:val="left"/>
              <w:rPr>
                <w:rFonts w:hint="default" w:ascii="宋体" w:hAnsi="宋体" w:eastAsiaTheme="minorEastAsia"/>
                <w:bCs/>
                <w:szCs w:val="21"/>
                <w:lang w:val="en-US" w:eastAsia="zh-CN"/>
              </w:rPr>
            </w:pPr>
            <w:r>
              <w:rPr>
                <w:rFonts w:hint="eastAsia" w:ascii="宋体" w:hAnsi="宋体" w:cstheme="minorBidi"/>
                <w:b w:val="0"/>
                <w:bCs/>
                <w:kern w:val="2"/>
                <w:sz w:val="21"/>
                <w:szCs w:val="21"/>
                <w:lang w:val="en-US" w:eastAsia="zh-CN" w:bidi="ar-SA"/>
              </w:rPr>
              <w:t>案例讨论</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1B4B616C">
            <w:pPr>
              <w:pStyle w:val="5"/>
              <w:widowControl/>
              <w:shd w:val="clear" w:color="auto" w:fill="FFFFFF"/>
              <w:spacing w:before="0" w:beforeAutospacing="0" w:after="0" w:afterAutospacing="0"/>
              <w:jc w:val="left"/>
              <w:rPr>
                <w:rFonts w:hint="eastAsia" w:ascii="Helvetica" w:hAnsi="Helvetica" w:cs="Helvetica"/>
                <w:color w:val="333333"/>
                <w:szCs w:val="21"/>
                <w:shd w:val="clear" w:color="auto" w:fill="FFFFFF"/>
                <w:lang w:eastAsia="zh-CN"/>
              </w:rPr>
            </w:pPr>
            <w:r>
              <w:rPr>
                <w:rFonts w:hint="eastAsia" w:ascii="宋体" w:hAnsi="宋体" w:cstheme="minorBidi"/>
                <w:b w:val="0"/>
                <w:bCs/>
                <w:kern w:val="2"/>
                <w:sz w:val="21"/>
                <w:szCs w:val="21"/>
                <w:lang w:val="en-US" w:eastAsia="zh-CN" w:bidi="ar-SA"/>
              </w:rPr>
              <w:t>分享</w:t>
            </w:r>
            <w:r>
              <w:rPr>
                <w:rFonts w:hint="eastAsia" w:ascii="宋体" w:hAnsi="宋体" w:cstheme="minorBidi"/>
                <w:b w:val="0"/>
                <w:bCs/>
                <w:kern w:val="2"/>
                <w:sz w:val="21"/>
                <w:szCs w:val="21"/>
                <w:lang w:bidi="ar-SA"/>
              </w:rPr>
              <w:t>王阳明</w:t>
            </w:r>
            <w:r>
              <w:rPr>
                <w:rFonts w:hint="eastAsia" w:ascii="宋体" w:hAnsi="宋体" w:cstheme="minorBidi"/>
                <w:b w:val="0"/>
                <w:bCs/>
                <w:kern w:val="2"/>
                <w:sz w:val="21"/>
                <w:szCs w:val="21"/>
                <w:lang w:val="en-US" w:eastAsia="zh-CN" w:bidi="ar-SA"/>
              </w:rPr>
              <w:t>的人生经历</w:t>
            </w:r>
            <w:r>
              <w:rPr>
                <w:rFonts w:hint="eastAsia" w:ascii="宋体" w:hAnsi="宋体" w:cstheme="minorBidi"/>
                <w:b w:val="0"/>
                <w:bCs/>
                <w:kern w:val="2"/>
                <w:sz w:val="21"/>
                <w:szCs w:val="21"/>
                <w:lang w:bidi="ar-SA"/>
              </w:rPr>
              <w:t>：凡是磨你的，必能渡你</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18F24557">
            <w:pPr>
              <w:jc w:val="left"/>
              <w:rPr>
                <w:rFonts w:ascii="宋体" w:hAnsi="宋体"/>
                <w:bCs/>
                <w:szCs w:val="21"/>
              </w:rPr>
            </w:pPr>
            <w:r>
              <w:rPr>
                <w:rFonts w:hint="eastAsia" w:ascii="Segoe UI" w:hAnsi="Segoe UI" w:eastAsia="Segoe UI" w:cs="Segoe UI"/>
                <w:i w:val="0"/>
                <w:iCs w:val="0"/>
                <w:caps w:val="0"/>
                <w:color w:val="auto"/>
                <w:spacing w:val="0"/>
                <w:sz w:val="22"/>
                <w:szCs w:val="22"/>
                <w:shd w:val="clear" w:fill="FDFDFE"/>
              </w:rPr>
              <w:t>思考：王阳明的经历给我们什么样的启示</w:t>
            </w:r>
            <w:r>
              <w:rPr>
                <w:rFonts w:hint="eastAsia" w:ascii="Segoe UI" w:hAnsi="Segoe UI" w:eastAsia="宋体" w:cs="Segoe UI"/>
                <w:i w:val="0"/>
                <w:iCs w:val="0"/>
                <w:caps w:val="0"/>
                <w:color w:val="auto"/>
                <w:spacing w:val="0"/>
                <w:sz w:val="22"/>
                <w:szCs w:val="22"/>
                <w:shd w:val="clear" w:fill="FDFDFE"/>
                <w:lang w:eastAsia="zh-CN"/>
              </w:rPr>
              <w:t>？</w:t>
            </w:r>
          </w:p>
        </w:tc>
        <w:tc>
          <w:tcPr>
            <w:tcW w:w="960" w:type="dxa"/>
            <w:tcBorders>
              <w:top w:val="single" w:color="auto" w:sz="2" w:space="0"/>
              <w:left w:val="single" w:color="auto" w:sz="2" w:space="0"/>
              <w:bottom w:val="single" w:color="auto" w:sz="2" w:space="0"/>
              <w:right w:val="single" w:color="auto" w:sz="2" w:space="0"/>
            </w:tcBorders>
            <w:vAlign w:val="center"/>
          </w:tcPr>
          <w:p w14:paraId="61B3BDF1">
            <w:pPr>
              <w:jc w:val="center"/>
              <w:rPr>
                <w:rFonts w:ascii="宋体" w:hAnsi="宋体"/>
                <w:bCs/>
                <w:szCs w:val="21"/>
              </w:rPr>
            </w:pPr>
            <w:r>
              <w:rPr>
                <w:rFonts w:hint="eastAsia" w:ascii="宋体" w:hAnsi="宋体"/>
                <w:bCs/>
                <w:szCs w:val="21"/>
                <w:lang w:val="en-US" w:eastAsia="zh-CN"/>
              </w:rPr>
              <w:t>5分钟</w:t>
            </w:r>
          </w:p>
        </w:tc>
      </w:tr>
      <w:tr w14:paraId="692756F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4691FA1F">
            <w:pPr>
              <w:jc w:val="both"/>
              <w:rPr>
                <w:rFonts w:hint="eastAsia" w:ascii="宋体" w:hAnsi="宋体"/>
                <w:bCs/>
                <w:szCs w:val="21"/>
              </w:rPr>
            </w:pPr>
            <w:r>
              <w:rPr>
                <w:rFonts w:hint="eastAsia" w:ascii="宋体" w:hAnsi="宋体"/>
                <w:bCs/>
                <w:szCs w:val="21"/>
                <w:lang w:val="en-US" w:eastAsia="zh-CN"/>
              </w:rPr>
              <w:t>环节6</w:t>
            </w:r>
          </w:p>
        </w:tc>
        <w:tc>
          <w:tcPr>
            <w:tcW w:w="1768" w:type="dxa"/>
            <w:gridSpan w:val="2"/>
            <w:tcBorders>
              <w:top w:val="single" w:color="auto" w:sz="4" w:space="0"/>
              <w:left w:val="single" w:color="auto" w:sz="4" w:space="0"/>
              <w:bottom w:val="single" w:color="auto" w:sz="4" w:space="0"/>
              <w:right w:val="single" w:color="auto" w:sz="2" w:space="0"/>
            </w:tcBorders>
            <w:vAlign w:val="center"/>
          </w:tcPr>
          <w:p w14:paraId="0B064A16">
            <w:pPr>
              <w:jc w:val="left"/>
              <w:rPr>
                <w:rFonts w:hint="eastAsia" w:ascii="宋体" w:hAnsi="宋体"/>
                <w:bCs/>
                <w:szCs w:val="21"/>
              </w:rPr>
            </w:pPr>
            <w:r>
              <w:rPr>
                <w:rFonts w:hint="eastAsia" w:ascii="宋体" w:hAnsi="宋体"/>
                <w:bCs/>
                <w:szCs w:val="18"/>
                <w:lang w:val="en-US" w:eastAsia="zh-CN"/>
              </w:rPr>
              <w:t>挫折的内涵</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5DCA4A32">
            <w:pPr>
              <w:keepNext w:val="0"/>
              <w:keepLines w:val="0"/>
              <w:widowControl/>
              <w:numPr>
                <w:ilvl w:val="-1"/>
                <w:numId w:val="0"/>
              </w:numPr>
              <w:suppressLineNumbers w:val="0"/>
              <w:pBdr>
                <w:top w:val="none" w:color="auto" w:sz="0" w:space="0"/>
                <w:left w:val="none" w:color="auto" w:sz="0" w:space="0"/>
                <w:bottom w:val="none" w:color="auto" w:sz="0" w:space="0"/>
                <w:right w:val="none" w:color="auto" w:sz="0" w:space="0"/>
              </w:pBdr>
              <w:spacing w:before="0" w:beforeAutospacing="0" w:after="0" w:afterAutospacing="0" w:line="240" w:lineRule="auto"/>
              <w:ind w:left="0" w:right="0" w:firstLine="0"/>
              <w:rPr>
                <w:rFonts w:hint="default" w:ascii="宋体" w:hAnsi="宋体" w:eastAsiaTheme="minorEastAsia" w:cstheme="minorBidi"/>
                <w:bCs/>
                <w:i w:val="0"/>
                <w:iCs w:val="0"/>
                <w:caps w:val="0"/>
                <w:spacing w:val="0"/>
                <w:sz w:val="21"/>
                <w:szCs w:val="18"/>
                <w:shd w:val="clear"/>
                <w:lang w:val="en-US" w:eastAsia="zh-CN"/>
              </w:rPr>
            </w:pPr>
            <w:r>
              <w:rPr>
                <w:rFonts w:hint="eastAsia" w:ascii="宋体" w:hAnsi="宋体" w:cstheme="minorBidi"/>
                <w:bCs/>
                <w:i w:val="0"/>
                <w:iCs w:val="0"/>
                <w:caps w:val="0"/>
                <w:spacing w:val="0"/>
                <w:sz w:val="21"/>
                <w:szCs w:val="18"/>
                <w:shd w:val="clear"/>
                <w:lang w:val="en-US" w:eastAsia="zh-CN"/>
              </w:rPr>
              <w:t>讲解挫折的内涵</w:t>
            </w:r>
          </w:p>
          <w:p w14:paraId="320FBC08">
            <w:pPr>
              <w:keepNext w:val="0"/>
              <w:keepLines w:val="0"/>
              <w:widowControl/>
              <w:numPr>
                <w:ilvl w:val="-1"/>
                <w:numId w:val="0"/>
              </w:numPr>
              <w:suppressLineNumbers w:val="0"/>
              <w:pBdr>
                <w:top w:val="none" w:color="auto" w:sz="0" w:space="0"/>
                <w:left w:val="none" w:color="auto" w:sz="0" w:space="0"/>
                <w:bottom w:val="none" w:color="auto" w:sz="0" w:space="0"/>
                <w:right w:val="none" w:color="auto" w:sz="0" w:space="0"/>
              </w:pBdr>
              <w:spacing w:before="0" w:beforeAutospacing="0" w:after="0" w:afterAutospacing="0" w:line="240" w:lineRule="auto"/>
              <w:ind w:left="0" w:right="0" w:firstLine="0"/>
              <w:rPr>
                <w:rFonts w:hint="eastAsia" w:ascii="宋体" w:hAnsi="宋体" w:eastAsiaTheme="minorEastAsia" w:cstheme="minorBidi"/>
                <w:bCs/>
                <w:sz w:val="21"/>
                <w:szCs w:val="18"/>
              </w:rPr>
            </w:pPr>
            <w:r>
              <w:rPr>
                <w:rFonts w:hint="eastAsia" w:ascii="宋体" w:hAnsi="宋体" w:cstheme="minorBidi"/>
                <w:bCs/>
                <w:i w:val="0"/>
                <w:iCs w:val="0"/>
                <w:caps w:val="0"/>
                <w:spacing w:val="0"/>
                <w:sz w:val="21"/>
                <w:szCs w:val="18"/>
                <w:shd w:val="clear"/>
                <w:lang w:val="en-US" w:eastAsia="zh-CN"/>
              </w:rPr>
              <w:t>1.</w:t>
            </w:r>
            <w:r>
              <w:rPr>
                <w:rFonts w:hint="eastAsia" w:ascii="宋体" w:hAnsi="宋体" w:eastAsiaTheme="minorEastAsia" w:cstheme="minorBidi"/>
                <w:bCs/>
                <w:i w:val="0"/>
                <w:iCs w:val="0"/>
                <w:caps w:val="0"/>
                <w:spacing w:val="0"/>
                <w:sz w:val="21"/>
                <w:szCs w:val="18"/>
                <w:shd w:val="clear"/>
              </w:rPr>
              <w:t>挫折情境：阻碍目标达成的具体事件或环境。</w:t>
            </w:r>
          </w:p>
          <w:p w14:paraId="249FC09E">
            <w:pPr>
              <w:keepNext w:val="0"/>
              <w:keepLines w:val="0"/>
              <w:widowControl/>
              <w:numPr>
                <w:ilvl w:val="-1"/>
                <w:numId w:val="0"/>
              </w:numPr>
              <w:suppressLineNumbers w:val="0"/>
              <w:pBdr>
                <w:top w:val="none" w:color="auto" w:sz="0" w:space="0"/>
                <w:left w:val="none" w:color="auto" w:sz="0" w:space="0"/>
                <w:bottom w:val="none" w:color="auto" w:sz="0" w:space="0"/>
                <w:right w:val="none" w:color="auto" w:sz="0" w:space="0"/>
              </w:pBdr>
              <w:spacing w:before="0" w:beforeAutospacing="0" w:after="0" w:afterAutospacing="0" w:line="240" w:lineRule="auto"/>
              <w:ind w:left="0" w:right="0" w:firstLine="0"/>
              <w:rPr>
                <w:rFonts w:hint="eastAsia" w:ascii="宋体" w:hAnsi="宋体" w:eastAsiaTheme="minorEastAsia" w:cstheme="minorBidi"/>
                <w:bCs/>
                <w:sz w:val="21"/>
                <w:szCs w:val="18"/>
              </w:rPr>
            </w:pPr>
            <w:r>
              <w:rPr>
                <w:rFonts w:hint="eastAsia" w:ascii="宋体" w:hAnsi="宋体" w:cstheme="minorBidi"/>
                <w:bCs/>
                <w:i w:val="0"/>
                <w:iCs w:val="0"/>
                <w:caps w:val="0"/>
                <w:spacing w:val="0"/>
                <w:sz w:val="21"/>
                <w:szCs w:val="18"/>
                <w:shd w:val="clear"/>
                <w:lang w:val="en-US" w:eastAsia="zh-CN"/>
              </w:rPr>
              <w:t>2.</w:t>
            </w:r>
            <w:r>
              <w:rPr>
                <w:rFonts w:hint="eastAsia" w:ascii="宋体" w:hAnsi="宋体" w:eastAsiaTheme="minorEastAsia" w:cstheme="minorBidi"/>
                <w:bCs/>
                <w:i w:val="0"/>
                <w:iCs w:val="0"/>
                <w:caps w:val="0"/>
                <w:spacing w:val="0"/>
                <w:sz w:val="21"/>
                <w:szCs w:val="18"/>
                <w:shd w:val="clear"/>
              </w:rPr>
              <w:t>挫折认知：个体对挫折情境的认知和评价。</w:t>
            </w:r>
          </w:p>
          <w:p w14:paraId="5BE0BBED">
            <w:pPr>
              <w:keepNext w:val="0"/>
              <w:keepLines w:val="0"/>
              <w:widowControl/>
              <w:numPr>
                <w:ilvl w:val="-1"/>
                <w:numId w:val="0"/>
              </w:numPr>
              <w:suppressLineNumbers w:val="0"/>
              <w:pBdr>
                <w:top w:val="none" w:color="auto" w:sz="0" w:space="0"/>
                <w:left w:val="none" w:color="auto" w:sz="0" w:space="0"/>
                <w:bottom w:val="none" w:color="auto" w:sz="0" w:space="0"/>
                <w:right w:val="none" w:color="auto" w:sz="0" w:space="0"/>
              </w:pBdr>
              <w:spacing w:before="0" w:beforeAutospacing="0" w:after="0" w:afterAutospacing="0" w:line="240" w:lineRule="auto"/>
              <w:ind w:left="0" w:right="0" w:firstLine="0"/>
              <w:rPr>
                <w:rFonts w:ascii="宋体" w:hAnsi="宋体" w:eastAsia="宋体" w:cs="宋体"/>
                <w:sz w:val="24"/>
                <w:szCs w:val="24"/>
              </w:rPr>
            </w:pPr>
            <w:r>
              <w:rPr>
                <w:rFonts w:hint="eastAsia" w:ascii="宋体" w:hAnsi="宋体" w:cstheme="minorBidi"/>
                <w:bCs/>
                <w:i w:val="0"/>
                <w:iCs w:val="0"/>
                <w:caps w:val="0"/>
                <w:spacing w:val="0"/>
                <w:sz w:val="21"/>
                <w:szCs w:val="18"/>
                <w:shd w:val="clear"/>
                <w:lang w:val="en-US" w:eastAsia="zh-CN"/>
              </w:rPr>
              <w:t>3.</w:t>
            </w:r>
            <w:r>
              <w:rPr>
                <w:rFonts w:hint="eastAsia" w:ascii="宋体" w:hAnsi="宋体" w:eastAsiaTheme="minorEastAsia" w:cstheme="minorBidi"/>
                <w:bCs/>
                <w:i w:val="0"/>
                <w:iCs w:val="0"/>
                <w:caps w:val="0"/>
                <w:spacing w:val="0"/>
                <w:sz w:val="21"/>
                <w:szCs w:val="18"/>
                <w:shd w:val="clear"/>
              </w:rPr>
              <w:t>挫折反应：个体对挫折情境的情绪和行为反应</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6C2DB532">
            <w:pPr>
              <w:jc w:val="left"/>
              <w:rPr>
                <w:rFonts w:hint="eastAsia"/>
                <w:color w:val="auto"/>
              </w:rPr>
            </w:pPr>
            <w:r>
              <w:rPr>
                <w:rFonts w:hint="eastAsia" w:ascii="Segoe UI" w:hAnsi="Segoe UI" w:eastAsia="宋体" w:cs="Segoe UI"/>
                <w:color w:val="auto"/>
                <w:kern w:val="0"/>
                <w:sz w:val="22"/>
                <w:szCs w:val="22"/>
                <w:shd w:val="clear" w:fill="FDFDFE"/>
                <w:lang w:val="en-US" w:eastAsia="zh-CN" w:bidi="ar"/>
              </w:rPr>
              <w:t>结合自身情况列出</w:t>
            </w:r>
            <w:r>
              <w:rPr>
                <w:rFonts w:hint="eastAsia" w:ascii="Segoe UI" w:hAnsi="Segoe UI" w:eastAsia="宋体" w:cs="Segoe UI"/>
                <w:color w:val="auto"/>
                <w:kern w:val="0"/>
                <w:sz w:val="22"/>
                <w:szCs w:val="22"/>
                <w:shd w:val="clear" w:fill="FDFDFE"/>
                <w:lang w:bidi="ar"/>
              </w:rPr>
              <w:t>挫折产生需要具备</w:t>
            </w:r>
            <w:r>
              <w:rPr>
                <w:rFonts w:hint="eastAsia" w:ascii="Segoe UI" w:hAnsi="Segoe UI" w:eastAsia="宋体" w:cs="Segoe UI"/>
                <w:color w:val="auto"/>
                <w:kern w:val="0"/>
                <w:sz w:val="22"/>
                <w:szCs w:val="22"/>
                <w:shd w:val="clear" w:fill="FDFDFE"/>
                <w:lang w:val="en-US" w:eastAsia="zh-CN" w:bidi="ar"/>
              </w:rPr>
              <w:t>的</w:t>
            </w:r>
            <w:r>
              <w:rPr>
                <w:rFonts w:hint="eastAsia" w:ascii="Segoe UI" w:hAnsi="Segoe UI" w:eastAsia="宋体" w:cs="Segoe UI"/>
                <w:color w:val="auto"/>
                <w:kern w:val="0"/>
                <w:sz w:val="22"/>
                <w:szCs w:val="22"/>
                <w:shd w:val="clear" w:fill="FDFDFE"/>
                <w:lang w:bidi="ar"/>
              </w:rPr>
              <w:t>五个条件</w:t>
            </w:r>
            <w:r>
              <w:rPr>
                <w:rFonts w:hint="eastAsia" w:ascii="Segoe UI" w:hAnsi="Segoe UI" w:eastAsia="宋体" w:cs="Segoe UI"/>
                <w:color w:val="auto"/>
                <w:kern w:val="0"/>
                <w:sz w:val="22"/>
                <w:szCs w:val="22"/>
                <w:shd w:val="clear" w:fill="FDFDFE"/>
                <w:lang w:eastAsia="zh-CN" w:bidi="ar"/>
              </w:rPr>
              <w:t>。</w:t>
            </w:r>
          </w:p>
        </w:tc>
        <w:tc>
          <w:tcPr>
            <w:tcW w:w="960" w:type="dxa"/>
            <w:tcBorders>
              <w:top w:val="single" w:color="auto" w:sz="2" w:space="0"/>
              <w:left w:val="single" w:color="auto" w:sz="2" w:space="0"/>
              <w:bottom w:val="single" w:color="auto" w:sz="2" w:space="0"/>
              <w:right w:val="single" w:color="auto" w:sz="2" w:space="0"/>
            </w:tcBorders>
            <w:vAlign w:val="center"/>
          </w:tcPr>
          <w:p w14:paraId="00AA99B2">
            <w:pPr>
              <w:jc w:val="center"/>
              <w:rPr>
                <w:rFonts w:hint="eastAsia" w:ascii="宋体" w:hAnsi="宋体"/>
                <w:bCs/>
                <w:szCs w:val="21"/>
              </w:rPr>
            </w:pPr>
            <w:r>
              <w:rPr>
                <w:rFonts w:hint="eastAsia" w:ascii="宋体" w:hAnsi="宋体"/>
                <w:bCs/>
                <w:szCs w:val="21"/>
                <w:lang w:val="en-US" w:eastAsia="zh-CN"/>
              </w:rPr>
              <w:t>5分钟</w:t>
            </w:r>
          </w:p>
        </w:tc>
      </w:tr>
      <w:tr w14:paraId="08DB24E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572E53E8">
            <w:pPr>
              <w:jc w:val="both"/>
              <w:rPr>
                <w:rFonts w:hint="eastAsia" w:ascii="宋体" w:hAnsi="宋体"/>
                <w:bCs/>
                <w:szCs w:val="21"/>
              </w:rPr>
            </w:pPr>
            <w:r>
              <w:rPr>
                <w:rFonts w:hint="eastAsia" w:ascii="宋体" w:hAnsi="宋体"/>
                <w:bCs/>
                <w:szCs w:val="21"/>
                <w:lang w:val="en-US" w:eastAsia="zh-CN"/>
              </w:rPr>
              <w:t>环节7</w:t>
            </w:r>
          </w:p>
        </w:tc>
        <w:tc>
          <w:tcPr>
            <w:tcW w:w="1768" w:type="dxa"/>
            <w:gridSpan w:val="2"/>
            <w:tcBorders>
              <w:top w:val="single" w:color="auto" w:sz="4" w:space="0"/>
              <w:left w:val="single" w:color="auto" w:sz="4" w:space="0"/>
              <w:bottom w:val="single" w:color="auto" w:sz="4" w:space="0"/>
              <w:right w:val="single" w:color="auto" w:sz="2" w:space="0"/>
            </w:tcBorders>
            <w:vAlign w:val="center"/>
          </w:tcPr>
          <w:p w14:paraId="649F2574">
            <w:pPr>
              <w:jc w:val="left"/>
              <w:rPr>
                <w:rFonts w:hint="eastAsia" w:ascii="宋体" w:hAnsi="宋体"/>
                <w:bCs/>
                <w:szCs w:val="21"/>
              </w:rPr>
            </w:pPr>
            <w:r>
              <w:rPr>
                <w:rFonts w:hint="eastAsia" w:ascii="宋体" w:hAnsi="宋体"/>
                <w:bCs/>
                <w:szCs w:val="18"/>
                <w:lang w:val="en-US" w:eastAsia="zh-CN"/>
              </w:rPr>
              <w:t>大学生挫折产生的原因</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6ED53047">
            <w:pPr>
              <w:pStyle w:val="5"/>
              <w:widowControl/>
              <w:shd w:val="clear" w:color="auto" w:fill="FFFFFF"/>
              <w:spacing w:before="0" w:beforeAutospacing="0" w:after="0" w:afterAutospacing="0"/>
              <w:ind w:left="0" w:leftChars="0" w:right="0" w:rightChars="0"/>
              <w:jc w:val="center"/>
              <w:rPr>
                <w:rFonts w:hint="eastAsia" w:ascii="宋体" w:hAnsi="宋体" w:cs="宋体" w:eastAsiaTheme="minorEastAsia"/>
                <w:sz w:val="24"/>
                <w:szCs w:val="24"/>
                <w:lang w:eastAsia="zh-CN"/>
              </w:rPr>
            </w:pPr>
            <w:r>
              <w:rPr>
                <w:rFonts w:hint="eastAsia" w:ascii="宋体" w:hAnsi="宋体" w:cstheme="minorBidi"/>
                <w:bCs/>
                <w:kern w:val="2"/>
                <w:sz w:val="21"/>
                <w:szCs w:val="18"/>
                <w:lang w:val="en-US" w:eastAsia="zh-CN" w:bidi="ar-SA"/>
              </w:rPr>
              <w:t>从</w:t>
            </w:r>
            <w:r>
              <w:rPr>
                <w:rFonts w:hint="eastAsia" w:ascii="宋体" w:hAnsi="宋体" w:cstheme="minorBidi"/>
                <w:bCs/>
                <w:kern w:val="2"/>
                <w:sz w:val="21"/>
                <w:szCs w:val="18"/>
                <w:lang w:bidi="ar-SA"/>
              </w:rPr>
              <w:t>个人因素和环境因素</w:t>
            </w:r>
            <w:r>
              <w:rPr>
                <w:rFonts w:hint="eastAsia" w:ascii="宋体" w:hAnsi="宋体" w:cstheme="minorBidi"/>
                <w:bCs/>
                <w:kern w:val="2"/>
                <w:sz w:val="21"/>
                <w:szCs w:val="18"/>
                <w:lang w:val="en-US" w:eastAsia="zh-CN" w:bidi="ar-SA"/>
              </w:rPr>
              <w:t>两方面分析</w:t>
            </w:r>
            <w:r>
              <w:rPr>
                <w:rFonts w:hint="eastAsia" w:ascii="宋体" w:hAnsi="宋体" w:cstheme="minorBidi"/>
                <w:bCs/>
                <w:kern w:val="2"/>
                <w:sz w:val="21"/>
                <w:szCs w:val="18"/>
                <w:lang w:bidi="ar-SA"/>
              </w:rPr>
              <w:t>大学生挫折产生的原因</w:t>
            </w:r>
            <w:r>
              <w:rPr>
                <w:rFonts w:hint="eastAsia" w:ascii="宋体" w:hAnsi="宋体" w:cstheme="minorBidi"/>
                <w:bCs/>
                <w:kern w:val="2"/>
                <w:sz w:val="21"/>
                <w:szCs w:val="18"/>
                <w:lang w:eastAsia="zh-CN" w:bidi="ar-SA"/>
              </w:rPr>
              <w:t>。</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51887CBE">
            <w:pPr>
              <w:jc w:val="left"/>
              <w:rPr>
                <w:rFonts w:hint="eastAsia" w:ascii="Segoe UI" w:hAnsi="Segoe UI" w:eastAsia="Segoe UI" w:cs="Segoe UI"/>
                <w:i w:val="0"/>
                <w:iCs w:val="0"/>
                <w:caps w:val="0"/>
                <w:color w:val="auto"/>
                <w:spacing w:val="0"/>
                <w:sz w:val="22"/>
                <w:szCs w:val="22"/>
                <w:shd w:val="clear" w:fill="FDFDFE"/>
              </w:rPr>
            </w:pPr>
            <w:r>
              <w:rPr>
                <w:rFonts w:hint="eastAsia" w:ascii="Segoe UI" w:hAnsi="Segoe UI" w:eastAsia="Segoe UI" w:cs="Segoe UI"/>
                <w:i w:val="0"/>
                <w:iCs w:val="0"/>
                <w:caps w:val="0"/>
                <w:color w:val="auto"/>
                <w:spacing w:val="0"/>
                <w:sz w:val="22"/>
                <w:szCs w:val="22"/>
                <w:shd w:val="clear" w:fill="FDFDFE"/>
              </w:rPr>
              <w:t>小组讨论：</w:t>
            </w:r>
          </w:p>
          <w:p w14:paraId="78FD0E88">
            <w:pPr>
              <w:jc w:val="left"/>
              <w:rPr>
                <w:rFonts w:hint="eastAsia"/>
                <w:color w:val="auto"/>
              </w:rPr>
            </w:pPr>
            <w:r>
              <w:rPr>
                <w:rFonts w:hint="eastAsia" w:ascii="Segoe UI" w:hAnsi="Segoe UI" w:eastAsia="Segoe UI" w:cs="Segoe UI"/>
                <w:i w:val="0"/>
                <w:iCs w:val="0"/>
                <w:caps w:val="0"/>
                <w:color w:val="auto"/>
                <w:spacing w:val="0"/>
                <w:sz w:val="22"/>
                <w:szCs w:val="22"/>
                <w:shd w:val="clear" w:fill="FDFDFE"/>
              </w:rPr>
              <w:t>分组讨论自己</w:t>
            </w:r>
            <w:r>
              <w:rPr>
                <w:rFonts w:hint="eastAsia" w:ascii="Segoe UI" w:hAnsi="Segoe UI" w:eastAsia="宋体" w:cs="Segoe UI"/>
                <w:i w:val="0"/>
                <w:iCs w:val="0"/>
                <w:caps w:val="0"/>
                <w:color w:val="auto"/>
                <w:spacing w:val="0"/>
                <w:sz w:val="22"/>
                <w:szCs w:val="22"/>
                <w:shd w:val="clear" w:fill="FDFDFE"/>
                <w:lang w:val="en-US" w:eastAsia="zh-CN"/>
              </w:rPr>
              <w:t>成长过程中</w:t>
            </w:r>
            <w:r>
              <w:rPr>
                <w:rFonts w:hint="eastAsia" w:ascii="Segoe UI" w:hAnsi="Segoe UI" w:eastAsia="Segoe UI" w:cs="Segoe UI"/>
                <w:i w:val="0"/>
                <w:iCs w:val="0"/>
                <w:caps w:val="0"/>
                <w:color w:val="auto"/>
                <w:spacing w:val="0"/>
                <w:sz w:val="22"/>
                <w:szCs w:val="22"/>
                <w:shd w:val="clear" w:fill="FDFDFE"/>
              </w:rPr>
              <w:t>遭遇过的挫折及其产生的原因。</w:t>
            </w:r>
          </w:p>
        </w:tc>
        <w:tc>
          <w:tcPr>
            <w:tcW w:w="960" w:type="dxa"/>
            <w:tcBorders>
              <w:top w:val="single" w:color="auto" w:sz="2" w:space="0"/>
              <w:left w:val="single" w:color="auto" w:sz="2" w:space="0"/>
              <w:bottom w:val="single" w:color="auto" w:sz="2" w:space="0"/>
              <w:right w:val="single" w:color="auto" w:sz="2" w:space="0"/>
            </w:tcBorders>
            <w:vAlign w:val="center"/>
          </w:tcPr>
          <w:p w14:paraId="174F3BBA">
            <w:pPr>
              <w:jc w:val="center"/>
              <w:rPr>
                <w:rFonts w:hint="eastAsia" w:ascii="宋体" w:hAnsi="宋体"/>
                <w:bCs/>
                <w:szCs w:val="21"/>
              </w:rPr>
            </w:pPr>
            <w:r>
              <w:rPr>
                <w:rFonts w:hint="eastAsia" w:ascii="宋体" w:hAnsi="宋体" w:cstheme="minorBidi"/>
                <w:b w:val="0"/>
                <w:bCs/>
                <w:i w:val="0"/>
                <w:iCs w:val="0"/>
                <w:caps w:val="0"/>
                <w:spacing w:val="0"/>
                <w:sz w:val="21"/>
                <w:szCs w:val="21"/>
                <w:shd w:val="clear"/>
                <w:lang w:val="en-US" w:eastAsia="zh-CN"/>
              </w:rPr>
              <w:t>5</w:t>
            </w:r>
            <w:r>
              <w:rPr>
                <w:rFonts w:hint="eastAsia" w:ascii="宋体" w:hAnsi="宋体" w:eastAsiaTheme="minorEastAsia" w:cstheme="minorBidi"/>
                <w:b w:val="0"/>
                <w:bCs/>
                <w:i w:val="0"/>
                <w:iCs w:val="0"/>
                <w:caps w:val="0"/>
                <w:spacing w:val="0"/>
                <w:sz w:val="21"/>
                <w:szCs w:val="21"/>
                <w:shd w:val="clear"/>
              </w:rPr>
              <w:t>分钟</w:t>
            </w:r>
          </w:p>
        </w:tc>
      </w:tr>
      <w:tr w14:paraId="54EF6FE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1E09AD07">
            <w:pPr>
              <w:jc w:val="both"/>
              <w:rPr>
                <w:rFonts w:hint="eastAsia" w:ascii="宋体" w:hAnsi="宋体"/>
                <w:bCs/>
                <w:szCs w:val="21"/>
              </w:rPr>
            </w:pPr>
            <w:r>
              <w:rPr>
                <w:rFonts w:hint="eastAsia" w:ascii="宋体" w:hAnsi="宋体"/>
                <w:bCs/>
                <w:szCs w:val="21"/>
                <w:lang w:val="en-US" w:eastAsia="zh-CN"/>
              </w:rPr>
              <w:t>环节8</w:t>
            </w:r>
          </w:p>
        </w:tc>
        <w:tc>
          <w:tcPr>
            <w:tcW w:w="1768" w:type="dxa"/>
            <w:gridSpan w:val="2"/>
            <w:tcBorders>
              <w:top w:val="single" w:color="auto" w:sz="4" w:space="0"/>
              <w:left w:val="single" w:color="auto" w:sz="4" w:space="0"/>
              <w:bottom w:val="single" w:color="auto" w:sz="4" w:space="0"/>
              <w:right w:val="single" w:color="auto" w:sz="2" w:space="0"/>
            </w:tcBorders>
            <w:vAlign w:val="center"/>
          </w:tcPr>
          <w:p w14:paraId="25F5E55A">
            <w:pPr>
              <w:jc w:val="left"/>
              <w:rPr>
                <w:rFonts w:hint="eastAsia" w:ascii="宋体" w:hAnsi="宋体"/>
                <w:bCs/>
                <w:szCs w:val="21"/>
              </w:rPr>
            </w:pPr>
            <w:r>
              <w:rPr>
                <w:rFonts w:hint="eastAsia" w:ascii="宋体" w:hAnsi="宋体"/>
                <w:bCs/>
                <w:szCs w:val="18"/>
                <w:lang w:val="en-US" w:eastAsia="zh-CN"/>
              </w:rPr>
              <w:t>挫折的作用</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0D68D6D8">
            <w:pPr>
              <w:pStyle w:val="5"/>
              <w:widowControl/>
              <w:shd w:val="clear" w:color="auto" w:fill="FFFFFF"/>
              <w:spacing w:before="0" w:beforeAutospacing="0" w:after="0" w:afterAutospacing="0"/>
              <w:ind w:left="0" w:leftChars="0" w:right="0" w:rightChars="0"/>
              <w:jc w:val="left"/>
              <w:rPr>
                <w:rFonts w:hint="eastAsia" w:ascii="宋体" w:hAnsi="宋体" w:cs="宋体" w:eastAsiaTheme="minorEastAsia"/>
                <w:sz w:val="24"/>
                <w:szCs w:val="24"/>
                <w:lang w:eastAsia="zh-CN"/>
              </w:rPr>
            </w:pPr>
            <w:r>
              <w:rPr>
                <w:rFonts w:hint="eastAsia" w:ascii="宋体" w:hAnsi="宋体" w:cstheme="minorBidi"/>
                <w:bCs/>
                <w:kern w:val="2"/>
                <w:sz w:val="21"/>
                <w:szCs w:val="18"/>
                <w:lang w:val="en-US" w:eastAsia="zh-CN" w:bidi="ar-SA"/>
              </w:rPr>
              <w:t>从消极和积极两方面讲解</w:t>
            </w:r>
            <w:r>
              <w:rPr>
                <w:rFonts w:hint="eastAsia" w:ascii="宋体" w:hAnsi="宋体" w:cstheme="minorBidi"/>
                <w:bCs/>
                <w:kern w:val="2"/>
                <w:sz w:val="21"/>
                <w:szCs w:val="18"/>
                <w:lang w:bidi="ar-SA"/>
              </w:rPr>
              <w:t>挫折对人的影响</w:t>
            </w:r>
            <w:r>
              <w:rPr>
                <w:rFonts w:hint="eastAsia" w:ascii="宋体" w:hAnsi="宋体" w:cstheme="minorBidi"/>
                <w:bCs/>
                <w:kern w:val="2"/>
                <w:sz w:val="21"/>
                <w:szCs w:val="18"/>
                <w:lang w:eastAsia="zh-CN" w:bidi="ar-SA"/>
              </w:rPr>
              <w:t>。</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2A9CBEA0">
            <w:pPr>
              <w:jc w:val="left"/>
              <w:rPr>
                <w:rFonts w:hint="eastAsia"/>
                <w:color w:val="auto"/>
              </w:rPr>
            </w:pPr>
            <w:r>
              <w:rPr>
                <w:rFonts w:hint="eastAsia" w:ascii="Segoe UI" w:hAnsi="Segoe UI" w:eastAsia="宋体" w:cs="Segoe UI"/>
                <w:i w:val="0"/>
                <w:iCs w:val="0"/>
                <w:caps w:val="0"/>
                <w:color w:val="auto"/>
                <w:spacing w:val="0"/>
                <w:sz w:val="22"/>
                <w:szCs w:val="22"/>
                <w:shd w:val="clear" w:fill="FDFDFE"/>
                <w:lang w:val="en-US" w:eastAsia="zh-CN"/>
              </w:rPr>
              <w:t>分组辩论：挫折对人有利还是有弊？</w:t>
            </w:r>
          </w:p>
        </w:tc>
        <w:tc>
          <w:tcPr>
            <w:tcW w:w="960" w:type="dxa"/>
            <w:tcBorders>
              <w:top w:val="single" w:color="auto" w:sz="2" w:space="0"/>
              <w:left w:val="single" w:color="auto" w:sz="2" w:space="0"/>
              <w:bottom w:val="single" w:color="auto" w:sz="2" w:space="0"/>
              <w:right w:val="single" w:color="auto" w:sz="2" w:space="0"/>
            </w:tcBorders>
            <w:vAlign w:val="center"/>
          </w:tcPr>
          <w:p w14:paraId="27734507">
            <w:pPr>
              <w:jc w:val="center"/>
              <w:rPr>
                <w:rFonts w:hint="eastAsia" w:ascii="宋体" w:hAnsi="宋体"/>
                <w:bCs/>
                <w:szCs w:val="21"/>
              </w:rPr>
            </w:pPr>
            <w:r>
              <w:rPr>
                <w:rFonts w:hint="eastAsia" w:ascii="宋体" w:hAnsi="宋体"/>
                <w:bCs/>
                <w:szCs w:val="21"/>
                <w:lang w:val="en-US" w:eastAsia="zh-CN"/>
              </w:rPr>
              <w:t>5分钟</w:t>
            </w:r>
          </w:p>
        </w:tc>
      </w:tr>
      <w:tr w14:paraId="72F7806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2EDEBD4D">
            <w:pPr>
              <w:jc w:val="both"/>
              <w:rPr>
                <w:rFonts w:hint="eastAsia" w:ascii="宋体" w:hAnsi="宋体"/>
                <w:bCs/>
                <w:szCs w:val="21"/>
              </w:rPr>
            </w:pPr>
            <w:r>
              <w:rPr>
                <w:rFonts w:hint="eastAsia" w:ascii="宋体" w:hAnsi="宋体"/>
                <w:bCs/>
                <w:szCs w:val="21"/>
                <w:lang w:val="en-US" w:eastAsia="zh-CN"/>
              </w:rPr>
              <w:t>环节9</w:t>
            </w:r>
          </w:p>
        </w:tc>
        <w:tc>
          <w:tcPr>
            <w:tcW w:w="1768" w:type="dxa"/>
            <w:gridSpan w:val="2"/>
            <w:tcBorders>
              <w:top w:val="single" w:color="auto" w:sz="4" w:space="0"/>
              <w:left w:val="single" w:color="auto" w:sz="4" w:space="0"/>
              <w:bottom w:val="single" w:color="auto" w:sz="4" w:space="0"/>
              <w:right w:val="single" w:color="auto" w:sz="2" w:space="0"/>
            </w:tcBorders>
            <w:vAlign w:val="center"/>
          </w:tcPr>
          <w:p w14:paraId="1895E5FC">
            <w:pPr>
              <w:jc w:val="left"/>
              <w:rPr>
                <w:rFonts w:hint="default" w:ascii="宋体" w:hAnsi="宋体" w:eastAsiaTheme="minorEastAsia"/>
                <w:bCs/>
                <w:szCs w:val="21"/>
                <w:lang w:val="en-US" w:eastAsia="zh-CN"/>
              </w:rPr>
            </w:pPr>
            <w:r>
              <w:rPr>
                <w:rFonts w:hint="eastAsia" w:ascii="宋体" w:hAnsi="宋体" w:cstheme="minorBidi"/>
                <w:b w:val="0"/>
                <w:bCs/>
                <w:kern w:val="2"/>
                <w:sz w:val="21"/>
                <w:szCs w:val="21"/>
                <w:lang w:val="en-US" w:eastAsia="zh-CN" w:bidi="ar-SA"/>
              </w:rPr>
              <w:t>案例讨论</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105EB1AB">
            <w:pPr>
              <w:adjustRightInd/>
              <w:snapToGrid/>
              <w:spacing w:line="240" w:lineRule="auto"/>
              <w:ind w:firstLine="0" w:firstLineChars="0"/>
              <w:jc w:val="both"/>
              <w:rPr>
                <w:rFonts w:hint="default" w:ascii="宋体" w:hAnsi="宋体" w:cs="宋体" w:eastAsiaTheme="minorEastAsia"/>
                <w:sz w:val="24"/>
                <w:szCs w:val="24"/>
                <w:lang w:val="en-US" w:eastAsia="zh-CN"/>
              </w:rPr>
            </w:pPr>
            <w:r>
              <w:rPr>
                <w:rFonts w:hint="eastAsia" w:ascii="宋体" w:hAnsi="宋体" w:cstheme="minorBidi"/>
                <w:b w:val="0"/>
                <w:bCs/>
                <w:sz w:val="21"/>
                <w:szCs w:val="18"/>
                <w:lang w:val="en-US" w:eastAsia="zh-CN"/>
              </w:rPr>
              <w:t>引入“</w:t>
            </w:r>
            <w:r>
              <w:rPr>
                <w:rFonts w:hint="eastAsia" w:ascii="宋体" w:hAnsi="宋体" w:cstheme="minorBidi"/>
                <w:b w:val="0"/>
                <w:bCs/>
                <w:sz w:val="21"/>
                <w:szCs w:val="18"/>
              </w:rPr>
              <w:t>寻找失落的自我</w:t>
            </w:r>
            <w:r>
              <w:rPr>
                <w:rFonts w:hint="eastAsia" w:ascii="宋体" w:hAnsi="宋体" w:cstheme="minorBidi"/>
                <w:b w:val="0"/>
                <w:bCs/>
                <w:sz w:val="21"/>
                <w:szCs w:val="18"/>
                <w:lang w:eastAsia="zh-CN"/>
              </w:rPr>
              <w:t>”</w:t>
            </w:r>
            <w:r>
              <w:rPr>
                <w:rFonts w:hint="eastAsia" w:ascii="宋体" w:hAnsi="宋体" w:cstheme="minorBidi"/>
                <w:b w:val="0"/>
                <w:bCs/>
                <w:sz w:val="21"/>
                <w:szCs w:val="18"/>
                <w:lang w:val="en-US" w:eastAsia="zh-CN"/>
              </w:rPr>
              <w:t>案例，引导学生思考如何应对挫折困境。</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3F908B15">
            <w:pPr>
              <w:jc w:val="center"/>
              <w:rPr>
                <w:rFonts w:hint="eastAsia"/>
              </w:rPr>
            </w:pPr>
            <w:r>
              <w:rPr>
                <w:rFonts w:hint="eastAsia" w:ascii="宋体" w:hAnsi="宋体" w:cstheme="minorBidi"/>
                <w:bCs/>
                <w:kern w:val="2"/>
                <w:sz w:val="21"/>
                <w:szCs w:val="18"/>
                <w:lang w:bidi="ar"/>
              </w:rPr>
              <w:t>思考：如何帮助芳芳找回自我？大学生该如何培养耐挫力？</w:t>
            </w:r>
          </w:p>
        </w:tc>
        <w:tc>
          <w:tcPr>
            <w:tcW w:w="960" w:type="dxa"/>
            <w:tcBorders>
              <w:top w:val="single" w:color="auto" w:sz="2" w:space="0"/>
              <w:left w:val="single" w:color="auto" w:sz="2" w:space="0"/>
              <w:bottom w:val="single" w:color="auto" w:sz="2" w:space="0"/>
              <w:right w:val="single" w:color="auto" w:sz="2" w:space="0"/>
            </w:tcBorders>
            <w:vAlign w:val="center"/>
          </w:tcPr>
          <w:p w14:paraId="5C1F60A4">
            <w:pPr>
              <w:jc w:val="center"/>
              <w:rPr>
                <w:rFonts w:hint="eastAsia" w:ascii="宋体" w:hAnsi="宋体"/>
                <w:bCs/>
                <w:szCs w:val="21"/>
              </w:rPr>
            </w:pPr>
            <w:r>
              <w:rPr>
                <w:rFonts w:hint="eastAsia" w:ascii="宋体" w:hAnsi="宋体"/>
                <w:bCs/>
                <w:szCs w:val="21"/>
                <w:lang w:val="en-US" w:eastAsia="zh-CN"/>
              </w:rPr>
              <w:t>5分钟</w:t>
            </w:r>
          </w:p>
        </w:tc>
      </w:tr>
      <w:tr w14:paraId="6FD8414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7DB5A622">
            <w:pPr>
              <w:jc w:val="center"/>
              <w:rPr>
                <w:rFonts w:hint="eastAsia" w:ascii="宋体" w:hAnsi="宋体"/>
                <w:bCs/>
                <w:szCs w:val="21"/>
              </w:rPr>
            </w:pPr>
            <w:r>
              <w:rPr>
                <w:rFonts w:hint="eastAsia" w:ascii="宋体" w:hAnsi="宋体"/>
                <w:bCs/>
                <w:szCs w:val="21"/>
              </w:rPr>
              <w:t>环节</w:t>
            </w:r>
            <w:r>
              <w:rPr>
                <w:rFonts w:hint="eastAsia" w:ascii="宋体" w:hAnsi="宋体"/>
                <w:bCs/>
                <w:szCs w:val="21"/>
                <w:lang w:val="en-US" w:eastAsia="zh-CN"/>
              </w:rPr>
              <w:t>10</w:t>
            </w:r>
          </w:p>
        </w:tc>
        <w:tc>
          <w:tcPr>
            <w:tcW w:w="1768" w:type="dxa"/>
            <w:gridSpan w:val="2"/>
            <w:tcBorders>
              <w:top w:val="single" w:color="auto" w:sz="4" w:space="0"/>
              <w:left w:val="single" w:color="auto" w:sz="4" w:space="0"/>
              <w:bottom w:val="single" w:color="auto" w:sz="4" w:space="0"/>
              <w:right w:val="single" w:color="auto" w:sz="2" w:space="0"/>
            </w:tcBorders>
            <w:vAlign w:val="center"/>
          </w:tcPr>
          <w:p w14:paraId="0FEE41BF">
            <w:pPr>
              <w:jc w:val="left"/>
              <w:rPr>
                <w:rFonts w:hint="eastAsia" w:ascii="宋体" w:hAnsi="宋体"/>
                <w:bCs/>
                <w:szCs w:val="21"/>
              </w:rPr>
            </w:pPr>
            <w:r>
              <w:rPr>
                <w:rFonts w:hint="eastAsia" w:ascii="宋体" w:hAnsi="宋体"/>
                <w:bCs/>
                <w:szCs w:val="18"/>
                <w:lang w:val="en-US" w:eastAsia="zh-CN"/>
              </w:rPr>
              <w:t>挫折应对</w:t>
            </w:r>
            <w:r>
              <w:rPr>
                <w:rFonts w:ascii="宋体" w:hAnsi="宋体"/>
                <w:bCs/>
                <w:szCs w:val="21"/>
              </w:rPr>
              <w:t xml:space="preserve"> </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3B58FDE5">
            <w:pPr>
              <w:ind w:firstLine="0" w:firstLineChars="0"/>
              <w:rPr>
                <w:rFonts w:hint="eastAsia" w:ascii="Helvetica" w:hAnsi="Helvetica" w:cs="Helvetica"/>
                <w:bCs w:val="0"/>
                <w:color w:val="333333"/>
                <w:szCs w:val="21"/>
                <w:shd w:val="clear" w:color="auto" w:fill="FFFFFF"/>
                <w:lang w:val="en-US" w:eastAsia="zh-CN"/>
              </w:rPr>
            </w:pPr>
            <w:r>
              <w:rPr>
                <w:rFonts w:hint="eastAsia" w:ascii="Helvetica" w:hAnsi="Helvetica" w:cs="Helvetica"/>
                <w:bCs w:val="0"/>
                <w:color w:val="333333"/>
                <w:szCs w:val="21"/>
                <w:shd w:val="clear" w:color="auto" w:fill="FFFFFF"/>
                <w:lang w:val="en-US" w:eastAsia="zh-CN"/>
              </w:rPr>
              <w:t>介绍挫折的不良应对方式</w:t>
            </w:r>
          </w:p>
          <w:p w14:paraId="7E0EDCE0">
            <w:pPr>
              <w:numPr>
                <w:ilvl w:val="0"/>
                <w:numId w:val="0"/>
              </w:numPr>
              <w:ind w:firstLine="0" w:firstLineChars="0"/>
              <w:rPr>
                <w:rFonts w:hint="eastAsia" w:ascii="Helvetica" w:hAnsi="Helvetica" w:cs="Helvetica"/>
                <w:bCs w:val="0"/>
                <w:color w:val="333333"/>
                <w:szCs w:val="21"/>
                <w:shd w:val="clear" w:color="auto" w:fill="FFFFFF"/>
                <w:lang w:val="en-US" w:eastAsia="zh-CN"/>
              </w:rPr>
            </w:pPr>
            <w:r>
              <w:rPr>
                <w:rFonts w:hint="eastAsia" w:ascii="Helvetica" w:hAnsi="Helvetica" w:cs="Helvetica" w:eastAsiaTheme="minorEastAsia"/>
                <w:bCs w:val="0"/>
                <w:color w:val="333333"/>
                <w:kern w:val="2"/>
                <w:sz w:val="21"/>
                <w:szCs w:val="21"/>
                <w:shd w:val="clear" w:fill="FFFFFF"/>
                <w:lang w:val="en-US" w:eastAsia="zh-CN" w:bidi="ar-SA"/>
              </w:rPr>
              <w:t>1.</w:t>
            </w:r>
            <w:r>
              <w:rPr>
                <w:rFonts w:hint="eastAsia" w:ascii="Helvetica" w:hAnsi="Helvetica" w:cs="Helvetica"/>
                <w:bCs w:val="0"/>
                <w:color w:val="333333"/>
                <w:szCs w:val="21"/>
                <w:shd w:val="clear" w:color="auto" w:fill="FFFFFF"/>
                <w:lang w:val="en-US" w:eastAsia="zh-CN"/>
              </w:rPr>
              <w:t>攻击</w:t>
            </w:r>
          </w:p>
          <w:p w14:paraId="11F9423A">
            <w:pPr>
              <w:numPr>
                <w:ilvl w:val="0"/>
                <w:numId w:val="0"/>
              </w:numPr>
              <w:ind w:firstLine="0" w:firstLineChars="0"/>
              <w:rPr>
                <w:rFonts w:hint="default" w:ascii="Helvetica" w:hAnsi="Helvetica" w:cs="Helvetica"/>
                <w:bCs w:val="0"/>
                <w:color w:val="333333"/>
                <w:szCs w:val="21"/>
                <w:shd w:val="clear" w:color="auto" w:fill="FFFFFF"/>
                <w:lang w:val="en-US" w:eastAsia="zh-CN"/>
              </w:rPr>
            </w:pPr>
            <w:r>
              <w:rPr>
                <w:rFonts w:hint="default" w:ascii="Helvetica" w:hAnsi="Helvetica" w:cs="Helvetica" w:eastAsiaTheme="minorEastAsia"/>
                <w:bCs w:val="0"/>
                <w:color w:val="333333"/>
                <w:kern w:val="2"/>
                <w:sz w:val="21"/>
                <w:szCs w:val="21"/>
                <w:shd w:val="clear" w:fill="FFFFFF"/>
                <w:lang w:val="en-US" w:eastAsia="zh-CN" w:bidi="ar-SA"/>
              </w:rPr>
              <w:t>2.</w:t>
            </w:r>
            <w:r>
              <w:rPr>
                <w:rFonts w:hint="eastAsia" w:ascii="Helvetica" w:hAnsi="Helvetica" w:cs="Helvetica"/>
                <w:bCs w:val="0"/>
                <w:color w:val="333333"/>
                <w:szCs w:val="21"/>
                <w:shd w:val="clear" w:color="auto" w:fill="FFFFFF"/>
                <w:lang w:val="en-US" w:eastAsia="zh-CN"/>
              </w:rPr>
              <w:t>冷漠</w:t>
            </w:r>
          </w:p>
          <w:p w14:paraId="15316031">
            <w:pPr>
              <w:numPr>
                <w:ilvl w:val="0"/>
                <w:numId w:val="0"/>
              </w:numPr>
              <w:ind w:firstLine="0" w:firstLineChars="0"/>
              <w:rPr>
                <w:rFonts w:hint="default" w:ascii="Helvetica" w:hAnsi="Helvetica" w:cs="Helvetica"/>
                <w:bCs w:val="0"/>
                <w:color w:val="333333"/>
                <w:szCs w:val="21"/>
                <w:shd w:val="clear" w:color="auto" w:fill="FFFFFF"/>
                <w:lang w:val="en-US" w:eastAsia="zh-CN"/>
              </w:rPr>
            </w:pPr>
            <w:r>
              <w:rPr>
                <w:rFonts w:hint="default" w:ascii="Helvetica" w:hAnsi="Helvetica" w:cs="Helvetica" w:eastAsiaTheme="minorEastAsia"/>
                <w:bCs w:val="0"/>
                <w:color w:val="333333"/>
                <w:kern w:val="2"/>
                <w:sz w:val="21"/>
                <w:szCs w:val="21"/>
                <w:shd w:val="clear" w:fill="FFFFFF"/>
                <w:lang w:val="en-US" w:eastAsia="zh-CN" w:bidi="ar-SA"/>
              </w:rPr>
              <w:t>3.</w:t>
            </w:r>
            <w:r>
              <w:rPr>
                <w:rFonts w:hint="eastAsia" w:ascii="Helvetica" w:hAnsi="Helvetica" w:cs="Helvetica"/>
                <w:bCs w:val="0"/>
                <w:color w:val="333333"/>
                <w:szCs w:val="21"/>
                <w:shd w:val="clear" w:color="auto" w:fill="FFFFFF"/>
                <w:lang w:val="en-US" w:eastAsia="zh-CN"/>
              </w:rPr>
              <w:t>固执</w:t>
            </w:r>
          </w:p>
          <w:p w14:paraId="1A210AB3">
            <w:pPr>
              <w:numPr>
                <w:ilvl w:val="0"/>
                <w:numId w:val="0"/>
              </w:numPr>
              <w:ind w:firstLine="0" w:firstLineChars="0"/>
              <w:rPr>
                <w:rFonts w:hint="default" w:ascii="Helvetica" w:hAnsi="Helvetica" w:cs="Helvetica"/>
                <w:bCs w:val="0"/>
                <w:color w:val="333333"/>
                <w:szCs w:val="21"/>
                <w:shd w:val="clear" w:color="auto" w:fill="FFFFFF"/>
                <w:lang w:val="en-US" w:eastAsia="zh-CN"/>
              </w:rPr>
            </w:pPr>
            <w:r>
              <w:rPr>
                <w:rFonts w:hint="default" w:ascii="Helvetica" w:hAnsi="Helvetica" w:cs="Helvetica" w:eastAsiaTheme="minorEastAsia"/>
                <w:bCs w:val="0"/>
                <w:color w:val="333333"/>
                <w:kern w:val="2"/>
                <w:sz w:val="21"/>
                <w:szCs w:val="21"/>
                <w:shd w:val="clear" w:fill="FFFFFF"/>
                <w:lang w:val="en-US" w:eastAsia="zh-CN" w:bidi="ar-SA"/>
              </w:rPr>
              <w:t>4.</w:t>
            </w:r>
            <w:r>
              <w:rPr>
                <w:rFonts w:hint="default" w:ascii="Helvetica" w:hAnsi="Helvetica" w:cs="Helvetica"/>
                <w:bCs w:val="0"/>
                <w:color w:val="333333"/>
                <w:szCs w:val="21"/>
                <w:shd w:val="clear" w:color="auto" w:fill="FFFFFF"/>
                <w:lang w:val="en-US" w:eastAsia="zh-CN"/>
              </w:rPr>
              <w:t>消极的心理防御机制</w:t>
            </w:r>
          </w:p>
          <w:p w14:paraId="4E53ABFA">
            <w:pPr>
              <w:ind w:firstLine="0" w:firstLineChars="0"/>
              <w:rPr>
                <w:rFonts w:hint="eastAsia" w:ascii="Helvetica" w:hAnsi="Helvetica" w:cs="Helvetica"/>
                <w:bCs w:val="0"/>
                <w:color w:val="333333"/>
                <w:szCs w:val="21"/>
                <w:shd w:val="clear" w:color="auto" w:fill="FFFFFF"/>
                <w:lang w:val="en-US" w:eastAsia="zh-CN"/>
              </w:rPr>
            </w:pPr>
          </w:p>
          <w:p w14:paraId="4A232076">
            <w:pPr>
              <w:ind w:firstLine="0" w:firstLineChars="0"/>
              <w:rPr>
                <w:rFonts w:hint="eastAsia" w:ascii="Helvetica" w:hAnsi="Helvetica" w:cs="Helvetica"/>
                <w:bCs w:val="0"/>
                <w:color w:val="333333"/>
                <w:szCs w:val="21"/>
                <w:shd w:val="clear" w:color="auto" w:fill="FFFFFF"/>
                <w:lang w:val="en-US" w:eastAsia="zh-CN"/>
              </w:rPr>
            </w:pPr>
            <w:r>
              <w:rPr>
                <w:rFonts w:hint="eastAsia" w:ascii="Helvetica" w:hAnsi="Helvetica" w:cs="Helvetica"/>
                <w:bCs w:val="0"/>
                <w:color w:val="333333"/>
                <w:szCs w:val="21"/>
                <w:shd w:val="clear" w:color="auto" w:fill="FFFFFF"/>
                <w:lang w:val="en-US" w:eastAsia="zh-CN"/>
              </w:rPr>
              <w:t>讲解正确的挫折应对方法</w:t>
            </w:r>
          </w:p>
          <w:p w14:paraId="4818B702">
            <w:pPr>
              <w:ind w:firstLine="0" w:firstLineChars="0"/>
              <w:rPr>
                <w:rFonts w:hint="default" w:ascii="Helvetica" w:hAnsi="Helvetica" w:cs="Helvetica"/>
                <w:bCs w:val="0"/>
                <w:color w:val="333333"/>
                <w:szCs w:val="21"/>
                <w:shd w:val="clear" w:color="auto" w:fill="FFFFFF"/>
              </w:rPr>
            </w:pPr>
            <w:r>
              <w:rPr>
                <w:rFonts w:hint="eastAsia" w:ascii="Helvetica" w:hAnsi="Helvetica" w:cs="Helvetica"/>
                <w:bCs w:val="0"/>
                <w:color w:val="333333"/>
                <w:szCs w:val="21"/>
                <w:shd w:val="clear" w:color="auto" w:fill="FFFFFF"/>
                <w:lang w:val="en-US" w:eastAsia="zh-CN"/>
              </w:rPr>
              <w:t>1.</w:t>
            </w:r>
            <w:r>
              <w:rPr>
                <w:rFonts w:hint="default" w:ascii="Helvetica" w:hAnsi="Helvetica" w:cs="Helvetica"/>
                <w:bCs w:val="0"/>
                <w:color w:val="333333"/>
                <w:szCs w:val="21"/>
                <w:shd w:val="clear" w:color="auto" w:fill="FFFFFF"/>
              </w:rPr>
              <w:t>接受现实、从容面对</w:t>
            </w:r>
          </w:p>
          <w:p w14:paraId="1F50BACF">
            <w:pPr>
              <w:ind w:firstLine="0" w:firstLineChars="0"/>
              <w:rPr>
                <w:rFonts w:hint="default" w:ascii="Helvetica" w:hAnsi="Helvetica" w:cs="Helvetica"/>
                <w:bCs w:val="0"/>
                <w:color w:val="333333"/>
                <w:szCs w:val="21"/>
                <w:shd w:val="clear" w:color="auto" w:fill="FFFFFF"/>
              </w:rPr>
            </w:pPr>
            <w:r>
              <w:rPr>
                <w:rFonts w:hint="eastAsia" w:ascii="Helvetica" w:hAnsi="Helvetica" w:cs="Helvetica"/>
                <w:bCs w:val="0"/>
                <w:color w:val="333333"/>
                <w:szCs w:val="21"/>
                <w:shd w:val="clear" w:color="auto" w:fill="FFFFFF"/>
                <w:lang w:val="en-US" w:eastAsia="zh-CN"/>
              </w:rPr>
              <w:t>2.</w:t>
            </w:r>
            <w:r>
              <w:rPr>
                <w:rFonts w:hint="default" w:ascii="Helvetica" w:hAnsi="Helvetica" w:cs="Helvetica"/>
                <w:bCs w:val="0"/>
                <w:color w:val="333333"/>
                <w:szCs w:val="21"/>
                <w:shd w:val="clear" w:color="auto" w:fill="FFFFFF"/>
              </w:rPr>
              <w:t>避免不恰当的行为</w:t>
            </w:r>
          </w:p>
          <w:p w14:paraId="1371AEA7">
            <w:pPr>
              <w:ind w:firstLine="0" w:firstLineChars="0"/>
              <w:rPr>
                <w:rFonts w:hint="default" w:ascii="Helvetica" w:hAnsi="Helvetica" w:cs="Helvetica"/>
                <w:bCs w:val="0"/>
                <w:color w:val="333333"/>
                <w:szCs w:val="21"/>
                <w:shd w:val="clear" w:color="auto" w:fill="FFFFFF"/>
              </w:rPr>
            </w:pPr>
            <w:r>
              <w:rPr>
                <w:rFonts w:hint="eastAsia" w:ascii="Helvetica" w:hAnsi="Helvetica" w:cs="Helvetica"/>
                <w:bCs w:val="0"/>
                <w:color w:val="333333"/>
                <w:szCs w:val="21"/>
                <w:shd w:val="clear" w:color="auto" w:fill="FFFFFF"/>
                <w:lang w:val="en-US" w:eastAsia="zh-CN"/>
              </w:rPr>
              <w:t>3.</w:t>
            </w:r>
            <w:r>
              <w:rPr>
                <w:rFonts w:hint="default" w:ascii="Helvetica" w:hAnsi="Helvetica" w:cs="Helvetica"/>
                <w:bCs w:val="0"/>
                <w:color w:val="333333"/>
                <w:szCs w:val="21"/>
                <w:shd w:val="clear" w:color="auto" w:fill="FFFFFF"/>
              </w:rPr>
              <w:t>适度宣泄、转移目标</w:t>
            </w:r>
          </w:p>
          <w:p w14:paraId="360D5858">
            <w:pPr>
              <w:ind w:firstLine="0" w:firstLineChars="0"/>
              <w:rPr>
                <w:rFonts w:hint="default" w:ascii="Helvetica" w:hAnsi="Helvetica" w:cs="Helvetica"/>
                <w:bCs w:val="0"/>
                <w:color w:val="333333"/>
                <w:szCs w:val="21"/>
                <w:shd w:val="clear" w:color="auto" w:fill="FFFFFF"/>
              </w:rPr>
            </w:pPr>
            <w:r>
              <w:rPr>
                <w:rFonts w:hint="eastAsia" w:ascii="Helvetica" w:hAnsi="Helvetica" w:cs="Helvetica"/>
                <w:bCs w:val="0"/>
                <w:color w:val="333333"/>
                <w:szCs w:val="21"/>
                <w:shd w:val="clear" w:color="auto" w:fill="FFFFFF"/>
                <w:lang w:val="en-US" w:eastAsia="zh-CN"/>
              </w:rPr>
              <w:t>4.</w:t>
            </w:r>
            <w:r>
              <w:rPr>
                <w:rFonts w:hint="default" w:ascii="Helvetica" w:hAnsi="Helvetica" w:cs="Helvetica"/>
                <w:bCs w:val="0"/>
                <w:color w:val="333333"/>
                <w:szCs w:val="21"/>
                <w:shd w:val="clear" w:color="auto" w:fill="FFFFFF"/>
              </w:rPr>
              <w:t>发掘潜能、超越自我</w:t>
            </w:r>
          </w:p>
          <w:p w14:paraId="3EC40F77">
            <w:pPr>
              <w:ind w:firstLine="0" w:firstLineChars="0"/>
              <w:rPr>
                <w:rFonts w:hint="default" w:ascii="Helvetica" w:hAnsi="Helvetica" w:cs="Helvetica"/>
                <w:bCs w:val="0"/>
                <w:color w:val="333333"/>
                <w:szCs w:val="21"/>
                <w:shd w:val="clear" w:color="auto" w:fill="FFFFFF"/>
              </w:rPr>
            </w:pPr>
            <w:r>
              <w:rPr>
                <w:rFonts w:hint="eastAsia" w:ascii="Helvetica" w:hAnsi="Helvetica" w:cs="Helvetica"/>
                <w:bCs w:val="0"/>
                <w:color w:val="333333"/>
                <w:szCs w:val="21"/>
                <w:shd w:val="clear" w:color="auto" w:fill="FFFFFF"/>
                <w:lang w:val="en-US" w:eastAsia="zh-CN"/>
              </w:rPr>
              <w:t>5.</w:t>
            </w:r>
            <w:r>
              <w:rPr>
                <w:rFonts w:hint="default" w:ascii="Helvetica" w:hAnsi="Helvetica" w:cs="Helvetica"/>
                <w:bCs w:val="0"/>
                <w:color w:val="333333"/>
                <w:szCs w:val="21"/>
                <w:shd w:val="clear" w:color="auto" w:fill="FFFFFF"/>
              </w:rPr>
              <w:t>正确归因、努力改善</w:t>
            </w:r>
          </w:p>
          <w:p w14:paraId="0925073E">
            <w:pPr>
              <w:ind w:firstLine="0" w:firstLineChars="0"/>
              <w:rPr>
                <w:rFonts w:hint="default" w:ascii="Helvetica" w:hAnsi="Helvetica" w:cs="Helvetica"/>
                <w:bCs w:val="0"/>
                <w:color w:val="333333"/>
                <w:szCs w:val="21"/>
                <w:shd w:val="clear" w:color="auto" w:fill="FFFFFF"/>
              </w:rPr>
            </w:pPr>
            <w:r>
              <w:rPr>
                <w:rFonts w:hint="eastAsia" w:ascii="Helvetica" w:hAnsi="Helvetica" w:cs="Helvetica"/>
                <w:bCs w:val="0"/>
                <w:color w:val="333333"/>
                <w:szCs w:val="21"/>
                <w:shd w:val="clear" w:color="auto" w:fill="FFFFFF"/>
                <w:lang w:val="en-US" w:eastAsia="zh-CN"/>
              </w:rPr>
              <w:t>6.</w:t>
            </w:r>
            <w:r>
              <w:rPr>
                <w:rFonts w:hint="default" w:ascii="Helvetica" w:hAnsi="Helvetica" w:cs="Helvetica"/>
                <w:bCs w:val="0"/>
                <w:color w:val="333333"/>
                <w:szCs w:val="21"/>
                <w:shd w:val="clear" w:color="auto" w:fill="FFFFFF"/>
              </w:rPr>
              <w:t>学会放下、适当取舍</w:t>
            </w:r>
          </w:p>
          <w:p w14:paraId="3748890C">
            <w:pPr>
              <w:ind w:firstLine="0" w:firstLineChars="0"/>
              <w:rPr>
                <w:rFonts w:hint="eastAsia" w:ascii="Helvetica" w:hAnsi="Helvetica" w:cs="Helvetica" w:eastAsiaTheme="minorEastAsia"/>
                <w:bCs w:val="0"/>
                <w:color w:val="333333"/>
                <w:szCs w:val="21"/>
                <w:shd w:val="clear" w:color="auto" w:fill="FFFFFF"/>
                <w:lang w:eastAsia="zh-CN"/>
              </w:rPr>
            </w:pPr>
          </w:p>
          <w:p w14:paraId="4C153F1A">
            <w:pPr>
              <w:pStyle w:val="5"/>
              <w:widowControl/>
              <w:spacing w:before="0" w:beforeAutospacing="0" w:after="0" w:afterAutospacing="0" w:line="360" w:lineRule="auto"/>
              <w:rPr>
                <w:rFonts w:hint="eastAsia" w:ascii="Helvetica" w:hAnsi="Helvetica" w:cs="Helvetica" w:eastAsiaTheme="minorEastAsia"/>
                <w:bCs w:val="0"/>
                <w:color w:val="333333"/>
                <w:kern w:val="2"/>
                <w:sz w:val="21"/>
                <w:szCs w:val="21"/>
                <w:shd w:val="clear" w:color="auto" w:fill="FFFFFF"/>
                <w:lang w:val="zh-CN" w:eastAsia="zh-CN" w:bidi="ar-SA"/>
              </w:rPr>
            </w:pPr>
            <w:r>
              <w:rPr>
                <w:rFonts w:hint="eastAsia" w:ascii="Helvetica" w:hAnsi="Helvetica" w:cs="Helvetica" w:eastAsiaTheme="minorEastAsia"/>
                <w:bCs w:val="0"/>
                <w:color w:val="333333"/>
                <w:kern w:val="2"/>
                <w:sz w:val="21"/>
                <w:szCs w:val="21"/>
                <w:shd w:val="clear" w:color="auto" w:fill="FFFFFF"/>
                <w:lang w:val="en-US" w:eastAsia="zh-CN" w:bidi="ar-SA"/>
              </w:rPr>
              <w:t>耐挫力的培养</w:t>
            </w:r>
          </w:p>
          <w:p w14:paraId="49285F78">
            <w:pPr>
              <w:ind w:firstLine="0" w:firstLineChars="0"/>
              <w:rPr>
                <w:rFonts w:hint="eastAsia" w:ascii="Helvetica" w:hAnsi="Helvetica" w:cs="Helvetica" w:eastAsiaTheme="minorEastAsia"/>
                <w:bCs w:val="0"/>
                <w:color w:val="333333"/>
                <w:kern w:val="2"/>
                <w:sz w:val="21"/>
                <w:szCs w:val="21"/>
                <w:shd w:val="clear" w:color="auto" w:fill="FFFFFF"/>
                <w:lang w:val="en-US" w:eastAsia="zh-CN" w:bidi="ar-SA"/>
              </w:rPr>
            </w:pPr>
            <w:r>
              <w:rPr>
                <w:rFonts w:hint="eastAsia" w:ascii="Helvetica" w:hAnsi="Helvetica" w:cs="Helvetica" w:eastAsiaTheme="minorEastAsia"/>
                <w:bCs w:val="0"/>
                <w:color w:val="333333"/>
                <w:kern w:val="2"/>
                <w:sz w:val="21"/>
                <w:szCs w:val="21"/>
                <w:shd w:val="clear" w:color="auto" w:fill="FFFFFF"/>
                <w:lang w:val="en-US" w:eastAsia="zh-CN" w:bidi="ar-SA"/>
              </w:rPr>
              <w:t>1.正确认识挫折</w:t>
            </w:r>
          </w:p>
          <w:p w14:paraId="18DA4EFF">
            <w:pPr>
              <w:ind w:firstLine="0" w:firstLineChars="0"/>
              <w:rPr>
                <w:rFonts w:hint="eastAsia" w:ascii="Helvetica" w:hAnsi="Helvetica" w:cs="Helvetica" w:eastAsiaTheme="minorEastAsia"/>
                <w:bCs w:val="0"/>
                <w:color w:val="333333"/>
                <w:kern w:val="2"/>
                <w:sz w:val="21"/>
                <w:szCs w:val="21"/>
                <w:shd w:val="clear" w:color="auto" w:fill="FFFFFF"/>
                <w:lang w:val="en-US" w:eastAsia="zh-CN" w:bidi="ar-SA"/>
              </w:rPr>
            </w:pPr>
            <w:r>
              <w:rPr>
                <w:rFonts w:hint="eastAsia" w:ascii="Helvetica" w:hAnsi="Helvetica" w:cs="Helvetica" w:eastAsiaTheme="minorEastAsia"/>
                <w:bCs w:val="0"/>
                <w:color w:val="333333"/>
                <w:kern w:val="2"/>
                <w:sz w:val="21"/>
                <w:szCs w:val="21"/>
                <w:shd w:val="clear" w:color="auto" w:fill="FFFFFF"/>
                <w:lang w:val="en-US" w:eastAsia="zh-CN" w:bidi="ar-SA"/>
              </w:rPr>
              <w:t>2.坦然接受挫折</w:t>
            </w:r>
          </w:p>
          <w:p w14:paraId="399FF644">
            <w:pPr>
              <w:ind w:firstLine="0" w:firstLineChars="0"/>
              <w:rPr>
                <w:rFonts w:hint="eastAsia" w:ascii="Helvetica" w:hAnsi="Helvetica" w:cs="Helvetica" w:eastAsiaTheme="minorEastAsia"/>
                <w:bCs w:val="0"/>
                <w:color w:val="333333"/>
                <w:kern w:val="2"/>
                <w:sz w:val="21"/>
                <w:szCs w:val="21"/>
                <w:shd w:val="clear" w:color="auto" w:fill="FFFFFF"/>
                <w:lang w:val="en-US" w:eastAsia="zh-CN" w:bidi="ar-SA"/>
              </w:rPr>
            </w:pPr>
            <w:r>
              <w:rPr>
                <w:rFonts w:hint="eastAsia" w:ascii="Helvetica" w:hAnsi="Helvetica" w:cs="Helvetica" w:eastAsiaTheme="minorEastAsia"/>
                <w:bCs w:val="0"/>
                <w:color w:val="333333"/>
                <w:kern w:val="2"/>
                <w:sz w:val="21"/>
                <w:szCs w:val="21"/>
                <w:shd w:val="clear" w:color="auto" w:fill="FFFFFF"/>
                <w:lang w:val="en-US" w:eastAsia="zh-CN" w:bidi="ar-SA"/>
              </w:rPr>
              <w:t>3.树立正确的失败观</w:t>
            </w:r>
          </w:p>
          <w:p w14:paraId="03E7C737">
            <w:pPr>
              <w:ind w:firstLine="0" w:firstLineChars="0"/>
              <w:rPr>
                <w:rFonts w:hint="eastAsia" w:ascii="Helvetica" w:hAnsi="Helvetica" w:cs="Helvetica" w:eastAsiaTheme="minorEastAsia"/>
                <w:bCs w:val="0"/>
                <w:color w:val="333333"/>
                <w:kern w:val="2"/>
                <w:sz w:val="21"/>
                <w:szCs w:val="21"/>
                <w:shd w:val="clear" w:color="auto" w:fill="FFFFFF"/>
                <w:lang w:val="en-US" w:eastAsia="zh-CN" w:bidi="ar-SA"/>
              </w:rPr>
            </w:pPr>
            <w:r>
              <w:rPr>
                <w:rFonts w:hint="eastAsia" w:ascii="Helvetica" w:hAnsi="Helvetica" w:cs="Helvetica" w:eastAsiaTheme="minorEastAsia"/>
                <w:bCs w:val="0"/>
                <w:color w:val="333333"/>
                <w:kern w:val="2"/>
                <w:sz w:val="21"/>
                <w:szCs w:val="21"/>
                <w:shd w:val="clear" w:color="auto" w:fill="FFFFFF"/>
                <w:lang w:val="en-US" w:eastAsia="zh-CN" w:bidi="ar-SA"/>
              </w:rPr>
              <w:t>4.多挖掘挫折的积极意义</w:t>
            </w:r>
          </w:p>
          <w:p w14:paraId="2F1D254F">
            <w:pPr>
              <w:ind w:firstLine="0" w:firstLineChars="0"/>
              <w:rPr>
                <w:rFonts w:hint="eastAsia" w:ascii="Helvetica" w:hAnsi="Helvetica" w:cs="Helvetica" w:eastAsiaTheme="minorEastAsia"/>
                <w:bCs w:val="0"/>
                <w:color w:val="333333"/>
                <w:szCs w:val="21"/>
                <w:shd w:val="clear" w:color="auto" w:fill="FFFFFF"/>
                <w:lang w:eastAsia="zh-CN"/>
              </w:rPr>
            </w:pPr>
            <w:r>
              <w:rPr>
                <w:rFonts w:hint="eastAsia" w:ascii="Helvetica" w:hAnsi="Helvetica" w:cs="Helvetica" w:eastAsiaTheme="minorEastAsia"/>
                <w:bCs w:val="0"/>
                <w:color w:val="333333"/>
                <w:kern w:val="2"/>
                <w:sz w:val="21"/>
                <w:szCs w:val="21"/>
                <w:shd w:val="clear" w:color="auto" w:fill="FFFFFF"/>
                <w:lang w:val="en-US" w:eastAsia="zh-CN" w:bidi="ar-SA"/>
              </w:rPr>
              <w:t>5.在实践中提高解决问题能力</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0B9D959A">
            <w:pPr>
              <w:keepNext w:val="0"/>
              <w:keepLines w:val="0"/>
              <w:widowControl/>
              <w:numPr>
                <w:ilvl w:val="-1"/>
                <w:numId w:val="0"/>
              </w:numPr>
              <w:suppressLineNumbers w:val="0"/>
              <w:pBdr>
                <w:top w:val="none" w:color="auto" w:sz="0" w:space="0"/>
                <w:left w:val="none" w:color="auto" w:sz="0" w:space="0"/>
                <w:bottom w:val="none" w:color="auto" w:sz="0" w:space="0"/>
                <w:right w:val="none" w:color="auto" w:sz="0" w:space="0"/>
              </w:pBdr>
              <w:spacing w:before="0" w:beforeAutospacing="0" w:after="0" w:afterAutospacing="0" w:line="240" w:lineRule="auto"/>
              <w:ind w:right="0"/>
              <w:rPr>
                <w:rFonts w:hint="eastAsia" w:ascii="Helvetica" w:hAnsi="Helvetica" w:cs="Helvetica" w:eastAsiaTheme="minorEastAsia"/>
                <w:color w:val="333333"/>
                <w:sz w:val="21"/>
                <w:szCs w:val="21"/>
                <w:shd w:val="clear" w:color="auto" w:fill="FFFFFF"/>
                <w:lang w:eastAsia="zh-CN"/>
              </w:rPr>
            </w:pPr>
            <w:r>
              <w:rPr>
                <w:rFonts w:hint="default" w:ascii="Helvetica" w:hAnsi="Helvetica" w:cs="Helvetica" w:eastAsiaTheme="minorEastAsia"/>
                <w:i w:val="0"/>
                <w:iCs w:val="0"/>
                <w:caps w:val="0"/>
                <w:color w:val="333333"/>
                <w:spacing w:val="0"/>
                <w:sz w:val="21"/>
                <w:szCs w:val="21"/>
                <w:shd w:val="clear" w:color="auto" w:fill="FFFFFF"/>
              </w:rPr>
              <w:t>回顾上节课内容，提出问题：</w:t>
            </w:r>
            <w:r>
              <w:rPr>
                <w:rFonts w:hint="eastAsia" w:ascii="Helvetica" w:hAnsi="Helvetica" w:cs="Helvetica"/>
                <w:i w:val="0"/>
                <w:iCs w:val="0"/>
                <w:caps w:val="0"/>
                <w:color w:val="333333"/>
                <w:spacing w:val="0"/>
                <w:sz w:val="21"/>
                <w:szCs w:val="21"/>
                <w:shd w:val="clear" w:color="auto" w:fill="FFFFFF"/>
                <w:lang w:eastAsia="zh-CN"/>
              </w:rPr>
              <w:t>“</w:t>
            </w:r>
            <w:r>
              <w:rPr>
                <w:rFonts w:hint="default" w:ascii="Helvetica" w:hAnsi="Helvetica" w:cs="Helvetica" w:eastAsiaTheme="minorEastAsia"/>
                <w:i w:val="0"/>
                <w:iCs w:val="0"/>
                <w:caps w:val="0"/>
                <w:color w:val="333333"/>
                <w:spacing w:val="0"/>
                <w:sz w:val="21"/>
                <w:szCs w:val="21"/>
                <w:shd w:val="clear" w:color="auto" w:fill="FFFFFF"/>
              </w:rPr>
              <w:t>面对挫折，我们应该如何应对？</w:t>
            </w:r>
            <w:r>
              <w:rPr>
                <w:rFonts w:hint="eastAsia" w:ascii="Helvetica" w:hAnsi="Helvetica" w:cs="Helvetica"/>
                <w:i w:val="0"/>
                <w:iCs w:val="0"/>
                <w:caps w:val="0"/>
                <w:color w:val="333333"/>
                <w:spacing w:val="0"/>
                <w:sz w:val="21"/>
                <w:szCs w:val="21"/>
                <w:shd w:val="clear" w:color="auto" w:fill="FFFFFF"/>
                <w:lang w:eastAsia="zh-CN"/>
              </w:rPr>
              <w:t>”</w:t>
            </w:r>
          </w:p>
          <w:p w14:paraId="54AFCE78">
            <w:pPr>
              <w:ind w:firstLine="420" w:firstLineChars="200"/>
              <w:jc w:val="left"/>
              <w:rPr>
                <w:rFonts w:hint="eastAsia"/>
              </w:rPr>
            </w:pPr>
          </w:p>
        </w:tc>
        <w:tc>
          <w:tcPr>
            <w:tcW w:w="960" w:type="dxa"/>
            <w:tcBorders>
              <w:top w:val="single" w:color="auto" w:sz="2" w:space="0"/>
              <w:left w:val="single" w:color="auto" w:sz="2" w:space="0"/>
              <w:bottom w:val="single" w:color="auto" w:sz="2" w:space="0"/>
              <w:right w:val="single" w:color="auto" w:sz="2" w:space="0"/>
            </w:tcBorders>
            <w:vAlign w:val="center"/>
          </w:tcPr>
          <w:p w14:paraId="4DBC02E8">
            <w:pPr>
              <w:jc w:val="center"/>
              <w:rPr>
                <w:rFonts w:hint="eastAsia" w:ascii="宋体" w:hAnsi="宋体"/>
                <w:bCs/>
                <w:szCs w:val="21"/>
              </w:rPr>
            </w:pPr>
            <w:r>
              <w:rPr>
                <w:rFonts w:hint="eastAsia" w:ascii="宋体" w:hAnsi="宋体"/>
                <w:bCs/>
                <w:szCs w:val="21"/>
                <w:lang w:val="en-US" w:eastAsia="zh-CN"/>
              </w:rPr>
              <w:t>10</w:t>
            </w:r>
            <w:r>
              <w:rPr>
                <w:rFonts w:hint="eastAsia" w:ascii="宋体" w:hAnsi="宋体"/>
                <w:bCs/>
                <w:szCs w:val="21"/>
              </w:rPr>
              <w:t>分钟</w:t>
            </w:r>
          </w:p>
        </w:tc>
      </w:tr>
      <w:tr w14:paraId="4BECE65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26F2626E">
            <w:pPr>
              <w:jc w:val="center"/>
              <w:rPr>
                <w:rFonts w:hint="eastAsia" w:ascii="宋体" w:hAnsi="宋体"/>
                <w:bCs/>
                <w:szCs w:val="21"/>
              </w:rPr>
            </w:pPr>
            <w:r>
              <w:rPr>
                <w:rFonts w:hint="eastAsia" w:ascii="宋体" w:hAnsi="宋体"/>
                <w:bCs/>
                <w:szCs w:val="21"/>
              </w:rPr>
              <w:t>环节</w:t>
            </w:r>
            <w:r>
              <w:rPr>
                <w:rFonts w:hint="eastAsia" w:ascii="宋体" w:hAnsi="宋体"/>
                <w:bCs/>
                <w:szCs w:val="21"/>
                <w:lang w:val="en-US" w:eastAsia="zh-CN"/>
              </w:rPr>
              <w:t>11</w:t>
            </w:r>
          </w:p>
        </w:tc>
        <w:tc>
          <w:tcPr>
            <w:tcW w:w="1768" w:type="dxa"/>
            <w:gridSpan w:val="2"/>
            <w:tcBorders>
              <w:top w:val="single" w:color="auto" w:sz="4" w:space="0"/>
              <w:left w:val="single" w:color="auto" w:sz="4" w:space="0"/>
              <w:bottom w:val="single" w:color="auto" w:sz="4" w:space="0"/>
              <w:right w:val="single" w:color="auto" w:sz="2" w:space="0"/>
            </w:tcBorders>
            <w:vAlign w:val="center"/>
          </w:tcPr>
          <w:p w14:paraId="1F70F11D">
            <w:pPr>
              <w:jc w:val="left"/>
              <w:rPr>
                <w:rFonts w:hint="eastAsia" w:ascii="宋体" w:hAnsi="宋体"/>
                <w:bCs/>
                <w:szCs w:val="21"/>
              </w:rPr>
            </w:pPr>
            <w:r>
              <w:rPr>
                <w:rFonts w:hint="eastAsia" w:ascii="宋体" w:hAnsi="宋体"/>
                <w:bCs/>
                <w:szCs w:val="21"/>
                <w:lang w:val="en-US" w:eastAsia="zh-CN"/>
              </w:rPr>
              <w:t>活动课</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32015EE1">
            <w:pPr>
              <w:jc w:val="left"/>
              <w:rPr>
                <w:rFonts w:hint="default" w:ascii="Helvetica" w:hAnsi="Helvetica" w:cs="Helvetica"/>
                <w:bCs w:val="0"/>
                <w:color w:val="333333"/>
                <w:sz w:val="21"/>
                <w:szCs w:val="21"/>
                <w:shd w:val="clear" w:color="auto" w:fill="FFFFFF"/>
              </w:rPr>
            </w:pPr>
            <w:r>
              <w:rPr>
                <w:rFonts w:hint="default" w:ascii="Helvetica" w:hAnsi="Helvetica" w:cs="Helvetica"/>
                <w:bCs w:val="0"/>
                <w:color w:val="333333"/>
                <w:sz w:val="21"/>
                <w:szCs w:val="21"/>
                <w:shd w:val="clear" w:color="auto" w:fill="FFFFFF"/>
              </w:rPr>
              <w:t>挫折应对的方法练习</w:t>
            </w:r>
          </w:p>
          <w:p w14:paraId="74A2E57E">
            <w:pPr>
              <w:jc w:val="left"/>
              <w:rPr>
                <w:rFonts w:hint="default" w:ascii="Helvetica" w:hAnsi="Helvetica" w:cs="Helvetica"/>
                <w:bCs w:val="0"/>
                <w:color w:val="333333"/>
                <w:sz w:val="21"/>
                <w:szCs w:val="21"/>
                <w:u w:val="none"/>
                <w:shd w:val="clear" w:color="auto" w:fill="FFFFFF"/>
              </w:rPr>
            </w:pPr>
            <w:r>
              <w:rPr>
                <w:rFonts w:hint="default" w:ascii="Helvetica" w:hAnsi="Helvetica" w:cs="Helvetica"/>
                <w:bCs w:val="0"/>
                <w:color w:val="333333"/>
                <w:sz w:val="21"/>
                <w:szCs w:val="21"/>
                <w:shd w:val="clear" w:color="auto" w:fill="FFFFFF"/>
              </w:rPr>
              <w:t>1</w:t>
            </w:r>
            <w:r>
              <w:rPr>
                <w:rFonts w:hint="default" w:ascii="Helvetica" w:hAnsi="Helvetica" w:cs="Helvetica"/>
                <w:bCs w:val="0"/>
                <w:color w:val="333333"/>
                <w:sz w:val="21"/>
                <w:szCs w:val="21"/>
                <w:u w:val="none"/>
                <w:shd w:val="clear" w:color="auto" w:fill="FFFFFF"/>
              </w:rPr>
              <w:t>. 目的：挖掘应对挫折的新方法</w:t>
            </w:r>
          </w:p>
          <w:p w14:paraId="4D6717A5">
            <w:pPr>
              <w:jc w:val="left"/>
              <w:rPr>
                <w:rFonts w:hint="default" w:ascii="Helvetica" w:hAnsi="Helvetica" w:cs="Helvetica"/>
                <w:bCs w:val="0"/>
                <w:color w:val="333333"/>
                <w:sz w:val="21"/>
                <w:szCs w:val="21"/>
                <w:u w:val="none"/>
                <w:shd w:val="clear" w:color="auto" w:fill="FFFFFF"/>
              </w:rPr>
            </w:pPr>
            <w:r>
              <w:rPr>
                <w:rFonts w:hint="default" w:ascii="Helvetica" w:hAnsi="Helvetica" w:cs="Helvetica"/>
                <w:bCs w:val="0"/>
                <w:color w:val="333333"/>
                <w:sz w:val="21"/>
                <w:szCs w:val="21"/>
                <w:u w:val="none"/>
                <w:shd w:val="clear" w:color="auto" w:fill="FFFFFF"/>
              </w:rPr>
              <w:t>2. 准备：纸、笔。</w:t>
            </w:r>
          </w:p>
          <w:p w14:paraId="5DBA9286">
            <w:pPr>
              <w:jc w:val="left"/>
              <w:rPr>
                <w:rFonts w:hint="default" w:ascii="Helvetica" w:hAnsi="Helvetica" w:cs="Helvetica"/>
                <w:bCs w:val="0"/>
                <w:color w:val="333333"/>
                <w:sz w:val="21"/>
                <w:szCs w:val="21"/>
                <w:shd w:val="clear" w:color="auto" w:fill="FFFFFF"/>
              </w:rPr>
            </w:pPr>
            <w:r>
              <w:rPr>
                <w:rFonts w:hint="default" w:ascii="Helvetica" w:hAnsi="Helvetica" w:cs="Helvetica"/>
                <w:bCs w:val="0"/>
                <w:color w:val="333333"/>
                <w:sz w:val="21"/>
                <w:szCs w:val="21"/>
                <w:u w:val="none"/>
                <w:shd w:val="clear" w:color="auto" w:fill="FFFFFF"/>
              </w:rPr>
              <w:t>3. 活动内容：每个人先填写</w:t>
            </w:r>
            <w:r>
              <w:rPr>
                <w:rFonts w:hint="default" w:ascii="Helvetica" w:hAnsi="Helvetica" w:cs="Helvetica"/>
                <w:bCs w:val="0"/>
                <w:color w:val="333333"/>
                <w:sz w:val="21"/>
                <w:szCs w:val="21"/>
                <w:shd w:val="clear" w:color="auto" w:fill="FFFFFF"/>
              </w:rPr>
              <w:t>以下表格（可自行增减行），然后小组讨论。</w:t>
            </w:r>
          </w:p>
          <w:p w14:paraId="65F75BDA">
            <w:pPr>
              <w:ind w:firstLine="0" w:firstLineChars="0"/>
              <w:jc w:val="left"/>
              <w:rPr>
                <w:rFonts w:ascii="宋体" w:hAnsi="宋体" w:eastAsia="宋体" w:cs="宋体"/>
                <w:sz w:val="24"/>
                <w:szCs w:val="24"/>
              </w:rPr>
            </w:pPr>
            <w:r>
              <w:rPr>
                <w:rFonts w:ascii="宋体" w:hAnsi="宋体"/>
                <w:bCs/>
                <w:sz w:val="18"/>
                <w:szCs w:val="18"/>
              </w:rPr>
              <w:drawing>
                <wp:inline distT="0" distB="0" distL="114300" distR="114300">
                  <wp:extent cx="1864995" cy="429260"/>
                  <wp:effectExtent l="0" t="0" r="1905" b="2540"/>
                  <wp:docPr id="30" name="图片 30" descr="172491470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724914701407"/>
                          <pic:cNvPicPr>
                            <a:picLocks noChangeAspect="1"/>
                          </pic:cNvPicPr>
                        </pic:nvPicPr>
                        <pic:blipFill>
                          <a:blip r:embed="rId21"/>
                          <a:stretch>
                            <a:fillRect/>
                          </a:stretch>
                        </pic:blipFill>
                        <pic:spPr>
                          <a:xfrm>
                            <a:off x="0" y="0"/>
                            <a:ext cx="1864995" cy="429260"/>
                          </a:xfrm>
                          <a:prstGeom prst="rect">
                            <a:avLst/>
                          </a:prstGeom>
                        </pic:spPr>
                      </pic:pic>
                    </a:graphicData>
                  </a:graphic>
                </wp:inline>
              </w:drawing>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4F39A144">
            <w:pPr>
              <w:jc w:val="center"/>
              <w:rPr>
                <w:rFonts w:hint="eastAsia"/>
              </w:rPr>
            </w:pPr>
            <w:r>
              <w:rPr>
                <w:rFonts w:hint="eastAsia"/>
                <w:lang w:val="en-US" w:eastAsia="zh-CN"/>
              </w:rPr>
              <w:t>完成</w:t>
            </w:r>
            <w:r>
              <w:rPr>
                <w:rFonts w:hint="eastAsia"/>
              </w:rPr>
              <w:t>课堂</w:t>
            </w:r>
            <w:r>
              <w:rPr>
                <w:rFonts w:hint="eastAsia"/>
                <w:lang w:val="en-US" w:eastAsia="zh-CN"/>
              </w:rPr>
              <w:t>练习</w:t>
            </w:r>
          </w:p>
        </w:tc>
        <w:tc>
          <w:tcPr>
            <w:tcW w:w="960" w:type="dxa"/>
            <w:tcBorders>
              <w:top w:val="single" w:color="auto" w:sz="2" w:space="0"/>
              <w:left w:val="single" w:color="auto" w:sz="2" w:space="0"/>
              <w:bottom w:val="single" w:color="auto" w:sz="2" w:space="0"/>
              <w:right w:val="single" w:color="auto" w:sz="2" w:space="0"/>
            </w:tcBorders>
            <w:vAlign w:val="center"/>
          </w:tcPr>
          <w:p w14:paraId="771D1C71">
            <w:pPr>
              <w:jc w:val="center"/>
              <w:rPr>
                <w:rFonts w:hint="eastAsia" w:ascii="宋体" w:hAnsi="宋体"/>
                <w:bCs/>
                <w:szCs w:val="21"/>
              </w:rPr>
            </w:pPr>
            <w:r>
              <w:rPr>
                <w:rFonts w:hint="eastAsia" w:ascii="宋体" w:hAnsi="宋体"/>
                <w:bCs/>
                <w:szCs w:val="21"/>
                <w:lang w:val="en-US" w:eastAsia="zh-CN"/>
              </w:rPr>
              <w:t>5</w:t>
            </w:r>
            <w:r>
              <w:rPr>
                <w:rFonts w:hint="eastAsia" w:ascii="宋体" w:hAnsi="宋体"/>
                <w:bCs/>
                <w:szCs w:val="21"/>
              </w:rPr>
              <w:t>分钟</w:t>
            </w:r>
          </w:p>
        </w:tc>
      </w:tr>
      <w:tr w14:paraId="644B1BE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67F8ADED">
            <w:pPr>
              <w:jc w:val="left"/>
              <w:rPr>
                <w:rFonts w:ascii="宋体" w:hAnsi="宋体"/>
                <w:b/>
                <w:szCs w:val="21"/>
              </w:rPr>
            </w:pPr>
            <w:r>
              <w:rPr>
                <w:rFonts w:hint="eastAsia" w:ascii="宋体" w:hAnsi="宋体"/>
                <w:b/>
                <w:szCs w:val="21"/>
              </w:rPr>
              <w:t>3.3课后拓展</w:t>
            </w:r>
          </w:p>
        </w:tc>
      </w:tr>
      <w:tr w14:paraId="653D05B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13E98A76">
            <w:pPr>
              <w:jc w:val="center"/>
              <w:rPr>
                <w:rFonts w:ascii="宋体" w:hAnsi="宋体"/>
                <w:bCs/>
                <w:szCs w:val="21"/>
                <w:lang w:val="zh-CN"/>
              </w:rPr>
            </w:pPr>
            <w:r>
              <w:rPr>
                <w:rFonts w:hint="eastAsia" w:ascii="宋体" w:hAnsi="宋体"/>
                <w:bCs/>
                <w:szCs w:val="21"/>
              </w:rPr>
              <w:t>教学环节</w:t>
            </w:r>
          </w:p>
        </w:tc>
        <w:tc>
          <w:tcPr>
            <w:tcW w:w="1768" w:type="dxa"/>
            <w:gridSpan w:val="2"/>
            <w:tcBorders>
              <w:top w:val="single" w:color="auto" w:sz="4" w:space="0"/>
              <w:left w:val="single" w:color="auto" w:sz="4" w:space="0"/>
              <w:bottom w:val="single" w:color="auto" w:sz="2" w:space="0"/>
              <w:right w:val="single" w:color="auto" w:sz="2" w:space="0"/>
            </w:tcBorders>
            <w:vAlign w:val="center"/>
          </w:tcPr>
          <w:p w14:paraId="21EBE1BD">
            <w:pPr>
              <w:jc w:val="center"/>
              <w:rPr>
                <w:rFonts w:ascii="宋体" w:hAnsi="宋体"/>
                <w:bCs/>
                <w:szCs w:val="21"/>
              </w:rPr>
            </w:pPr>
            <w:r>
              <w:rPr>
                <w:rFonts w:hint="eastAsia" w:ascii="宋体" w:hAnsi="宋体"/>
                <w:bCs/>
                <w:szCs w:val="21"/>
              </w:rPr>
              <w:t>教学内容及任务</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42DFBC08">
            <w:pPr>
              <w:jc w:val="center"/>
              <w:rPr>
                <w:rFonts w:ascii="宋体" w:hAnsi="宋体"/>
                <w:bCs/>
                <w:szCs w:val="21"/>
              </w:rPr>
            </w:pPr>
            <w:r>
              <w:rPr>
                <w:rFonts w:hint="eastAsia" w:ascii="宋体" w:hAnsi="宋体"/>
                <w:bCs/>
                <w:szCs w:val="21"/>
              </w:rPr>
              <w:t>教师活动设计</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3416FF3E">
            <w:pPr>
              <w:jc w:val="center"/>
              <w:rPr>
                <w:rFonts w:ascii="宋体" w:hAnsi="宋体"/>
                <w:bCs/>
                <w:szCs w:val="21"/>
              </w:rPr>
            </w:pPr>
            <w:r>
              <w:rPr>
                <w:rFonts w:hint="eastAsia" w:ascii="宋体" w:hAnsi="宋体"/>
                <w:bCs/>
                <w:szCs w:val="21"/>
              </w:rPr>
              <w:t>学生活动设计</w:t>
            </w:r>
          </w:p>
        </w:tc>
        <w:tc>
          <w:tcPr>
            <w:tcW w:w="960" w:type="dxa"/>
            <w:tcBorders>
              <w:top w:val="single" w:color="auto" w:sz="2" w:space="0"/>
              <w:left w:val="single" w:color="auto" w:sz="2" w:space="0"/>
              <w:bottom w:val="single" w:color="auto" w:sz="2" w:space="0"/>
              <w:right w:val="single" w:color="auto" w:sz="2" w:space="0"/>
            </w:tcBorders>
            <w:vAlign w:val="center"/>
          </w:tcPr>
          <w:p w14:paraId="015E658D">
            <w:pPr>
              <w:jc w:val="center"/>
              <w:rPr>
                <w:rFonts w:ascii="宋体" w:hAnsi="宋体"/>
                <w:bCs/>
                <w:szCs w:val="21"/>
              </w:rPr>
            </w:pPr>
            <w:r>
              <w:rPr>
                <w:rFonts w:hint="eastAsia" w:ascii="宋体" w:hAnsi="宋体"/>
                <w:bCs/>
                <w:szCs w:val="21"/>
              </w:rPr>
              <w:t>时长</w:t>
            </w:r>
          </w:p>
        </w:tc>
      </w:tr>
      <w:tr w14:paraId="7EA34FC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3D0402FC">
            <w:pPr>
              <w:jc w:val="center"/>
              <w:rPr>
                <w:rFonts w:ascii="宋体" w:hAnsi="宋体"/>
                <w:bCs/>
                <w:szCs w:val="21"/>
              </w:rPr>
            </w:pPr>
            <w:r>
              <w:rPr>
                <w:rFonts w:hint="eastAsia" w:ascii="宋体" w:hAnsi="宋体"/>
                <w:bCs/>
                <w:szCs w:val="21"/>
              </w:rPr>
              <w:t>环节1</w:t>
            </w:r>
          </w:p>
        </w:tc>
        <w:tc>
          <w:tcPr>
            <w:tcW w:w="1768" w:type="dxa"/>
            <w:gridSpan w:val="2"/>
            <w:tcBorders>
              <w:top w:val="single" w:color="auto" w:sz="4" w:space="0"/>
              <w:left w:val="single" w:color="auto" w:sz="4" w:space="0"/>
              <w:bottom w:val="single" w:color="auto" w:sz="2" w:space="0"/>
              <w:right w:val="single" w:color="auto" w:sz="2" w:space="0"/>
            </w:tcBorders>
            <w:vAlign w:val="center"/>
          </w:tcPr>
          <w:p w14:paraId="3A9AA40A">
            <w:pPr>
              <w:jc w:val="left"/>
              <w:rPr>
                <w:rFonts w:hint="default" w:ascii="宋体" w:hAnsi="宋体"/>
                <w:bCs/>
                <w:szCs w:val="21"/>
                <w:lang w:val="en-US"/>
              </w:rPr>
            </w:pPr>
            <w:r>
              <w:rPr>
                <w:rFonts w:hint="eastAsia" w:ascii="宋体" w:hAnsi="宋体"/>
                <w:bCs/>
                <w:szCs w:val="21"/>
                <w:lang w:val="en-US" w:eastAsia="zh-CN"/>
              </w:rPr>
              <w:t>知识应用</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12B3D055">
            <w:pPr>
              <w:pStyle w:val="5"/>
              <w:widowControl/>
              <w:ind w:right="0" w:rightChars="0"/>
              <w:rPr>
                <w:rFonts w:hint="default"/>
                <w:lang w:val="en-US"/>
              </w:rPr>
            </w:pPr>
            <w:r>
              <w:rPr>
                <w:rFonts w:hint="eastAsia" w:ascii="宋体" w:hAnsi="宋体" w:cstheme="minorBidi"/>
                <w:bCs/>
                <w:kern w:val="2"/>
                <w:sz w:val="21"/>
                <w:szCs w:val="21"/>
                <w:lang w:val="en-US" w:eastAsia="zh-CN" w:bidi="ar-SA"/>
              </w:rPr>
              <w:t>布置生活事件记录的作业</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2257C442">
            <w:pPr>
              <w:jc w:val="left"/>
              <w:rPr>
                <w:rFonts w:ascii="宋体" w:hAnsi="宋体"/>
                <w:bCs/>
                <w:szCs w:val="21"/>
              </w:rPr>
            </w:pPr>
            <w:r>
              <w:rPr>
                <w:rFonts w:hint="eastAsia" w:ascii="宋体" w:hAnsi="宋体" w:cstheme="minorBidi"/>
                <w:bCs/>
                <w:kern w:val="2"/>
                <w:sz w:val="21"/>
                <w:szCs w:val="21"/>
                <w:lang w:bidi="ar-SA"/>
              </w:rPr>
              <w:t>一旦生活出了问题，在事件发生后，尝试拿一张白纸记录下自己的感受。同时思考两个问题：这件事为什么会发生？能从这件事情中汲取什么经验？</w:t>
            </w:r>
          </w:p>
        </w:tc>
        <w:tc>
          <w:tcPr>
            <w:tcW w:w="960" w:type="dxa"/>
            <w:tcBorders>
              <w:top w:val="single" w:color="auto" w:sz="2" w:space="0"/>
              <w:left w:val="single" w:color="auto" w:sz="2" w:space="0"/>
              <w:bottom w:val="single" w:color="auto" w:sz="2" w:space="0"/>
              <w:right w:val="single" w:color="auto" w:sz="2" w:space="0"/>
            </w:tcBorders>
            <w:vAlign w:val="center"/>
          </w:tcPr>
          <w:p w14:paraId="795C5CFE">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14538EA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9"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038BAB44">
            <w:pPr>
              <w:jc w:val="center"/>
              <w:rPr>
                <w:rFonts w:ascii="宋体" w:hAnsi="宋体"/>
                <w:bCs/>
                <w:szCs w:val="21"/>
              </w:rPr>
            </w:pPr>
            <w:r>
              <w:rPr>
                <w:rFonts w:hint="eastAsia" w:ascii="宋体" w:hAnsi="宋体"/>
                <w:bCs/>
                <w:szCs w:val="21"/>
              </w:rPr>
              <w:t>环节2</w:t>
            </w:r>
          </w:p>
        </w:tc>
        <w:tc>
          <w:tcPr>
            <w:tcW w:w="1768" w:type="dxa"/>
            <w:gridSpan w:val="2"/>
            <w:tcBorders>
              <w:top w:val="single" w:color="auto" w:sz="4" w:space="0"/>
              <w:left w:val="single" w:color="auto" w:sz="4" w:space="0"/>
              <w:bottom w:val="single" w:color="auto" w:sz="2" w:space="0"/>
              <w:right w:val="single" w:color="auto" w:sz="2" w:space="0"/>
            </w:tcBorders>
            <w:vAlign w:val="center"/>
          </w:tcPr>
          <w:p w14:paraId="07A8B05D">
            <w:pPr>
              <w:jc w:val="left"/>
              <w:rPr>
                <w:rFonts w:hint="default" w:ascii="宋体" w:hAnsi="宋体" w:eastAsiaTheme="minorEastAsia"/>
                <w:bCs/>
                <w:szCs w:val="21"/>
                <w:lang w:val="en-US" w:eastAsia="zh-CN"/>
              </w:rPr>
            </w:pPr>
            <w:r>
              <w:rPr>
                <w:rFonts w:hint="eastAsia" w:ascii="宋体" w:hAnsi="宋体"/>
                <w:bCs/>
                <w:szCs w:val="21"/>
                <w:lang w:val="en-US" w:eastAsia="zh-CN"/>
              </w:rPr>
              <w:t>知识拓展</w:t>
            </w:r>
          </w:p>
        </w:tc>
        <w:tc>
          <w:tcPr>
            <w:tcW w:w="3107" w:type="dxa"/>
            <w:gridSpan w:val="6"/>
            <w:tcBorders>
              <w:top w:val="single" w:color="auto" w:sz="2" w:space="0"/>
              <w:left w:val="single" w:color="auto" w:sz="2" w:space="0"/>
              <w:bottom w:val="single" w:color="auto" w:sz="2" w:space="0"/>
              <w:right w:val="single" w:color="auto" w:sz="2" w:space="0"/>
            </w:tcBorders>
            <w:vAlign w:val="center"/>
          </w:tcPr>
          <w:p w14:paraId="5A42FBB8">
            <w:pPr>
              <w:rPr>
                <w:rFonts w:hint="default" w:ascii="宋体" w:hAnsi="宋体" w:eastAsiaTheme="minorEastAsia"/>
                <w:bCs/>
                <w:szCs w:val="21"/>
                <w:lang w:val="en-US" w:eastAsia="zh-CN"/>
              </w:rPr>
            </w:pPr>
            <w:r>
              <w:rPr>
                <w:rFonts w:hint="eastAsia" w:ascii="宋体" w:hAnsi="宋体"/>
                <w:bCs/>
                <w:szCs w:val="21"/>
                <w:lang w:val="en-US" w:eastAsia="zh-CN"/>
              </w:rPr>
              <w:t>指导学生发掘生活中的好事，完成课后作业</w:t>
            </w:r>
          </w:p>
        </w:tc>
        <w:tc>
          <w:tcPr>
            <w:tcW w:w="2110" w:type="dxa"/>
            <w:gridSpan w:val="2"/>
            <w:tcBorders>
              <w:top w:val="single" w:color="auto" w:sz="2" w:space="0"/>
              <w:left w:val="single" w:color="auto" w:sz="2" w:space="0"/>
              <w:bottom w:val="single" w:color="auto" w:sz="2" w:space="0"/>
              <w:right w:val="single" w:color="auto" w:sz="2" w:space="0"/>
            </w:tcBorders>
            <w:vAlign w:val="center"/>
          </w:tcPr>
          <w:p w14:paraId="13E0C769">
            <w:pPr>
              <w:jc w:val="left"/>
              <w:rPr>
                <w:rFonts w:ascii="宋体" w:hAnsi="宋体"/>
                <w:bCs/>
                <w:szCs w:val="21"/>
              </w:rPr>
            </w:pPr>
            <w:r>
              <w:rPr>
                <w:rFonts w:hint="eastAsia" w:ascii="宋体" w:hAnsi="宋体"/>
                <w:bCs/>
                <w:szCs w:val="21"/>
              </w:rPr>
              <w:t>每天晚上想一想，找出并写下当天或前一段时间发生的三件好事。</w:t>
            </w:r>
          </w:p>
        </w:tc>
        <w:tc>
          <w:tcPr>
            <w:tcW w:w="960" w:type="dxa"/>
            <w:tcBorders>
              <w:top w:val="single" w:color="auto" w:sz="2" w:space="0"/>
              <w:left w:val="single" w:color="auto" w:sz="2" w:space="0"/>
              <w:bottom w:val="single" w:color="auto" w:sz="2" w:space="0"/>
              <w:right w:val="single" w:color="auto" w:sz="2" w:space="0"/>
            </w:tcBorders>
            <w:vAlign w:val="center"/>
          </w:tcPr>
          <w:p w14:paraId="22927C3A">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0F2C943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4D38F87C">
            <w:pPr>
              <w:spacing w:line="360" w:lineRule="auto"/>
              <w:rPr>
                <w:rFonts w:ascii="宋体" w:hAnsi="宋体"/>
                <w:bCs/>
              </w:rPr>
            </w:pPr>
            <w:r>
              <w:rPr>
                <w:rFonts w:hint="eastAsia"/>
                <w:b/>
              </w:rPr>
              <w:t>四、反思与改进</w:t>
            </w:r>
          </w:p>
        </w:tc>
      </w:tr>
      <w:tr w14:paraId="70386C0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72"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660BDD9E">
            <w:pPr>
              <w:spacing w:line="360" w:lineRule="auto"/>
              <w:jc w:val="center"/>
              <w:rPr>
                <w:rFonts w:ascii="宋体" w:hAnsi="宋体"/>
                <w:b/>
              </w:rPr>
            </w:pPr>
            <w:r>
              <w:rPr>
                <w:rFonts w:hint="eastAsia" w:ascii="宋体" w:hAnsi="宋体"/>
                <w:b/>
              </w:rPr>
              <w:t>4.1教学效果</w:t>
            </w:r>
          </w:p>
        </w:tc>
        <w:tc>
          <w:tcPr>
            <w:tcW w:w="7625" w:type="dxa"/>
            <w:gridSpan w:val="10"/>
            <w:tcBorders>
              <w:top w:val="single" w:color="auto" w:sz="2" w:space="0"/>
              <w:left w:val="single" w:color="auto" w:sz="4" w:space="0"/>
              <w:bottom w:val="single" w:color="auto" w:sz="2" w:space="0"/>
              <w:right w:val="single" w:color="auto" w:sz="2" w:space="0"/>
            </w:tcBorders>
          </w:tcPr>
          <w:p w14:paraId="2ADEFC4A">
            <w:pPr>
              <w:spacing w:line="360" w:lineRule="auto"/>
              <w:jc w:val="left"/>
              <w:rPr>
                <w:rFonts w:ascii="宋体" w:hAnsi="宋体"/>
                <w:bCs/>
              </w:rPr>
            </w:pPr>
          </w:p>
        </w:tc>
      </w:tr>
      <w:tr w14:paraId="703993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71"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2065DF92">
            <w:pPr>
              <w:spacing w:line="360" w:lineRule="auto"/>
              <w:ind w:left="-19" w:leftChars="-9" w:firstLine="19" w:firstLineChars="9"/>
              <w:jc w:val="center"/>
              <w:rPr>
                <w:rFonts w:ascii="宋体" w:hAnsi="宋体"/>
                <w:b/>
                <w:szCs w:val="21"/>
              </w:rPr>
            </w:pPr>
            <w:r>
              <w:rPr>
                <w:rFonts w:hint="eastAsia" w:ascii="宋体" w:hAnsi="宋体" w:cs="仿宋_GB2312"/>
                <w:b/>
                <w:szCs w:val="21"/>
              </w:rPr>
              <w:t>4.2教学不足</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71BF361E">
            <w:pPr>
              <w:spacing w:line="360" w:lineRule="auto"/>
              <w:rPr>
                <w:rFonts w:ascii="宋体" w:hAnsi="宋体"/>
                <w:bCs/>
              </w:rPr>
            </w:pPr>
          </w:p>
        </w:tc>
      </w:tr>
      <w:tr w14:paraId="4ECF382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97"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04B44ED7">
            <w:pPr>
              <w:spacing w:line="360" w:lineRule="auto"/>
              <w:ind w:left="-19" w:leftChars="-9" w:firstLine="19" w:firstLineChars="9"/>
              <w:jc w:val="center"/>
              <w:rPr>
                <w:rFonts w:ascii="宋体" w:hAnsi="宋体" w:cs="仿宋_GB2312"/>
                <w:b/>
                <w:szCs w:val="21"/>
              </w:rPr>
            </w:pPr>
            <w:r>
              <w:rPr>
                <w:rFonts w:hint="eastAsia" w:ascii="宋体" w:hAnsi="宋体" w:cs="仿宋_GB2312"/>
                <w:b/>
                <w:szCs w:val="21"/>
              </w:rPr>
              <w:t>4.3改进措施</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68475889">
            <w:pPr>
              <w:spacing w:line="360" w:lineRule="auto"/>
              <w:rPr>
                <w:rFonts w:ascii="宋体" w:hAnsi="宋体"/>
                <w:bCs/>
              </w:rPr>
            </w:pPr>
          </w:p>
        </w:tc>
      </w:tr>
      <w:tr w14:paraId="1FA3B13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2"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0C23DB25">
            <w:pPr>
              <w:spacing w:line="360" w:lineRule="auto"/>
              <w:rPr>
                <w:rFonts w:ascii="宋体" w:hAnsi="宋体"/>
                <w:bCs/>
              </w:rPr>
            </w:pPr>
            <w:r>
              <w:rPr>
                <w:rFonts w:hint="eastAsia" w:ascii="宋体" w:hAnsi="宋体"/>
                <w:b/>
              </w:rPr>
              <w:t>五、其他</w:t>
            </w:r>
          </w:p>
        </w:tc>
      </w:tr>
      <w:tr w14:paraId="00841D0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93"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1367C795">
            <w:pPr>
              <w:spacing w:line="360" w:lineRule="auto"/>
              <w:ind w:left="-19" w:leftChars="-9" w:firstLine="19" w:firstLineChars="9"/>
              <w:jc w:val="center"/>
              <w:rPr>
                <w:rFonts w:ascii="宋体" w:hAnsi="宋体" w:cs="仿宋_GB2312"/>
                <w:b/>
                <w:szCs w:val="21"/>
              </w:rPr>
            </w:pP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3AA8F4A4">
            <w:pPr>
              <w:spacing w:line="360" w:lineRule="auto"/>
              <w:rPr>
                <w:rFonts w:ascii="宋体" w:hAnsi="宋体"/>
                <w:bCs/>
              </w:rPr>
            </w:pPr>
          </w:p>
        </w:tc>
      </w:tr>
    </w:tbl>
    <w:p w14:paraId="2844638A">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黑体" w:hAnsi="宋体" w:eastAsia="黑体"/>
          <w:b/>
          <w:sz w:val="28"/>
          <w:szCs w:val="28"/>
          <w:lang w:val="en-US" w:eastAsia="zh-CN"/>
        </w:rPr>
      </w:pPr>
    </w:p>
    <w:p w14:paraId="31EB21B0">
      <w:pPr>
        <w:spacing w:line="360" w:lineRule="auto"/>
        <w:jc w:val="center"/>
        <w:rPr>
          <w:rFonts w:hint="default" w:ascii="黑体" w:hAnsi="宋体" w:eastAsia="黑体"/>
          <w:b/>
          <w:sz w:val="24"/>
          <w:u w:val="single"/>
          <w:lang w:val="en-US" w:eastAsia="zh-CN"/>
        </w:rPr>
      </w:pPr>
      <w:r>
        <w:rPr>
          <w:rFonts w:hint="eastAsia" w:ascii="黑体" w:hAnsi="宋体" w:eastAsia="黑体"/>
          <w:b/>
          <w:sz w:val="28"/>
          <w:szCs w:val="28"/>
          <w:lang w:val="en-US" w:eastAsia="zh-CN"/>
        </w:rPr>
        <w:t>第九章 塑造健全的人格品质</w:t>
      </w:r>
    </w:p>
    <w:tbl>
      <w:tblPr>
        <w:tblStyle w:val="6"/>
        <w:tblW w:w="911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65"/>
        <w:gridCol w:w="320"/>
        <w:gridCol w:w="1570"/>
        <w:gridCol w:w="185"/>
        <w:gridCol w:w="1082"/>
        <w:gridCol w:w="1018"/>
        <w:gridCol w:w="129"/>
        <w:gridCol w:w="901"/>
        <w:gridCol w:w="158"/>
        <w:gridCol w:w="55"/>
        <w:gridCol w:w="1644"/>
        <w:gridCol w:w="883"/>
      </w:tblGrid>
      <w:tr w14:paraId="296E7FB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2DD8DFDE">
            <w:pPr>
              <w:spacing w:line="360" w:lineRule="auto"/>
              <w:rPr>
                <w:rFonts w:ascii="宋体" w:hAnsi="宋体"/>
                <w:bCs/>
                <w:szCs w:val="21"/>
              </w:rPr>
            </w:pPr>
            <w:r>
              <w:rPr>
                <w:rFonts w:hint="eastAsia" w:ascii="宋体" w:hAnsi="宋体" w:cs="宋体"/>
                <w:b/>
                <w:szCs w:val="21"/>
              </w:rPr>
              <w:t>一、教学分析</w:t>
            </w:r>
          </w:p>
        </w:tc>
      </w:tr>
      <w:tr w14:paraId="07F3121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6" w:hRule="atLeast"/>
          <w:jc w:val="center"/>
        </w:trPr>
        <w:tc>
          <w:tcPr>
            <w:tcW w:w="9110" w:type="dxa"/>
            <w:gridSpan w:val="12"/>
            <w:tcBorders>
              <w:tl2br w:val="nil"/>
              <w:tr2bl w:val="nil"/>
            </w:tcBorders>
            <w:vAlign w:val="center"/>
          </w:tcPr>
          <w:p w14:paraId="5F07A386">
            <w:pPr>
              <w:spacing w:line="360" w:lineRule="auto"/>
              <w:rPr>
                <w:rFonts w:ascii="宋体" w:hAnsi="宋体"/>
                <w:b/>
                <w:szCs w:val="21"/>
              </w:rPr>
            </w:pPr>
            <w:r>
              <w:rPr>
                <w:rFonts w:hint="eastAsia" w:ascii="宋体" w:hAnsi="宋体"/>
                <w:b/>
                <w:szCs w:val="21"/>
              </w:rPr>
              <w:t>1.1授课信息</w:t>
            </w:r>
          </w:p>
        </w:tc>
      </w:tr>
      <w:tr w14:paraId="45DF93B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tl2br w:val="nil"/>
              <w:tr2bl w:val="nil"/>
            </w:tcBorders>
            <w:vAlign w:val="center"/>
          </w:tcPr>
          <w:p w14:paraId="295F87FC">
            <w:pPr>
              <w:spacing w:line="360" w:lineRule="auto"/>
              <w:jc w:val="center"/>
              <w:rPr>
                <w:rFonts w:ascii="宋体" w:hAnsi="宋体"/>
                <w:bCs/>
                <w:szCs w:val="21"/>
              </w:rPr>
            </w:pPr>
            <w:r>
              <w:rPr>
                <w:rFonts w:hint="eastAsia" w:ascii="宋体" w:hAnsi="宋体"/>
                <w:bCs/>
                <w:szCs w:val="21"/>
              </w:rPr>
              <w:t>授课教师</w:t>
            </w:r>
          </w:p>
        </w:tc>
        <w:tc>
          <w:tcPr>
            <w:tcW w:w="1755" w:type="dxa"/>
            <w:gridSpan w:val="2"/>
            <w:tcBorders>
              <w:right w:val="single" w:color="auto" w:sz="4" w:space="0"/>
              <w:tl2br w:val="nil"/>
              <w:tr2bl w:val="nil"/>
            </w:tcBorders>
            <w:vAlign w:val="center"/>
          </w:tcPr>
          <w:p w14:paraId="6F9E52F6">
            <w:pPr>
              <w:spacing w:line="360" w:lineRule="auto"/>
              <w:jc w:val="center"/>
              <w:rPr>
                <w:rFonts w:hint="default" w:ascii="宋体" w:hAnsi="宋体" w:eastAsia="宋体"/>
                <w:bCs/>
                <w:szCs w:val="21"/>
                <w:lang w:val="en-US" w:eastAsia="zh-CN"/>
              </w:rPr>
            </w:pPr>
            <w:r>
              <w:rPr>
                <w:rFonts w:hint="eastAsia" w:ascii="宋体" w:hAnsi="宋体" w:eastAsia="宋体"/>
                <w:bCs/>
                <w:szCs w:val="21"/>
                <w:lang w:val="en-US" w:eastAsia="zh-CN"/>
              </w:rPr>
              <w:t>廖文娜</w:t>
            </w:r>
          </w:p>
        </w:tc>
        <w:tc>
          <w:tcPr>
            <w:tcW w:w="1082" w:type="dxa"/>
            <w:tcBorders>
              <w:left w:val="single" w:color="auto" w:sz="4" w:space="0"/>
              <w:right w:val="single" w:color="auto" w:sz="4" w:space="0"/>
              <w:tl2br w:val="nil"/>
              <w:tr2bl w:val="nil"/>
            </w:tcBorders>
            <w:vAlign w:val="center"/>
          </w:tcPr>
          <w:p w14:paraId="01696117">
            <w:pPr>
              <w:ind w:right="-57" w:rightChars="-27"/>
              <w:jc w:val="center"/>
              <w:rPr>
                <w:rFonts w:ascii="宋体" w:hAnsi="宋体"/>
                <w:bCs/>
                <w:szCs w:val="21"/>
              </w:rPr>
            </w:pPr>
            <w:r>
              <w:rPr>
                <w:rFonts w:hint="eastAsia" w:ascii="宋体" w:hAnsi="宋体"/>
                <w:bCs/>
                <w:szCs w:val="21"/>
              </w:rPr>
              <w:t>授课学时</w:t>
            </w:r>
          </w:p>
        </w:tc>
        <w:tc>
          <w:tcPr>
            <w:tcW w:w="1147" w:type="dxa"/>
            <w:gridSpan w:val="2"/>
            <w:tcBorders>
              <w:left w:val="single" w:color="auto" w:sz="4" w:space="0"/>
              <w:tl2br w:val="nil"/>
              <w:tr2bl w:val="nil"/>
            </w:tcBorders>
            <w:vAlign w:val="center"/>
          </w:tcPr>
          <w:p w14:paraId="59A28848">
            <w:pPr>
              <w:spacing w:line="360" w:lineRule="auto"/>
              <w:jc w:val="center"/>
              <w:rPr>
                <w:rFonts w:ascii="宋体" w:hAnsi="宋体"/>
                <w:bCs/>
                <w:szCs w:val="21"/>
              </w:rPr>
            </w:pPr>
            <w:r>
              <w:rPr>
                <w:rFonts w:hint="eastAsia" w:ascii="宋体" w:hAnsi="宋体"/>
                <w:bCs/>
                <w:lang w:val="en-US" w:eastAsia="zh-CN"/>
              </w:rPr>
              <w:t>2</w:t>
            </w:r>
          </w:p>
        </w:tc>
        <w:tc>
          <w:tcPr>
            <w:tcW w:w="1114" w:type="dxa"/>
            <w:gridSpan w:val="3"/>
            <w:tcBorders>
              <w:tl2br w:val="nil"/>
              <w:tr2bl w:val="nil"/>
            </w:tcBorders>
            <w:vAlign w:val="center"/>
          </w:tcPr>
          <w:p w14:paraId="6F404961">
            <w:pPr>
              <w:spacing w:line="360" w:lineRule="auto"/>
              <w:jc w:val="center"/>
              <w:rPr>
                <w:rFonts w:ascii="宋体" w:hAnsi="宋体"/>
                <w:bCs/>
                <w:szCs w:val="21"/>
              </w:rPr>
            </w:pPr>
            <w:r>
              <w:rPr>
                <w:rFonts w:hint="eastAsia" w:ascii="宋体" w:hAnsi="宋体"/>
                <w:bCs/>
                <w:szCs w:val="21"/>
              </w:rPr>
              <w:t>授课地点</w:t>
            </w:r>
          </w:p>
        </w:tc>
        <w:tc>
          <w:tcPr>
            <w:tcW w:w="2527" w:type="dxa"/>
            <w:gridSpan w:val="2"/>
            <w:tcBorders>
              <w:tl2br w:val="nil"/>
              <w:tr2bl w:val="nil"/>
            </w:tcBorders>
            <w:vAlign w:val="center"/>
          </w:tcPr>
          <w:p w14:paraId="3336BECC">
            <w:pPr>
              <w:jc w:val="center"/>
              <w:rPr>
                <w:rFonts w:ascii="宋体" w:hAnsi="宋体"/>
                <w:bCs/>
                <w:szCs w:val="21"/>
              </w:rPr>
            </w:pPr>
            <w:r>
              <w:rPr>
                <w:rFonts w:hint="eastAsia" w:ascii="宋体" w:hAnsi="宋体"/>
                <w:bCs/>
                <w:color w:val="auto"/>
                <w:sz w:val="18"/>
                <w:szCs w:val="18"/>
              </w:rPr>
              <w:t>校内多媒体教室</w:t>
            </w:r>
          </w:p>
        </w:tc>
      </w:tr>
      <w:tr w14:paraId="73FA867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1485" w:type="dxa"/>
            <w:gridSpan w:val="2"/>
            <w:tcBorders>
              <w:right w:val="single" w:color="auto" w:sz="4" w:space="0"/>
              <w:tl2br w:val="nil"/>
              <w:tr2bl w:val="nil"/>
            </w:tcBorders>
            <w:vAlign w:val="center"/>
          </w:tcPr>
          <w:p w14:paraId="13258434">
            <w:pPr>
              <w:spacing w:line="360" w:lineRule="auto"/>
              <w:jc w:val="center"/>
              <w:rPr>
                <w:rFonts w:ascii="宋体" w:hAnsi="宋体"/>
                <w:bCs/>
                <w:szCs w:val="21"/>
              </w:rPr>
            </w:pPr>
            <w:r>
              <w:rPr>
                <w:rFonts w:hint="eastAsia" w:ascii="宋体" w:hAnsi="宋体"/>
                <w:bCs/>
                <w:szCs w:val="21"/>
              </w:rPr>
              <w:t>教学项目</w:t>
            </w:r>
          </w:p>
        </w:tc>
        <w:tc>
          <w:tcPr>
            <w:tcW w:w="2837" w:type="dxa"/>
            <w:gridSpan w:val="3"/>
            <w:tcBorders>
              <w:left w:val="single" w:color="auto" w:sz="4" w:space="0"/>
              <w:right w:val="single" w:color="auto" w:sz="4" w:space="0"/>
              <w:tl2br w:val="nil"/>
              <w:tr2bl w:val="nil"/>
            </w:tcBorders>
            <w:vAlign w:val="center"/>
          </w:tcPr>
          <w:p w14:paraId="738A4F67">
            <w:pPr>
              <w:spacing w:line="240" w:lineRule="auto"/>
              <w:jc w:val="both"/>
              <w:rPr>
                <w:rFonts w:hint="default" w:ascii="宋体" w:hAnsi="宋体" w:eastAsiaTheme="minorEastAsia"/>
                <w:bCs/>
                <w:szCs w:val="21"/>
                <w:lang w:val="en-US" w:eastAsia="zh-CN"/>
              </w:rPr>
            </w:pPr>
            <w:r>
              <w:rPr>
                <w:rFonts w:hint="eastAsia"/>
                <w:vertAlign w:val="baseline"/>
              </w:rPr>
              <w:t>塑造健全的人格品质</w:t>
            </w:r>
          </w:p>
        </w:tc>
        <w:tc>
          <w:tcPr>
            <w:tcW w:w="1147" w:type="dxa"/>
            <w:gridSpan w:val="2"/>
            <w:tcBorders>
              <w:left w:val="single" w:color="auto" w:sz="4" w:space="0"/>
              <w:right w:val="single" w:color="auto" w:sz="4" w:space="0"/>
              <w:tl2br w:val="nil"/>
              <w:tr2bl w:val="nil"/>
            </w:tcBorders>
            <w:vAlign w:val="center"/>
          </w:tcPr>
          <w:p w14:paraId="2224B5C8">
            <w:pPr>
              <w:spacing w:line="240" w:lineRule="auto"/>
              <w:jc w:val="center"/>
              <w:rPr>
                <w:rFonts w:ascii="宋体" w:hAnsi="宋体"/>
                <w:bCs/>
                <w:szCs w:val="21"/>
              </w:rPr>
            </w:pPr>
            <w:r>
              <w:rPr>
                <w:rFonts w:hint="eastAsia" w:ascii="宋体" w:hAnsi="宋体"/>
                <w:bCs/>
                <w:szCs w:val="21"/>
              </w:rPr>
              <w:t>教学任务</w:t>
            </w:r>
          </w:p>
        </w:tc>
        <w:tc>
          <w:tcPr>
            <w:tcW w:w="3641" w:type="dxa"/>
            <w:gridSpan w:val="5"/>
            <w:tcBorders>
              <w:left w:val="single" w:color="auto" w:sz="4" w:space="0"/>
              <w:tl2br w:val="nil"/>
              <w:tr2bl w:val="nil"/>
            </w:tcBorders>
            <w:vAlign w:val="center"/>
          </w:tcPr>
          <w:p w14:paraId="499D800C">
            <w:pPr>
              <w:spacing w:line="240" w:lineRule="auto"/>
              <w:rPr>
                <w:rFonts w:hint="default" w:ascii="宋体" w:hAnsi="宋体" w:eastAsia="宋体"/>
                <w:bCs/>
                <w:szCs w:val="21"/>
                <w:lang w:val="en-US" w:eastAsia="zh-CN"/>
              </w:rPr>
            </w:pPr>
            <w:r>
              <w:rPr>
                <w:rFonts w:hint="eastAsia"/>
                <w:lang w:val="en-US" w:eastAsia="zh-CN"/>
              </w:rPr>
              <w:t>讲解人格</w:t>
            </w:r>
            <w:r>
              <w:rPr>
                <w:rFonts w:hint="eastAsia"/>
              </w:rPr>
              <w:t>的概念</w:t>
            </w:r>
            <w:r>
              <w:rPr>
                <w:rFonts w:hint="eastAsia"/>
                <w:lang w:val="en-US" w:eastAsia="zh-CN"/>
              </w:rPr>
              <w:t>和有关理论</w:t>
            </w:r>
            <w:r>
              <w:rPr>
                <w:rFonts w:hint="eastAsia"/>
                <w:lang w:eastAsia="zh-CN"/>
              </w:rPr>
              <w:t>，</w:t>
            </w:r>
            <w:r>
              <w:rPr>
                <w:rFonts w:hint="eastAsia"/>
                <w:lang w:val="en-US" w:eastAsia="zh-CN"/>
              </w:rPr>
              <w:t>结合</w:t>
            </w:r>
            <w:r>
              <w:rPr>
                <w:rFonts w:hint="eastAsia"/>
              </w:rPr>
              <w:t>大学生</w:t>
            </w:r>
            <w:r>
              <w:rPr>
                <w:rFonts w:hint="eastAsia"/>
                <w:lang w:val="en-US" w:eastAsia="zh-CN"/>
              </w:rPr>
              <w:t>可能存在的人格方面的问题</w:t>
            </w:r>
            <w:r>
              <w:rPr>
                <w:rFonts w:hint="eastAsia"/>
                <w:lang w:eastAsia="zh-CN"/>
              </w:rPr>
              <w:t>，</w:t>
            </w:r>
            <w:r>
              <w:rPr>
                <w:rFonts w:hint="eastAsia"/>
                <w:lang w:val="en-US" w:eastAsia="zh-CN"/>
              </w:rPr>
              <w:t>教授学生塑造健全人格的途径和方法。</w:t>
            </w:r>
          </w:p>
        </w:tc>
      </w:tr>
      <w:tr w14:paraId="3591FFD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9" w:hRule="atLeast"/>
          <w:jc w:val="center"/>
        </w:trPr>
        <w:tc>
          <w:tcPr>
            <w:tcW w:w="1485" w:type="dxa"/>
            <w:gridSpan w:val="2"/>
            <w:vMerge w:val="restart"/>
            <w:tcBorders>
              <w:right w:val="single" w:color="auto" w:sz="4" w:space="0"/>
              <w:tl2br w:val="nil"/>
              <w:tr2bl w:val="nil"/>
            </w:tcBorders>
            <w:vAlign w:val="center"/>
          </w:tcPr>
          <w:p w14:paraId="02355426">
            <w:pPr>
              <w:spacing w:after="62" w:afterLines="20"/>
              <w:jc w:val="center"/>
              <w:rPr>
                <w:rFonts w:ascii="宋体" w:hAnsi="宋体"/>
                <w:b/>
                <w:szCs w:val="21"/>
              </w:rPr>
            </w:pPr>
            <w:r>
              <w:rPr>
                <w:rFonts w:hint="eastAsia" w:ascii="宋体" w:hAnsi="宋体"/>
                <w:b/>
                <w:szCs w:val="21"/>
              </w:rPr>
              <w:t>1.2教学内容</w:t>
            </w:r>
          </w:p>
        </w:tc>
        <w:tc>
          <w:tcPr>
            <w:tcW w:w="3855" w:type="dxa"/>
            <w:gridSpan w:val="4"/>
            <w:tcBorders>
              <w:left w:val="single" w:color="auto" w:sz="4" w:space="0"/>
              <w:bottom w:val="single" w:color="auto" w:sz="4" w:space="0"/>
              <w:right w:val="single" w:color="auto" w:sz="4" w:space="0"/>
              <w:tl2br w:val="nil"/>
              <w:tr2bl w:val="nil"/>
            </w:tcBorders>
            <w:vAlign w:val="center"/>
          </w:tcPr>
          <w:p w14:paraId="70C37FF9">
            <w:pPr>
              <w:jc w:val="center"/>
              <w:rPr>
                <w:rFonts w:ascii="宋体" w:hAnsi="宋体"/>
                <w:bCs/>
                <w:color w:val="FF0000"/>
                <w:sz w:val="18"/>
                <w:szCs w:val="18"/>
              </w:rPr>
            </w:pPr>
            <w:r>
              <w:rPr>
                <w:rFonts w:hint="eastAsia" w:ascii="宋体" w:hAnsi="宋体"/>
                <w:b/>
                <w:sz w:val="18"/>
                <w:szCs w:val="18"/>
              </w:rPr>
              <w:t>主 要 内 容</w:t>
            </w:r>
          </w:p>
        </w:tc>
        <w:tc>
          <w:tcPr>
            <w:tcW w:w="1030" w:type="dxa"/>
            <w:gridSpan w:val="2"/>
            <w:tcBorders>
              <w:left w:val="single" w:color="auto" w:sz="4" w:space="0"/>
              <w:bottom w:val="single" w:color="auto" w:sz="4" w:space="0"/>
              <w:right w:val="single" w:color="auto" w:sz="4" w:space="0"/>
              <w:tl2br w:val="nil"/>
              <w:tr2bl w:val="nil"/>
            </w:tcBorders>
            <w:vAlign w:val="center"/>
          </w:tcPr>
          <w:p w14:paraId="42A260D5">
            <w:pPr>
              <w:jc w:val="center"/>
              <w:rPr>
                <w:rFonts w:ascii="宋体" w:hAnsi="宋体"/>
                <w:b/>
                <w:sz w:val="18"/>
                <w:szCs w:val="18"/>
              </w:rPr>
            </w:pPr>
            <w:r>
              <w:rPr>
                <w:rFonts w:hint="eastAsia" w:ascii="宋体" w:hAnsi="宋体"/>
                <w:b/>
                <w:sz w:val="18"/>
                <w:szCs w:val="18"/>
              </w:rPr>
              <w:t>对接职业证书标准</w:t>
            </w:r>
          </w:p>
        </w:tc>
        <w:tc>
          <w:tcPr>
            <w:tcW w:w="2740" w:type="dxa"/>
            <w:gridSpan w:val="4"/>
            <w:tcBorders>
              <w:left w:val="single" w:color="auto" w:sz="4" w:space="0"/>
              <w:bottom w:val="single" w:color="auto" w:sz="4" w:space="0"/>
              <w:tl2br w:val="nil"/>
              <w:tr2bl w:val="nil"/>
            </w:tcBorders>
            <w:vAlign w:val="center"/>
          </w:tcPr>
          <w:p w14:paraId="75E7D2E5">
            <w:pPr>
              <w:jc w:val="center"/>
              <w:rPr>
                <w:rFonts w:ascii="宋体" w:hAnsi="宋体"/>
                <w:b/>
                <w:sz w:val="18"/>
                <w:szCs w:val="18"/>
              </w:rPr>
            </w:pPr>
            <w:r>
              <w:rPr>
                <w:rFonts w:hint="eastAsia" w:ascii="宋体" w:hAnsi="宋体"/>
                <w:b/>
                <w:sz w:val="18"/>
                <w:szCs w:val="18"/>
              </w:rPr>
              <w:t>融入思政元素</w:t>
            </w:r>
          </w:p>
        </w:tc>
      </w:tr>
      <w:tr w14:paraId="1AEB7D1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38" w:hRule="atLeast"/>
          <w:jc w:val="center"/>
        </w:trPr>
        <w:tc>
          <w:tcPr>
            <w:tcW w:w="1485" w:type="dxa"/>
            <w:gridSpan w:val="2"/>
            <w:vMerge w:val="continue"/>
            <w:tcBorders>
              <w:right w:val="single" w:color="auto" w:sz="4" w:space="0"/>
              <w:tl2br w:val="nil"/>
              <w:tr2bl w:val="nil"/>
            </w:tcBorders>
            <w:vAlign w:val="center"/>
          </w:tcPr>
          <w:p w14:paraId="0C85A08E">
            <w:pPr>
              <w:spacing w:after="62" w:afterLines="20"/>
              <w:jc w:val="center"/>
              <w:rPr>
                <w:rFonts w:ascii="宋体" w:hAnsi="宋体"/>
                <w:b/>
                <w:szCs w:val="21"/>
              </w:rPr>
            </w:pPr>
          </w:p>
        </w:tc>
        <w:tc>
          <w:tcPr>
            <w:tcW w:w="3855" w:type="dxa"/>
            <w:gridSpan w:val="4"/>
            <w:tcBorders>
              <w:top w:val="single" w:color="auto" w:sz="4" w:space="0"/>
              <w:left w:val="single" w:color="auto" w:sz="4" w:space="0"/>
              <w:right w:val="single" w:color="auto" w:sz="4" w:space="0"/>
              <w:tl2br w:val="nil"/>
              <w:tr2bl w:val="nil"/>
            </w:tcBorders>
            <w:vAlign w:val="center"/>
          </w:tcPr>
          <w:p w14:paraId="47A3CF31">
            <w:pPr>
              <w:numPr>
                <w:ilvl w:val="0"/>
                <w:numId w:val="0"/>
              </w:numPr>
              <w:spacing w:line="240" w:lineRule="auto"/>
              <w:rPr>
                <w:rFonts w:hint="eastAsia"/>
                <w:lang w:val="en-US" w:eastAsia="zh-CN"/>
              </w:rPr>
            </w:pPr>
            <w:r>
              <w:rPr>
                <w:rFonts w:hint="eastAsia"/>
                <w:lang w:val="en-US" w:eastAsia="zh-CN"/>
              </w:rPr>
              <w:t>人格概述；人格形成与发展的影响因素；</w:t>
            </w:r>
          </w:p>
          <w:p w14:paraId="5AA343F0">
            <w:pPr>
              <w:numPr>
                <w:ilvl w:val="0"/>
                <w:numId w:val="0"/>
              </w:numPr>
              <w:spacing w:line="240" w:lineRule="auto"/>
              <w:rPr>
                <w:rFonts w:ascii="宋体" w:hAnsi="宋体"/>
                <w:bCs/>
                <w:color w:val="FF0000"/>
                <w:sz w:val="18"/>
                <w:szCs w:val="18"/>
              </w:rPr>
            </w:pPr>
            <w:r>
              <w:rPr>
                <w:rFonts w:hint="eastAsia"/>
                <w:lang w:val="en-US" w:eastAsia="zh-CN"/>
              </w:rPr>
              <w:t>人格的特质理论及其他理论；大学生常见的人格问题及调适；大学生健康人格的塑造。</w:t>
            </w:r>
          </w:p>
        </w:tc>
        <w:tc>
          <w:tcPr>
            <w:tcW w:w="1030" w:type="dxa"/>
            <w:gridSpan w:val="2"/>
            <w:tcBorders>
              <w:top w:val="single" w:color="auto" w:sz="4" w:space="0"/>
              <w:left w:val="single" w:color="auto" w:sz="4" w:space="0"/>
              <w:right w:val="single" w:color="auto" w:sz="4" w:space="0"/>
              <w:tl2br w:val="nil"/>
              <w:tr2bl w:val="nil"/>
            </w:tcBorders>
            <w:vAlign w:val="center"/>
          </w:tcPr>
          <w:p w14:paraId="71FDBE64">
            <w:pPr>
              <w:jc w:val="center"/>
              <w:rPr>
                <w:rFonts w:hint="eastAsia" w:ascii="宋体" w:hAnsi="宋体" w:eastAsia="宋体"/>
                <w:bCs/>
                <w:color w:val="FF0000"/>
                <w:sz w:val="18"/>
                <w:szCs w:val="18"/>
                <w:lang w:val="en-US" w:eastAsia="zh-CN"/>
              </w:rPr>
            </w:pPr>
            <w:r>
              <w:rPr>
                <w:rFonts w:hint="eastAsia" w:ascii="宋体" w:hAnsi="宋体"/>
                <w:bCs/>
                <w:color w:val="auto"/>
                <w:sz w:val="21"/>
                <w:szCs w:val="21"/>
                <w:lang w:val="en-US" w:eastAsia="zh-CN"/>
              </w:rPr>
              <w:t>/</w:t>
            </w:r>
          </w:p>
        </w:tc>
        <w:tc>
          <w:tcPr>
            <w:tcW w:w="2740" w:type="dxa"/>
            <w:gridSpan w:val="4"/>
            <w:tcBorders>
              <w:top w:val="single" w:color="auto" w:sz="4" w:space="0"/>
              <w:left w:val="single" w:color="auto" w:sz="4" w:space="0"/>
              <w:tl2br w:val="nil"/>
              <w:tr2bl w:val="nil"/>
            </w:tcBorders>
            <w:vAlign w:val="center"/>
          </w:tcPr>
          <w:p w14:paraId="6A8172E8">
            <w:pPr>
              <w:jc w:val="left"/>
              <w:rPr>
                <w:rFonts w:hint="eastAsia"/>
                <w:lang w:val="en-US" w:eastAsia="zh-CN"/>
              </w:rPr>
            </w:pPr>
            <w:r>
              <w:rPr>
                <w:rFonts w:hint="eastAsia"/>
                <w:lang w:val="en-US" w:eastAsia="zh-CN"/>
              </w:rPr>
              <w:t>我们常讲，做人要有气节、要有人格。气节也好，人格也好，爱国是第一位的。我们是中华儿女，要了解中华民族历史，秉承中华文化基因，有民族自豪感和文化自信心。要时时想到国家，处处想到人民，做到“利于国者爱之，害于国者恶之”。</w:t>
            </w:r>
          </w:p>
          <w:p w14:paraId="7AE1AF4C">
            <w:pPr>
              <w:jc w:val="left"/>
              <w:rPr>
                <w:rFonts w:hint="eastAsia"/>
                <w:lang w:val="en-US" w:eastAsia="zh-CN"/>
              </w:rPr>
            </w:pPr>
            <w:r>
              <w:rPr>
                <w:rFonts w:hint="eastAsia"/>
                <w:lang w:val="en-US" w:eastAsia="zh-CN"/>
              </w:rPr>
              <w:t xml:space="preserve">    ——2018年5月2日，习近平总书记在北京大学师生座谈会上的讲话</w:t>
            </w:r>
          </w:p>
        </w:tc>
      </w:tr>
      <w:tr w14:paraId="1FE648F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90" w:hRule="atLeast"/>
          <w:jc w:val="center"/>
        </w:trPr>
        <w:tc>
          <w:tcPr>
            <w:tcW w:w="1485" w:type="dxa"/>
            <w:gridSpan w:val="2"/>
            <w:tcBorders>
              <w:right w:val="single" w:color="auto" w:sz="4" w:space="0"/>
              <w:tl2br w:val="nil"/>
              <w:tr2bl w:val="nil"/>
            </w:tcBorders>
            <w:vAlign w:val="center"/>
          </w:tcPr>
          <w:p w14:paraId="7783FBC0">
            <w:pPr>
              <w:jc w:val="center"/>
              <w:rPr>
                <w:rFonts w:ascii="宋体" w:hAnsi="宋体"/>
                <w:b/>
                <w:szCs w:val="21"/>
              </w:rPr>
            </w:pPr>
            <w:r>
              <w:rPr>
                <w:rFonts w:hint="eastAsia" w:ascii="宋体" w:hAnsi="宋体"/>
                <w:b/>
                <w:szCs w:val="21"/>
              </w:rPr>
              <w:t>1.3学情分析</w:t>
            </w:r>
          </w:p>
        </w:tc>
        <w:tc>
          <w:tcPr>
            <w:tcW w:w="7625" w:type="dxa"/>
            <w:gridSpan w:val="10"/>
            <w:tcBorders>
              <w:left w:val="single" w:color="auto" w:sz="4" w:space="0"/>
              <w:tl2br w:val="nil"/>
              <w:tr2bl w:val="nil"/>
            </w:tcBorders>
          </w:tcPr>
          <w:p w14:paraId="5EBF02D5">
            <w:pPr>
              <w:rPr>
                <w:rFonts w:hint="default" w:ascii="宋体" w:hAnsi="宋体" w:eastAsia="宋体"/>
                <w:bCs/>
                <w:szCs w:val="21"/>
                <w:lang w:val="en-US" w:eastAsia="zh-CN"/>
              </w:rPr>
            </w:pPr>
            <w:r>
              <w:rPr>
                <w:rFonts w:hint="eastAsia" w:ascii="宋体" w:hAnsi="宋体"/>
                <w:bCs/>
                <w:szCs w:val="21"/>
                <w:lang w:val="en-US" w:eastAsia="zh-CN"/>
              </w:rPr>
              <w:t>人格是关乎一个人成败的关键。对大学生群体而言，人格的健全与否直接影响到他们生活、学习的方方面面。人格的形成是比较复杂的，但可以通过科学的认识和有意识的改变来逐渐完善。本专题旨在帮助大学生群体培养新时代青年应有的积极人格品质，学会做人，学会做事。</w:t>
            </w:r>
          </w:p>
        </w:tc>
      </w:tr>
      <w:tr w14:paraId="590A9DD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08" w:hRule="atLeast"/>
          <w:jc w:val="center"/>
        </w:trPr>
        <w:tc>
          <w:tcPr>
            <w:tcW w:w="1485" w:type="dxa"/>
            <w:gridSpan w:val="2"/>
            <w:tcBorders>
              <w:right w:val="single" w:color="auto" w:sz="4" w:space="0"/>
              <w:tl2br w:val="nil"/>
              <w:tr2bl w:val="nil"/>
            </w:tcBorders>
            <w:vAlign w:val="center"/>
          </w:tcPr>
          <w:p w14:paraId="34B206AA">
            <w:pPr>
              <w:jc w:val="center"/>
              <w:rPr>
                <w:rFonts w:ascii="宋体" w:hAnsi="宋体"/>
                <w:b/>
                <w:szCs w:val="21"/>
              </w:rPr>
            </w:pPr>
            <w:r>
              <w:rPr>
                <w:rFonts w:hint="eastAsia" w:ascii="宋体" w:hAnsi="宋体"/>
                <w:b/>
                <w:szCs w:val="21"/>
              </w:rPr>
              <w:t>1.4教学目标</w:t>
            </w:r>
          </w:p>
        </w:tc>
        <w:tc>
          <w:tcPr>
            <w:tcW w:w="7625" w:type="dxa"/>
            <w:gridSpan w:val="10"/>
            <w:tcBorders>
              <w:left w:val="single" w:color="auto" w:sz="4" w:space="0"/>
              <w:tl2br w:val="nil"/>
              <w:tr2bl w:val="nil"/>
            </w:tcBorders>
          </w:tcPr>
          <w:p w14:paraId="7E81FEC0">
            <w:pPr>
              <w:numPr>
                <w:ilvl w:val="0"/>
                <w:numId w:val="0"/>
              </w:numPr>
              <w:jc w:val="left"/>
              <w:rPr>
                <w:rFonts w:hint="eastAsia"/>
                <w:lang w:val="en-US" w:eastAsia="zh-CN"/>
              </w:rPr>
            </w:pPr>
            <w:r>
              <w:rPr>
                <w:rFonts w:hint="eastAsia"/>
                <w:b w:val="0"/>
                <w:bCs w:val="0"/>
                <w:lang w:val="en-US" w:eastAsia="zh-CN"/>
              </w:rPr>
              <w:t>1.知识目标：</w:t>
            </w:r>
            <w:r>
              <w:rPr>
                <w:rFonts w:hint="eastAsia"/>
                <w:lang w:val="en-US" w:eastAsia="zh-CN"/>
              </w:rPr>
              <w:t>掌握人格的概念和有关理论，熟悉大学生常见的个性问题、人格障碍的表现；掌握人格完善的途径；</w:t>
            </w:r>
          </w:p>
          <w:p w14:paraId="45A67E65">
            <w:pPr>
              <w:numPr>
                <w:ilvl w:val="0"/>
                <w:numId w:val="0"/>
              </w:numPr>
              <w:jc w:val="left"/>
              <w:rPr>
                <w:rFonts w:hint="eastAsia"/>
                <w:lang w:val="en-US" w:eastAsia="zh-CN"/>
              </w:rPr>
            </w:pPr>
            <w:r>
              <w:rPr>
                <w:rFonts w:hint="eastAsia"/>
                <w:b w:val="0"/>
                <w:bCs w:val="0"/>
                <w:lang w:val="en-US" w:eastAsia="zh-CN"/>
              </w:rPr>
              <w:t>2.能力目标：</w:t>
            </w:r>
            <w:r>
              <w:rPr>
                <w:rFonts w:hint="eastAsia"/>
                <w:lang w:val="en-US" w:eastAsia="zh-CN"/>
              </w:rPr>
              <w:t>能够客观地描述和分析自己的人格特征；</w:t>
            </w:r>
          </w:p>
          <w:p w14:paraId="2FD38E6C">
            <w:pPr>
              <w:numPr>
                <w:ilvl w:val="0"/>
                <w:numId w:val="0"/>
              </w:numPr>
              <w:jc w:val="left"/>
              <w:rPr>
                <w:rFonts w:ascii="宋体" w:hAnsi="宋体"/>
                <w:bCs/>
                <w:sz w:val="18"/>
                <w:szCs w:val="18"/>
              </w:rPr>
            </w:pPr>
            <w:r>
              <w:rPr>
                <w:rFonts w:hint="eastAsia"/>
                <w:b w:val="0"/>
                <w:bCs w:val="0"/>
                <w:lang w:val="en-US" w:eastAsia="zh-CN"/>
              </w:rPr>
              <w:t>3.素质目标：</w:t>
            </w:r>
            <w:r>
              <w:rPr>
                <w:rFonts w:hint="eastAsia"/>
                <w:lang w:val="en-US" w:eastAsia="zh-CN"/>
              </w:rPr>
              <w:t>塑造并形成以良、善为核心的有理想、有信念的积极人格品质。</w:t>
            </w:r>
          </w:p>
        </w:tc>
      </w:tr>
      <w:tr w14:paraId="3F3CC74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7" w:hRule="atLeast"/>
          <w:jc w:val="center"/>
        </w:trPr>
        <w:tc>
          <w:tcPr>
            <w:tcW w:w="1485" w:type="dxa"/>
            <w:gridSpan w:val="2"/>
            <w:tcBorders>
              <w:right w:val="single" w:color="auto" w:sz="4" w:space="0"/>
              <w:tl2br w:val="nil"/>
              <w:tr2bl w:val="nil"/>
            </w:tcBorders>
            <w:vAlign w:val="center"/>
          </w:tcPr>
          <w:p w14:paraId="29BB9AF9">
            <w:pPr>
              <w:jc w:val="center"/>
              <w:rPr>
                <w:rFonts w:ascii="宋体" w:hAnsi="宋体"/>
                <w:b/>
                <w:szCs w:val="21"/>
              </w:rPr>
            </w:pPr>
            <w:r>
              <w:rPr>
                <w:rFonts w:hint="eastAsia" w:ascii="宋体" w:hAnsi="宋体"/>
                <w:b/>
                <w:szCs w:val="21"/>
              </w:rPr>
              <w:t>1.5教学重点</w:t>
            </w:r>
          </w:p>
        </w:tc>
        <w:tc>
          <w:tcPr>
            <w:tcW w:w="7625" w:type="dxa"/>
            <w:gridSpan w:val="10"/>
            <w:tcBorders>
              <w:left w:val="single" w:color="auto" w:sz="4" w:space="0"/>
              <w:tl2br w:val="nil"/>
              <w:tr2bl w:val="nil"/>
            </w:tcBorders>
            <w:vAlign w:val="center"/>
          </w:tcPr>
          <w:p w14:paraId="02128D1A">
            <w:pPr>
              <w:jc w:val="left"/>
              <w:rPr>
                <w:rFonts w:hint="default" w:ascii="宋体" w:hAnsi="宋体" w:eastAsia="宋体"/>
                <w:bCs/>
                <w:szCs w:val="21"/>
                <w:lang w:val="en-US" w:eastAsia="zh-CN"/>
              </w:rPr>
            </w:pPr>
            <w:r>
              <w:rPr>
                <w:rFonts w:hint="eastAsia" w:ascii="宋体" w:hAnsi="宋体"/>
                <w:bCs/>
                <w:szCs w:val="21"/>
                <w:lang w:val="en-US" w:eastAsia="zh-CN"/>
              </w:rPr>
              <w:t>科学地描述人格，认识大学生人格形成的影响因素及常见困扰；</w:t>
            </w:r>
          </w:p>
        </w:tc>
      </w:tr>
      <w:tr w14:paraId="3CB054A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89" w:hRule="atLeast"/>
          <w:jc w:val="center"/>
        </w:trPr>
        <w:tc>
          <w:tcPr>
            <w:tcW w:w="1485" w:type="dxa"/>
            <w:gridSpan w:val="2"/>
            <w:tcBorders>
              <w:right w:val="single" w:color="auto" w:sz="4" w:space="0"/>
              <w:tl2br w:val="nil"/>
              <w:tr2bl w:val="nil"/>
            </w:tcBorders>
            <w:vAlign w:val="center"/>
          </w:tcPr>
          <w:p w14:paraId="3F3BA6C6">
            <w:pPr>
              <w:jc w:val="center"/>
              <w:rPr>
                <w:rFonts w:ascii="宋体" w:hAnsi="宋体"/>
                <w:b/>
                <w:szCs w:val="21"/>
              </w:rPr>
            </w:pPr>
            <w:r>
              <w:rPr>
                <w:rFonts w:hint="eastAsia" w:ascii="宋体" w:hAnsi="宋体"/>
                <w:b/>
                <w:szCs w:val="21"/>
              </w:rPr>
              <w:t>1.6教学难点</w:t>
            </w:r>
          </w:p>
        </w:tc>
        <w:tc>
          <w:tcPr>
            <w:tcW w:w="7625" w:type="dxa"/>
            <w:gridSpan w:val="10"/>
            <w:tcBorders>
              <w:left w:val="single" w:color="auto" w:sz="4" w:space="0"/>
              <w:tl2br w:val="nil"/>
              <w:tr2bl w:val="nil"/>
            </w:tcBorders>
            <w:vAlign w:val="center"/>
          </w:tcPr>
          <w:p w14:paraId="3097E06F">
            <w:pPr>
              <w:jc w:val="left"/>
              <w:rPr>
                <w:rFonts w:hint="default" w:ascii="宋体" w:hAnsi="宋体" w:eastAsia="宋体"/>
                <w:bCs/>
                <w:szCs w:val="21"/>
                <w:lang w:val="en-US" w:eastAsia="zh-CN"/>
              </w:rPr>
            </w:pPr>
            <w:r>
              <w:rPr>
                <w:rFonts w:hint="eastAsia" w:ascii="宋体" w:hAnsi="宋体"/>
                <w:bCs/>
                <w:szCs w:val="21"/>
                <w:lang w:val="en-US" w:eastAsia="zh-CN"/>
              </w:rPr>
              <w:t>辩证地理解各种人格理论，塑造健全的人格品质。</w:t>
            </w:r>
          </w:p>
        </w:tc>
      </w:tr>
      <w:tr w14:paraId="32B21C5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37" w:hRule="atLeast"/>
          <w:jc w:val="center"/>
        </w:trPr>
        <w:tc>
          <w:tcPr>
            <w:tcW w:w="1485" w:type="dxa"/>
            <w:gridSpan w:val="2"/>
            <w:tcBorders>
              <w:right w:val="single" w:color="auto" w:sz="4" w:space="0"/>
              <w:tl2br w:val="nil"/>
              <w:tr2bl w:val="nil"/>
            </w:tcBorders>
            <w:vAlign w:val="center"/>
          </w:tcPr>
          <w:p w14:paraId="2BFF9830">
            <w:pPr>
              <w:jc w:val="center"/>
              <w:rPr>
                <w:rFonts w:ascii="宋体" w:hAnsi="宋体"/>
                <w:b/>
                <w:szCs w:val="21"/>
              </w:rPr>
            </w:pPr>
            <w:r>
              <w:rPr>
                <w:rFonts w:hint="eastAsia" w:ascii="宋体" w:hAnsi="宋体"/>
                <w:b/>
                <w:szCs w:val="21"/>
              </w:rPr>
              <w:t>1.7教学条件</w:t>
            </w:r>
          </w:p>
        </w:tc>
        <w:tc>
          <w:tcPr>
            <w:tcW w:w="7625" w:type="dxa"/>
            <w:gridSpan w:val="10"/>
            <w:tcBorders>
              <w:left w:val="single" w:color="auto" w:sz="4" w:space="0"/>
              <w:tl2br w:val="nil"/>
              <w:tr2bl w:val="nil"/>
            </w:tcBorders>
          </w:tcPr>
          <w:p w14:paraId="6D851932">
            <w:pPr>
              <w:spacing w:line="240" w:lineRule="atLeast"/>
              <w:rPr>
                <w:rFonts w:ascii="宋体" w:hAnsi="宋体"/>
                <w:bCs/>
                <w:szCs w:val="21"/>
              </w:rPr>
            </w:pPr>
            <w:r>
              <w:rPr>
                <w:rFonts w:hint="eastAsia" w:ascii="宋体" w:hAnsi="宋体"/>
                <w:bCs/>
                <w:szCs w:val="21"/>
              </w:rPr>
              <w:t>1．课程主教材</w:t>
            </w:r>
          </w:p>
          <w:p w14:paraId="467ED6F0">
            <w:pPr>
              <w:spacing w:line="240" w:lineRule="auto"/>
              <w:ind w:firstLine="420" w:firstLineChars="200"/>
              <w:rPr>
                <w:rFonts w:hint="default" w:ascii="宋体" w:hAnsi="宋体" w:eastAsiaTheme="minorEastAsia"/>
                <w:bCs/>
                <w:szCs w:val="21"/>
                <w:lang w:val="en-US" w:eastAsia="zh-CN"/>
              </w:rPr>
            </w:pPr>
            <w:r>
              <w:rPr>
                <w:rFonts w:hint="eastAsia" w:ascii="宋体" w:hAnsi="宋体"/>
                <w:bCs/>
                <w:szCs w:val="21"/>
              </w:rPr>
              <w:t>《大学生心理健康教育》</w:t>
            </w:r>
            <w:r>
              <w:rPr>
                <w:rFonts w:hint="eastAsia" w:ascii="宋体" w:hAnsi="宋体"/>
                <w:bCs/>
                <w:szCs w:val="21"/>
                <w:lang w:eastAsia="zh-CN"/>
              </w:rPr>
              <w:t>，</w:t>
            </w:r>
            <w:r>
              <w:rPr>
                <w:rFonts w:hint="eastAsia" w:ascii="宋体" w:hAnsi="宋体"/>
                <w:bCs/>
                <w:szCs w:val="21"/>
                <w:lang w:val="en-US" w:eastAsia="zh-CN"/>
              </w:rPr>
              <w:t>廖文娜主编，北京理工大学出版社，2024年7月。</w:t>
            </w:r>
          </w:p>
          <w:p w14:paraId="6113205E">
            <w:pPr>
              <w:rPr>
                <w:rFonts w:ascii="宋体" w:hAnsi="宋体"/>
                <w:bCs/>
                <w:szCs w:val="21"/>
              </w:rPr>
            </w:pPr>
            <w:r>
              <w:rPr>
                <w:rFonts w:hint="eastAsia" w:ascii="宋体" w:hAnsi="宋体"/>
                <w:bCs/>
                <w:szCs w:val="21"/>
                <w:lang w:val="en-US" w:eastAsia="zh-CN"/>
              </w:rPr>
              <w:t>2</w:t>
            </w:r>
            <w:r>
              <w:rPr>
                <w:rFonts w:hint="eastAsia" w:ascii="宋体" w:hAnsi="宋体"/>
                <w:bCs/>
                <w:szCs w:val="21"/>
              </w:rPr>
              <w:t>．课室条件：多媒体教室</w:t>
            </w:r>
          </w:p>
        </w:tc>
      </w:tr>
      <w:tr w14:paraId="7D61634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0BD3B5C4">
            <w:pPr>
              <w:rPr>
                <w:rFonts w:ascii="宋体" w:hAnsi="宋体"/>
                <w:bCs/>
                <w:szCs w:val="21"/>
              </w:rPr>
            </w:pPr>
            <w:r>
              <w:rPr>
                <w:rFonts w:hint="eastAsia"/>
                <w:b/>
                <w:bCs/>
              </w:rPr>
              <w:t>二、教学策略</w:t>
            </w:r>
          </w:p>
        </w:tc>
      </w:tr>
      <w:tr w14:paraId="0F7AA7E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43" w:hRule="atLeast"/>
          <w:jc w:val="center"/>
        </w:trPr>
        <w:tc>
          <w:tcPr>
            <w:tcW w:w="1485" w:type="dxa"/>
            <w:gridSpan w:val="2"/>
            <w:tcBorders>
              <w:right w:val="single" w:color="auto" w:sz="4" w:space="0"/>
              <w:tl2br w:val="nil"/>
              <w:tr2bl w:val="nil"/>
            </w:tcBorders>
            <w:vAlign w:val="center"/>
          </w:tcPr>
          <w:p w14:paraId="28B39DEA">
            <w:pPr>
              <w:rPr>
                <w:rFonts w:ascii="宋体" w:hAnsi="宋体"/>
                <w:b/>
                <w:szCs w:val="21"/>
              </w:rPr>
            </w:pPr>
            <w:r>
              <w:rPr>
                <w:rFonts w:hint="eastAsia" w:ascii="宋体" w:hAnsi="宋体"/>
                <w:b/>
                <w:szCs w:val="21"/>
              </w:rPr>
              <w:t>2.1教学理念</w:t>
            </w:r>
          </w:p>
        </w:tc>
        <w:tc>
          <w:tcPr>
            <w:tcW w:w="7625" w:type="dxa"/>
            <w:gridSpan w:val="10"/>
            <w:tcBorders>
              <w:left w:val="single" w:color="auto" w:sz="4" w:space="0"/>
              <w:tl2br w:val="nil"/>
              <w:tr2bl w:val="nil"/>
            </w:tcBorders>
          </w:tcPr>
          <w:p w14:paraId="65F2BE83">
            <w:pPr>
              <w:jc w:val="left"/>
              <w:rPr>
                <w:rFonts w:ascii="宋体" w:hAnsi="宋体"/>
                <w:bCs/>
                <w:szCs w:val="21"/>
              </w:rPr>
            </w:pPr>
            <w:r>
              <w:rPr>
                <w:rFonts w:hint="eastAsia" w:ascii="宋体" w:hAnsi="宋体"/>
                <w:bCs/>
                <w:color w:val="auto"/>
                <w:sz w:val="21"/>
                <w:szCs w:val="21"/>
                <w:lang w:val="en-US" w:eastAsia="zh-CN"/>
              </w:rPr>
              <w:t>人格是较为抽象和复杂的概念。本专题的教学将统合“知”、“情”、“意”、“行”四个方面，由浅入深，以生为本，围绕学生的心理特点，做到具体问题具体分析，将知识融入学生的实际体验，促进知识的迁移。</w:t>
            </w:r>
          </w:p>
        </w:tc>
      </w:tr>
      <w:tr w14:paraId="3189DD2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88" w:hRule="atLeast"/>
          <w:jc w:val="center"/>
        </w:trPr>
        <w:tc>
          <w:tcPr>
            <w:tcW w:w="1485" w:type="dxa"/>
            <w:gridSpan w:val="2"/>
            <w:tcBorders>
              <w:right w:val="single" w:color="auto" w:sz="4" w:space="0"/>
              <w:tl2br w:val="nil"/>
              <w:tr2bl w:val="nil"/>
            </w:tcBorders>
            <w:vAlign w:val="center"/>
          </w:tcPr>
          <w:p w14:paraId="2AF1DBD6">
            <w:pPr>
              <w:jc w:val="center"/>
              <w:rPr>
                <w:rFonts w:ascii="宋体" w:hAnsi="宋体"/>
                <w:b/>
                <w:szCs w:val="21"/>
              </w:rPr>
            </w:pPr>
            <w:r>
              <w:rPr>
                <w:rFonts w:hint="eastAsia" w:ascii="宋体" w:hAnsi="宋体"/>
                <w:b/>
                <w:szCs w:val="21"/>
              </w:rPr>
              <w:t>2.2教法学法</w:t>
            </w:r>
          </w:p>
        </w:tc>
        <w:tc>
          <w:tcPr>
            <w:tcW w:w="7625" w:type="dxa"/>
            <w:gridSpan w:val="10"/>
            <w:tcBorders>
              <w:left w:val="single" w:color="auto" w:sz="4" w:space="0"/>
              <w:tl2br w:val="nil"/>
              <w:tr2bl w:val="nil"/>
            </w:tcBorders>
            <w:vAlign w:val="center"/>
          </w:tcPr>
          <w:p w14:paraId="6E050F4C">
            <w:pPr>
              <w:jc w:val="left"/>
              <w:rPr>
                <w:rFonts w:hint="eastAsia" w:ascii="宋体" w:hAnsi="宋体"/>
                <w:bCs/>
                <w:color w:val="auto"/>
                <w:sz w:val="21"/>
                <w:szCs w:val="21"/>
                <w:lang w:val="en-US" w:eastAsia="zh-CN"/>
              </w:rPr>
            </w:pPr>
            <w:r>
              <w:rPr>
                <w:rFonts w:hint="eastAsia" w:ascii="宋体" w:hAnsi="宋体"/>
                <w:bCs/>
                <w:color w:val="auto"/>
                <w:sz w:val="21"/>
                <w:szCs w:val="21"/>
                <w:lang w:val="en-US" w:eastAsia="zh-CN"/>
              </w:rPr>
              <w:t>教法：讲授法、举例法、讨论法、体验活动</w:t>
            </w:r>
          </w:p>
          <w:p w14:paraId="0F13FF80">
            <w:pPr>
              <w:ind w:firstLine="0" w:firstLineChars="0"/>
              <w:rPr>
                <w:rFonts w:ascii="宋体" w:hAnsi="宋体"/>
                <w:bCs/>
                <w:szCs w:val="21"/>
              </w:rPr>
            </w:pPr>
            <w:r>
              <w:rPr>
                <w:rFonts w:hint="eastAsia" w:ascii="宋体" w:hAnsi="宋体"/>
                <w:bCs/>
                <w:color w:val="auto"/>
                <w:sz w:val="21"/>
                <w:szCs w:val="21"/>
                <w:lang w:val="en-US" w:eastAsia="zh-CN"/>
              </w:rPr>
              <w:t xml:space="preserve">学法：自主学习、探究学习、合作学习 </w:t>
            </w:r>
          </w:p>
        </w:tc>
      </w:tr>
      <w:tr w14:paraId="524F58A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72" w:hRule="atLeast"/>
          <w:jc w:val="center"/>
        </w:trPr>
        <w:tc>
          <w:tcPr>
            <w:tcW w:w="1485" w:type="dxa"/>
            <w:gridSpan w:val="2"/>
            <w:tcBorders>
              <w:tl2br w:val="nil"/>
              <w:tr2bl w:val="nil"/>
            </w:tcBorders>
            <w:vAlign w:val="center"/>
          </w:tcPr>
          <w:p w14:paraId="4D5C91A2">
            <w:pPr>
              <w:jc w:val="center"/>
              <w:rPr>
                <w:rFonts w:ascii="宋体" w:hAnsi="宋体"/>
                <w:b/>
                <w:szCs w:val="21"/>
                <w:highlight w:val="none"/>
              </w:rPr>
            </w:pPr>
            <w:r>
              <w:rPr>
                <w:rFonts w:hint="eastAsia" w:ascii="宋体" w:hAnsi="宋体"/>
                <w:b/>
                <w:szCs w:val="21"/>
                <w:highlight w:val="none"/>
              </w:rPr>
              <w:t>2.3教学手段与资源</w:t>
            </w:r>
          </w:p>
        </w:tc>
        <w:tc>
          <w:tcPr>
            <w:tcW w:w="7625" w:type="dxa"/>
            <w:gridSpan w:val="10"/>
            <w:tcBorders>
              <w:tl2br w:val="nil"/>
              <w:tr2bl w:val="nil"/>
            </w:tcBorders>
          </w:tcPr>
          <w:p w14:paraId="7C5D721F">
            <w:pPr>
              <w:ind w:firstLine="420" w:firstLineChars="200"/>
              <w:jc w:val="left"/>
              <w:rPr>
                <w:rFonts w:ascii="宋体" w:hAnsi="宋体"/>
                <w:bCs/>
                <w:szCs w:val="21"/>
                <w:highlight w:val="none"/>
              </w:rPr>
            </w:pPr>
            <w:r>
              <w:rPr>
                <w:rFonts w:hint="eastAsia" w:ascii="宋体" w:hAnsi="宋体"/>
                <w:bCs/>
                <w:szCs w:val="21"/>
              </w:rPr>
              <w:t>利用“雨课堂”</w:t>
            </w:r>
            <w:r>
              <w:rPr>
                <w:rFonts w:hint="eastAsia" w:ascii="宋体" w:hAnsi="宋体"/>
                <w:bCs/>
                <w:szCs w:val="21"/>
                <w:lang w:val="en-US" w:eastAsia="zh-CN"/>
              </w:rPr>
              <w:t>在线</w:t>
            </w:r>
            <w:r>
              <w:rPr>
                <w:rFonts w:hint="eastAsia" w:ascii="宋体" w:hAnsi="宋体"/>
                <w:bCs/>
                <w:szCs w:val="21"/>
              </w:rPr>
              <w:t>教学平台，进行</w:t>
            </w:r>
            <w:r>
              <w:rPr>
                <w:rFonts w:hint="eastAsia" w:ascii="宋体" w:hAnsi="宋体"/>
                <w:bCs/>
                <w:szCs w:val="21"/>
                <w:lang w:val="en-US" w:eastAsia="zh-CN"/>
              </w:rPr>
              <w:t>课前学习、课堂</w:t>
            </w:r>
            <w:r>
              <w:rPr>
                <w:rFonts w:hint="eastAsia" w:ascii="宋体" w:hAnsi="宋体"/>
                <w:bCs/>
                <w:szCs w:val="21"/>
              </w:rPr>
              <w:t>考勤、</w:t>
            </w:r>
            <w:r>
              <w:rPr>
                <w:rFonts w:hint="eastAsia" w:ascii="宋体" w:hAnsi="宋体"/>
                <w:bCs/>
                <w:szCs w:val="21"/>
                <w:lang w:val="en-US" w:eastAsia="zh-CN"/>
              </w:rPr>
              <w:t>师生</w:t>
            </w:r>
            <w:r>
              <w:rPr>
                <w:rFonts w:hint="eastAsia" w:ascii="宋体" w:hAnsi="宋体"/>
                <w:bCs/>
                <w:szCs w:val="21"/>
              </w:rPr>
              <w:t>互动、课堂练习、布置课后作业</w:t>
            </w:r>
            <w:r>
              <w:rPr>
                <w:rFonts w:hint="eastAsia" w:ascii="宋体" w:hAnsi="宋体"/>
                <w:bCs/>
                <w:szCs w:val="21"/>
                <w:lang w:val="en-US" w:eastAsia="zh-CN"/>
              </w:rPr>
              <w:t>等</w:t>
            </w:r>
            <w:r>
              <w:rPr>
                <w:rFonts w:hint="eastAsia" w:ascii="宋体" w:hAnsi="宋体"/>
                <w:bCs/>
                <w:szCs w:val="21"/>
              </w:rPr>
              <w:t>。</w:t>
            </w:r>
          </w:p>
        </w:tc>
      </w:tr>
      <w:tr w14:paraId="5586541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856" w:hRule="atLeast"/>
          <w:jc w:val="center"/>
        </w:trPr>
        <w:tc>
          <w:tcPr>
            <w:tcW w:w="1485" w:type="dxa"/>
            <w:gridSpan w:val="2"/>
            <w:tcBorders>
              <w:tl2br w:val="nil"/>
              <w:tr2bl w:val="nil"/>
            </w:tcBorders>
            <w:vAlign w:val="center"/>
          </w:tcPr>
          <w:p w14:paraId="70CBA03F">
            <w:pPr>
              <w:jc w:val="center"/>
              <w:rPr>
                <w:rFonts w:ascii="宋体" w:hAnsi="宋体"/>
                <w:b/>
                <w:szCs w:val="21"/>
              </w:rPr>
            </w:pPr>
            <w:r>
              <w:rPr>
                <w:rFonts w:hint="eastAsia" w:ascii="宋体" w:hAnsi="宋体"/>
                <w:b/>
                <w:szCs w:val="21"/>
              </w:rPr>
              <w:t>2.4教学流程</w:t>
            </w:r>
          </w:p>
        </w:tc>
        <w:tc>
          <w:tcPr>
            <w:tcW w:w="7625" w:type="dxa"/>
            <w:gridSpan w:val="10"/>
            <w:tcBorders>
              <w:tl2br w:val="nil"/>
              <w:tr2bl w:val="nil"/>
            </w:tcBorders>
          </w:tcPr>
          <w:p w14:paraId="32A7A245">
            <w:pPr>
              <w:spacing w:after="62" w:afterLines="20"/>
              <w:rPr>
                <w:rFonts w:hint="eastAsia" w:ascii="宋体" w:hAnsi="宋体" w:eastAsia="宋体"/>
                <w:bCs/>
                <w:szCs w:val="21"/>
                <w:lang w:eastAsia="zh-CN"/>
              </w:rPr>
            </w:pPr>
            <w:r>
              <w:rPr>
                <w:rFonts w:hint="eastAsia" w:ascii="宋体" w:hAnsi="宋体" w:eastAsia="宋体"/>
                <w:bCs/>
                <w:szCs w:val="21"/>
                <w:lang w:eastAsia="zh-CN"/>
              </w:rPr>
              <w:drawing>
                <wp:inline distT="0" distB="0" distL="114300" distR="114300">
                  <wp:extent cx="3688715" cy="2105660"/>
                  <wp:effectExtent l="0" t="0" r="6985" b="2540"/>
                  <wp:docPr id="33" name="图片 33" descr="人格教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人格教学"/>
                          <pic:cNvPicPr>
                            <a:picLocks noChangeAspect="1"/>
                          </pic:cNvPicPr>
                        </pic:nvPicPr>
                        <pic:blipFill>
                          <a:blip r:embed="rId22"/>
                          <a:stretch>
                            <a:fillRect/>
                          </a:stretch>
                        </pic:blipFill>
                        <pic:spPr>
                          <a:xfrm>
                            <a:off x="0" y="0"/>
                            <a:ext cx="3688715" cy="2105660"/>
                          </a:xfrm>
                          <a:prstGeom prst="rect">
                            <a:avLst/>
                          </a:prstGeom>
                        </pic:spPr>
                      </pic:pic>
                    </a:graphicData>
                  </a:graphic>
                </wp:inline>
              </w:drawing>
            </w:r>
          </w:p>
        </w:tc>
      </w:tr>
      <w:tr w14:paraId="03C4C42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0405515C">
            <w:pPr>
              <w:spacing w:after="62" w:afterLines="20"/>
              <w:rPr>
                <w:rFonts w:ascii="宋体" w:hAnsi="宋体"/>
                <w:bCs/>
                <w:color w:val="FF0000"/>
                <w:sz w:val="18"/>
                <w:szCs w:val="18"/>
              </w:rPr>
            </w:pPr>
            <w:r>
              <w:rPr>
                <w:rFonts w:hint="eastAsia"/>
                <w:b/>
                <w:bCs/>
              </w:rPr>
              <w:t>三、教学过程</w:t>
            </w:r>
          </w:p>
        </w:tc>
      </w:tr>
      <w:tr w14:paraId="25A4BDE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2" w:space="0"/>
              <w:left w:val="single" w:color="auto" w:sz="2" w:space="0"/>
              <w:bottom w:val="single" w:color="auto" w:sz="4" w:space="0"/>
              <w:right w:val="single" w:color="auto" w:sz="2" w:space="0"/>
            </w:tcBorders>
            <w:vAlign w:val="center"/>
          </w:tcPr>
          <w:p w14:paraId="5E47F578">
            <w:pPr>
              <w:jc w:val="left"/>
              <w:rPr>
                <w:rFonts w:ascii="宋体" w:hAnsi="宋体"/>
                <w:b/>
                <w:szCs w:val="21"/>
              </w:rPr>
            </w:pPr>
            <w:r>
              <w:rPr>
                <w:rFonts w:hint="eastAsia" w:ascii="宋体" w:hAnsi="宋体"/>
                <w:b/>
                <w:szCs w:val="21"/>
              </w:rPr>
              <w:t>3.1课前准备</w:t>
            </w:r>
          </w:p>
        </w:tc>
      </w:tr>
      <w:tr w14:paraId="500569C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28B7E22C">
            <w:pPr>
              <w:jc w:val="center"/>
              <w:rPr>
                <w:rFonts w:ascii="宋体" w:hAnsi="宋体"/>
                <w:bCs/>
                <w:szCs w:val="21"/>
              </w:rPr>
            </w:pPr>
            <w:r>
              <w:rPr>
                <w:rFonts w:hint="eastAsia" w:ascii="宋体" w:hAnsi="宋体"/>
                <w:bCs/>
                <w:szCs w:val="21"/>
              </w:rPr>
              <w:t>教学环节</w:t>
            </w:r>
          </w:p>
        </w:tc>
        <w:tc>
          <w:tcPr>
            <w:tcW w:w="1890" w:type="dxa"/>
            <w:gridSpan w:val="2"/>
            <w:tcBorders>
              <w:top w:val="single" w:color="auto" w:sz="2" w:space="0"/>
              <w:left w:val="single" w:color="auto" w:sz="4" w:space="0"/>
              <w:bottom w:val="single" w:color="auto" w:sz="4" w:space="0"/>
              <w:right w:val="single" w:color="auto" w:sz="2" w:space="0"/>
            </w:tcBorders>
            <w:vAlign w:val="center"/>
          </w:tcPr>
          <w:p w14:paraId="77C7D9E4">
            <w:pPr>
              <w:jc w:val="center"/>
              <w:rPr>
                <w:rFonts w:ascii="宋体" w:hAnsi="宋体"/>
                <w:bCs/>
                <w:szCs w:val="21"/>
              </w:rPr>
            </w:pPr>
            <w:r>
              <w:rPr>
                <w:rFonts w:hint="eastAsia" w:ascii="宋体" w:hAnsi="宋体"/>
                <w:bCs/>
                <w:szCs w:val="21"/>
              </w:rPr>
              <w:t>教学内容及任务</w:t>
            </w:r>
          </w:p>
        </w:tc>
        <w:tc>
          <w:tcPr>
            <w:tcW w:w="3473" w:type="dxa"/>
            <w:gridSpan w:val="6"/>
            <w:tcBorders>
              <w:top w:val="single" w:color="auto" w:sz="2" w:space="0"/>
              <w:left w:val="single" w:color="auto" w:sz="2" w:space="0"/>
              <w:bottom w:val="single" w:color="auto" w:sz="2" w:space="0"/>
              <w:right w:val="single" w:color="auto" w:sz="2" w:space="0"/>
            </w:tcBorders>
            <w:vAlign w:val="center"/>
          </w:tcPr>
          <w:p w14:paraId="770B93F6">
            <w:pPr>
              <w:jc w:val="center"/>
              <w:rPr>
                <w:rFonts w:ascii="宋体" w:hAnsi="宋体"/>
                <w:bCs/>
                <w:szCs w:val="21"/>
              </w:rPr>
            </w:pPr>
            <w:r>
              <w:rPr>
                <w:rFonts w:hint="eastAsia" w:ascii="宋体" w:hAnsi="宋体"/>
                <w:bCs/>
                <w:szCs w:val="21"/>
              </w:rPr>
              <w:t>教师活动设计</w:t>
            </w:r>
          </w:p>
        </w:tc>
        <w:tc>
          <w:tcPr>
            <w:tcW w:w="1699" w:type="dxa"/>
            <w:gridSpan w:val="2"/>
            <w:tcBorders>
              <w:top w:val="single" w:color="auto" w:sz="2" w:space="0"/>
              <w:left w:val="single" w:color="auto" w:sz="2" w:space="0"/>
              <w:bottom w:val="single" w:color="auto" w:sz="2" w:space="0"/>
              <w:right w:val="single" w:color="auto" w:sz="2" w:space="0"/>
            </w:tcBorders>
            <w:vAlign w:val="center"/>
          </w:tcPr>
          <w:p w14:paraId="5F2D60EE">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18EBE9CB">
            <w:pPr>
              <w:jc w:val="center"/>
              <w:rPr>
                <w:rFonts w:ascii="宋体" w:hAnsi="宋体"/>
                <w:bCs/>
                <w:szCs w:val="21"/>
              </w:rPr>
            </w:pPr>
            <w:r>
              <w:rPr>
                <w:rFonts w:hint="eastAsia" w:ascii="宋体" w:hAnsi="宋体"/>
                <w:bCs/>
                <w:szCs w:val="21"/>
              </w:rPr>
              <w:t>时长</w:t>
            </w:r>
          </w:p>
        </w:tc>
      </w:tr>
      <w:tr w14:paraId="29C065F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14D6D25F">
            <w:pPr>
              <w:jc w:val="center"/>
              <w:rPr>
                <w:rFonts w:ascii="宋体" w:hAnsi="宋体"/>
                <w:bCs/>
                <w:szCs w:val="21"/>
              </w:rPr>
            </w:pPr>
            <w:r>
              <w:rPr>
                <w:rFonts w:hint="eastAsia" w:ascii="宋体" w:hAnsi="宋体"/>
                <w:bCs/>
                <w:szCs w:val="21"/>
              </w:rPr>
              <w:t>环节1</w:t>
            </w:r>
          </w:p>
        </w:tc>
        <w:tc>
          <w:tcPr>
            <w:tcW w:w="1890" w:type="dxa"/>
            <w:gridSpan w:val="2"/>
            <w:tcBorders>
              <w:top w:val="single" w:color="auto" w:sz="2" w:space="0"/>
              <w:left w:val="single" w:color="auto" w:sz="4" w:space="0"/>
              <w:bottom w:val="single" w:color="auto" w:sz="4" w:space="0"/>
              <w:right w:val="single" w:color="auto" w:sz="2" w:space="0"/>
            </w:tcBorders>
            <w:vAlign w:val="center"/>
          </w:tcPr>
          <w:p w14:paraId="2162E3F1">
            <w:pPr>
              <w:jc w:val="both"/>
              <w:rPr>
                <w:rFonts w:hint="default" w:ascii="宋体" w:hAnsi="宋体"/>
                <w:bCs/>
                <w:szCs w:val="21"/>
                <w:lang w:val="en-US"/>
              </w:rPr>
            </w:pPr>
            <w:r>
              <w:rPr>
                <w:rFonts w:hint="eastAsia" w:ascii="宋体" w:hAnsi="宋体"/>
                <w:bCs/>
                <w:color w:val="auto"/>
                <w:sz w:val="21"/>
                <w:szCs w:val="21"/>
                <w:lang w:val="en-US" w:eastAsia="zh-CN"/>
              </w:rPr>
              <w:t>预习本专题内容</w:t>
            </w:r>
          </w:p>
        </w:tc>
        <w:tc>
          <w:tcPr>
            <w:tcW w:w="3473" w:type="dxa"/>
            <w:gridSpan w:val="6"/>
            <w:tcBorders>
              <w:top w:val="single" w:color="auto" w:sz="2" w:space="0"/>
              <w:left w:val="single" w:color="auto" w:sz="2" w:space="0"/>
              <w:bottom w:val="single" w:color="auto" w:sz="2" w:space="0"/>
              <w:right w:val="single" w:color="auto" w:sz="2" w:space="0"/>
            </w:tcBorders>
            <w:vAlign w:val="center"/>
          </w:tcPr>
          <w:p w14:paraId="0662AA63">
            <w:pPr>
              <w:jc w:val="left"/>
              <w:rPr>
                <w:rFonts w:ascii="宋体" w:hAnsi="宋体"/>
                <w:bCs/>
                <w:szCs w:val="21"/>
              </w:rPr>
            </w:pPr>
            <w:r>
              <w:rPr>
                <w:rFonts w:hint="eastAsia" w:ascii="宋体" w:hAnsi="宋体"/>
                <w:bCs/>
                <w:color w:val="auto"/>
                <w:sz w:val="21"/>
                <w:szCs w:val="21"/>
                <w:lang w:val="en-US" w:eastAsia="zh-CN"/>
              </w:rPr>
              <w:t>布置书本预习任务</w:t>
            </w:r>
          </w:p>
        </w:tc>
        <w:tc>
          <w:tcPr>
            <w:tcW w:w="1699" w:type="dxa"/>
            <w:gridSpan w:val="2"/>
            <w:tcBorders>
              <w:top w:val="single" w:color="auto" w:sz="2" w:space="0"/>
              <w:left w:val="single" w:color="auto" w:sz="2" w:space="0"/>
              <w:bottom w:val="single" w:color="auto" w:sz="2" w:space="0"/>
              <w:right w:val="single" w:color="auto" w:sz="2" w:space="0"/>
            </w:tcBorders>
            <w:vAlign w:val="center"/>
          </w:tcPr>
          <w:p w14:paraId="59CBA784">
            <w:pPr>
              <w:jc w:val="center"/>
              <w:rPr>
                <w:rFonts w:ascii="宋体" w:hAnsi="宋体"/>
                <w:bCs/>
                <w:szCs w:val="21"/>
              </w:rPr>
            </w:pPr>
            <w:r>
              <w:rPr>
                <w:rFonts w:hint="eastAsia" w:ascii="宋体" w:hAnsi="宋体"/>
                <w:bCs/>
                <w:color w:val="auto"/>
                <w:sz w:val="21"/>
                <w:szCs w:val="21"/>
                <w:lang w:val="en-US" w:eastAsia="zh-CN"/>
              </w:rPr>
              <w:t>自主阅读书本第九章内容</w:t>
            </w:r>
          </w:p>
        </w:tc>
        <w:tc>
          <w:tcPr>
            <w:tcW w:w="883" w:type="dxa"/>
            <w:tcBorders>
              <w:top w:val="single" w:color="auto" w:sz="2" w:space="0"/>
              <w:left w:val="single" w:color="auto" w:sz="2" w:space="0"/>
              <w:bottom w:val="single" w:color="auto" w:sz="2" w:space="0"/>
              <w:right w:val="single" w:color="auto" w:sz="2" w:space="0"/>
            </w:tcBorders>
            <w:vAlign w:val="center"/>
          </w:tcPr>
          <w:p w14:paraId="59A8CB12">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0F9BC76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2BDC0EB4">
            <w:pPr>
              <w:jc w:val="center"/>
              <w:rPr>
                <w:rFonts w:ascii="宋体" w:hAnsi="宋体"/>
                <w:bCs/>
                <w:szCs w:val="21"/>
              </w:rPr>
            </w:pPr>
            <w:r>
              <w:rPr>
                <w:rFonts w:hint="eastAsia" w:ascii="宋体" w:hAnsi="宋体"/>
                <w:bCs/>
                <w:szCs w:val="21"/>
              </w:rPr>
              <w:t>环节2</w:t>
            </w:r>
          </w:p>
        </w:tc>
        <w:tc>
          <w:tcPr>
            <w:tcW w:w="1890" w:type="dxa"/>
            <w:gridSpan w:val="2"/>
            <w:tcBorders>
              <w:top w:val="single" w:color="auto" w:sz="2" w:space="0"/>
              <w:left w:val="single" w:color="auto" w:sz="4" w:space="0"/>
              <w:bottom w:val="single" w:color="auto" w:sz="4" w:space="0"/>
              <w:right w:val="single" w:color="auto" w:sz="2" w:space="0"/>
            </w:tcBorders>
            <w:vAlign w:val="center"/>
          </w:tcPr>
          <w:p w14:paraId="5E32B902">
            <w:pPr>
              <w:jc w:val="left"/>
              <w:rPr>
                <w:rFonts w:hint="default" w:ascii="宋体" w:hAnsi="宋体" w:eastAsia="宋体"/>
                <w:bCs/>
                <w:szCs w:val="21"/>
                <w:lang w:val="en-US" w:eastAsia="zh-CN"/>
              </w:rPr>
            </w:pPr>
            <w:r>
              <w:rPr>
                <w:rFonts w:hint="eastAsia" w:ascii="宋体" w:hAnsi="宋体"/>
                <w:bCs/>
                <w:szCs w:val="21"/>
                <w:lang w:val="en-US" w:eastAsia="zh-CN"/>
              </w:rPr>
              <w:t>人格测试</w:t>
            </w:r>
          </w:p>
        </w:tc>
        <w:tc>
          <w:tcPr>
            <w:tcW w:w="3473" w:type="dxa"/>
            <w:gridSpan w:val="6"/>
            <w:tcBorders>
              <w:top w:val="single" w:color="auto" w:sz="2" w:space="0"/>
              <w:left w:val="single" w:color="auto" w:sz="2" w:space="0"/>
              <w:bottom w:val="single" w:color="auto" w:sz="2" w:space="0"/>
              <w:right w:val="single" w:color="auto" w:sz="2" w:space="0"/>
            </w:tcBorders>
            <w:vAlign w:val="center"/>
          </w:tcPr>
          <w:p w14:paraId="57E24827">
            <w:pPr>
              <w:rPr>
                <w:rFonts w:hint="default" w:ascii="宋体" w:hAnsi="宋体"/>
                <w:bCs/>
                <w:szCs w:val="21"/>
                <w:lang w:val="en-US"/>
              </w:rPr>
            </w:pPr>
            <w:r>
              <w:rPr>
                <w:rFonts w:hint="eastAsia"/>
                <w:lang w:val="en-US" w:eastAsia="zh-CN"/>
              </w:rPr>
              <w:t>课前通过雨课堂发布《大五人格问卷》，并提供对应的分值和解释。通过问卷调查，引导学生思考，人格具体指的是什么？人格包含哪些元素和特征？自己的人格是什么样的？</w:t>
            </w:r>
          </w:p>
        </w:tc>
        <w:tc>
          <w:tcPr>
            <w:tcW w:w="1699" w:type="dxa"/>
            <w:gridSpan w:val="2"/>
            <w:tcBorders>
              <w:top w:val="single" w:color="auto" w:sz="2" w:space="0"/>
              <w:left w:val="single" w:color="auto" w:sz="2" w:space="0"/>
              <w:bottom w:val="single" w:color="auto" w:sz="2" w:space="0"/>
              <w:right w:val="single" w:color="auto" w:sz="2" w:space="0"/>
            </w:tcBorders>
            <w:vAlign w:val="center"/>
          </w:tcPr>
          <w:p w14:paraId="3A7D2215">
            <w:pPr>
              <w:jc w:val="left"/>
              <w:rPr>
                <w:rFonts w:hint="default" w:ascii="宋体" w:hAnsi="宋体"/>
                <w:bCs/>
                <w:szCs w:val="21"/>
                <w:lang w:val="en-US"/>
              </w:rPr>
            </w:pPr>
            <w:r>
              <w:rPr>
                <w:rFonts w:hint="eastAsia"/>
                <w:lang w:val="en-US" w:eastAsia="zh-CN"/>
              </w:rPr>
              <w:t>完成问卷和思考题</w:t>
            </w:r>
          </w:p>
        </w:tc>
        <w:tc>
          <w:tcPr>
            <w:tcW w:w="883" w:type="dxa"/>
            <w:tcBorders>
              <w:top w:val="single" w:color="auto" w:sz="2" w:space="0"/>
              <w:left w:val="single" w:color="auto" w:sz="2" w:space="0"/>
              <w:bottom w:val="single" w:color="auto" w:sz="2" w:space="0"/>
              <w:right w:val="single" w:color="auto" w:sz="2" w:space="0"/>
            </w:tcBorders>
            <w:vAlign w:val="center"/>
          </w:tcPr>
          <w:p w14:paraId="2508E5EA">
            <w:pPr>
              <w:jc w:val="center"/>
              <w:rPr>
                <w:rFonts w:ascii="宋体" w:hAnsi="宋体"/>
                <w:bCs/>
                <w:szCs w:val="21"/>
              </w:rPr>
            </w:pPr>
            <w:r>
              <w:rPr>
                <w:rFonts w:hint="eastAsia" w:ascii="宋体" w:hAnsi="宋体"/>
                <w:bCs/>
                <w:szCs w:val="21"/>
                <w:lang w:val="en-US" w:eastAsia="zh-CN"/>
              </w:rPr>
              <w:t>学生自主安排</w:t>
            </w:r>
          </w:p>
        </w:tc>
      </w:tr>
      <w:tr w14:paraId="02B5C46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4C27DF6E">
            <w:pPr>
              <w:jc w:val="left"/>
              <w:rPr>
                <w:rFonts w:ascii="宋体" w:hAnsi="宋体"/>
                <w:b/>
                <w:szCs w:val="21"/>
              </w:rPr>
            </w:pPr>
            <w:r>
              <w:rPr>
                <w:rFonts w:hint="eastAsia" w:ascii="宋体" w:hAnsi="宋体"/>
                <w:b/>
                <w:szCs w:val="21"/>
              </w:rPr>
              <w:t>3.2课中实施</w:t>
            </w:r>
          </w:p>
        </w:tc>
      </w:tr>
      <w:tr w14:paraId="57BBA28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48A08564">
            <w:pPr>
              <w:jc w:val="center"/>
              <w:rPr>
                <w:rFonts w:ascii="宋体" w:hAnsi="宋体"/>
                <w:bCs/>
                <w:szCs w:val="21"/>
                <w:lang w:val="zh-CN"/>
              </w:rPr>
            </w:pPr>
            <w:r>
              <w:rPr>
                <w:rFonts w:hint="eastAsia" w:ascii="宋体" w:hAnsi="宋体"/>
                <w:bCs/>
                <w:szCs w:val="21"/>
              </w:rPr>
              <w:t>教学环节</w:t>
            </w:r>
          </w:p>
        </w:tc>
        <w:tc>
          <w:tcPr>
            <w:tcW w:w="1890" w:type="dxa"/>
            <w:gridSpan w:val="2"/>
            <w:tcBorders>
              <w:top w:val="single" w:color="auto" w:sz="4" w:space="0"/>
              <w:left w:val="single" w:color="auto" w:sz="4" w:space="0"/>
              <w:bottom w:val="single" w:color="auto" w:sz="4" w:space="0"/>
              <w:right w:val="single" w:color="auto" w:sz="2" w:space="0"/>
            </w:tcBorders>
            <w:vAlign w:val="center"/>
          </w:tcPr>
          <w:p w14:paraId="47243349">
            <w:pPr>
              <w:jc w:val="center"/>
              <w:rPr>
                <w:rFonts w:ascii="宋体" w:hAnsi="宋体"/>
                <w:bCs/>
                <w:szCs w:val="21"/>
              </w:rPr>
            </w:pPr>
            <w:r>
              <w:rPr>
                <w:rFonts w:hint="eastAsia" w:ascii="宋体" w:hAnsi="宋体"/>
                <w:bCs/>
                <w:szCs w:val="21"/>
              </w:rPr>
              <w:t>教学内容及任务</w:t>
            </w:r>
          </w:p>
        </w:tc>
        <w:tc>
          <w:tcPr>
            <w:tcW w:w="3473" w:type="dxa"/>
            <w:gridSpan w:val="6"/>
            <w:tcBorders>
              <w:top w:val="single" w:color="auto" w:sz="2" w:space="0"/>
              <w:left w:val="single" w:color="auto" w:sz="2" w:space="0"/>
              <w:bottom w:val="single" w:color="auto" w:sz="2" w:space="0"/>
              <w:right w:val="single" w:color="auto" w:sz="2" w:space="0"/>
            </w:tcBorders>
            <w:vAlign w:val="center"/>
          </w:tcPr>
          <w:p w14:paraId="3EEF1550">
            <w:pPr>
              <w:jc w:val="center"/>
              <w:rPr>
                <w:rFonts w:ascii="宋体" w:hAnsi="宋体"/>
                <w:bCs/>
                <w:szCs w:val="21"/>
              </w:rPr>
            </w:pPr>
            <w:r>
              <w:rPr>
                <w:rFonts w:hint="eastAsia" w:ascii="宋体" w:hAnsi="宋体"/>
                <w:bCs/>
                <w:szCs w:val="21"/>
              </w:rPr>
              <w:t>教师活动设计</w:t>
            </w:r>
          </w:p>
        </w:tc>
        <w:tc>
          <w:tcPr>
            <w:tcW w:w="1699" w:type="dxa"/>
            <w:gridSpan w:val="2"/>
            <w:tcBorders>
              <w:top w:val="single" w:color="auto" w:sz="2" w:space="0"/>
              <w:left w:val="single" w:color="auto" w:sz="2" w:space="0"/>
              <w:bottom w:val="single" w:color="auto" w:sz="2" w:space="0"/>
              <w:right w:val="single" w:color="auto" w:sz="2" w:space="0"/>
            </w:tcBorders>
            <w:vAlign w:val="center"/>
          </w:tcPr>
          <w:p w14:paraId="2AA97D2F">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142AE5BD">
            <w:pPr>
              <w:jc w:val="center"/>
              <w:rPr>
                <w:rFonts w:ascii="宋体" w:hAnsi="宋体"/>
                <w:bCs/>
                <w:szCs w:val="21"/>
              </w:rPr>
            </w:pPr>
            <w:r>
              <w:rPr>
                <w:rFonts w:hint="eastAsia" w:ascii="宋体" w:hAnsi="宋体"/>
                <w:bCs/>
                <w:szCs w:val="21"/>
              </w:rPr>
              <w:t>时长</w:t>
            </w:r>
          </w:p>
        </w:tc>
      </w:tr>
      <w:tr w14:paraId="4CADE33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6C85A5D3">
            <w:pPr>
              <w:jc w:val="center"/>
              <w:rPr>
                <w:rFonts w:ascii="宋体" w:hAnsi="宋体"/>
                <w:bCs/>
                <w:szCs w:val="21"/>
                <w:lang w:val="zh-CN"/>
              </w:rPr>
            </w:pPr>
            <w:r>
              <w:rPr>
                <w:rFonts w:hint="eastAsia" w:ascii="宋体" w:hAnsi="宋体"/>
                <w:bCs/>
                <w:szCs w:val="21"/>
              </w:rPr>
              <w:t>环节1</w:t>
            </w:r>
          </w:p>
        </w:tc>
        <w:tc>
          <w:tcPr>
            <w:tcW w:w="1890" w:type="dxa"/>
            <w:gridSpan w:val="2"/>
            <w:tcBorders>
              <w:top w:val="single" w:color="auto" w:sz="4" w:space="0"/>
              <w:left w:val="single" w:color="auto" w:sz="4" w:space="0"/>
              <w:bottom w:val="single" w:color="auto" w:sz="4" w:space="0"/>
              <w:right w:val="single" w:color="auto" w:sz="2" w:space="0"/>
            </w:tcBorders>
            <w:vAlign w:val="center"/>
          </w:tcPr>
          <w:p w14:paraId="2BA58EC8">
            <w:pPr>
              <w:jc w:val="left"/>
              <w:rPr>
                <w:rFonts w:hint="default" w:ascii="宋体" w:hAnsi="宋体" w:eastAsiaTheme="minorEastAsia"/>
                <w:bCs/>
                <w:szCs w:val="21"/>
                <w:lang w:val="en-US" w:eastAsia="zh-CN"/>
              </w:rPr>
            </w:pPr>
            <w:r>
              <w:rPr>
                <w:rFonts w:hint="eastAsia" w:ascii="宋体" w:hAnsi="宋体"/>
                <w:bCs/>
                <w:szCs w:val="21"/>
                <w:lang w:val="en-US" w:eastAsia="zh-CN"/>
              </w:rPr>
              <w:t>课程导入</w:t>
            </w:r>
          </w:p>
        </w:tc>
        <w:tc>
          <w:tcPr>
            <w:tcW w:w="3473" w:type="dxa"/>
            <w:gridSpan w:val="6"/>
            <w:tcBorders>
              <w:top w:val="single" w:color="auto" w:sz="2" w:space="0"/>
              <w:left w:val="single" w:color="auto" w:sz="2" w:space="0"/>
              <w:bottom w:val="single" w:color="auto" w:sz="2" w:space="0"/>
              <w:right w:val="single" w:color="auto" w:sz="2" w:space="0"/>
            </w:tcBorders>
            <w:vAlign w:val="center"/>
          </w:tcPr>
          <w:p w14:paraId="084C5320">
            <w:pPr>
              <w:rPr>
                <w:rFonts w:hint="eastAsia"/>
                <w:lang w:val="en-US" w:eastAsia="zh-CN"/>
              </w:rPr>
            </w:pPr>
            <w:r>
              <w:rPr>
                <w:rFonts w:hint="eastAsia"/>
                <w:lang w:val="en-US" w:eastAsia="zh-CN"/>
              </w:rPr>
              <w:t>1.了解学生测试情况，并对测评得分做出解释；</w:t>
            </w:r>
          </w:p>
          <w:p w14:paraId="2445B2AF">
            <w:pPr>
              <w:rPr>
                <w:rFonts w:hint="eastAsia"/>
                <w:lang w:val="en-US" w:eastAsia="zh-CN"/>
              </w:rPr>
            </w:pPr>
            <w:r>
              <w:rPr>
                <w:rFonts w:hint="eastAsia"/>
                <w:lang w:val="en-US" w:eastAsia="zh-CN"/>
              </w:rPr>
              <w:t>2.鼓励学生对人格测试的结果发表看法，引导学生进一步思考“人格是什么？”</w:t>
            </w:r>
          </w:p>
          <w:p w14:paraId="203FD268">
            <w:pPr>
              <w:rPr>
                <w:rFonts w:hint="eastAsia"/>
                <w:lang w:val="en-US" w:eastAsia="zh-CN"/>
              </w:rPr>
            </w:pPr>
            <w:r>
              <w:rPr>
                <w:rFonts w:hint="eastAsia"/>
                <w:lang w:val="en-US" w:eastAsia="zh-CN"/>
              </w:rPr>
              <w:t>3.结合习近平总书记在北京大学师生座谈会上的讲话，鼓励学生思考，中华民族的优良品格有哪些，这对于塑造自身的健全人格而言，有哪些启发？</w:t>
            </w:r>
          </w:p>
        </w:tc>
        <w:tc>
          <w:tcPr>
            <w:tcW w:w="1699" w:type="dxa"/>
            <w:gridSpan w:val="2"/>
            <w:tcBorders>
              <w:top w:val="single" w:color="auto" w:sz="2" w:space="0"/>
              <w:left w:val="single" w:color="auto" w:sz="2" w:space="0"/>
              <w:bottom w:val="single" w:color="auto" w:sz="2" w:space="0"/>
              <w:right w:val="single" w:color="auto" w:sz="2" w:space="0"/>
            </w:tcBorders>
            <w:vAlign w:val="center"/>
          </w:tcPr>
          <w:p w14:paraId="33FC07A0">
            <w:pPr>
              <w:jc w:val="center"/>
              <w:rPr>
                <w:rFonts w:ascii="宋体" w:hAnsi="宋体"/>
                <w:bCs/>
                <w:szCs w:val="21"/>
              </w:rPr>
            </w:pPr>
            <w:r>
              <w:rPr>
                <w:rFonts w:hint="eastAsia" w:ascii="宋体" w:hAnsi="宋体"/>
                <w:bCs/>
                <w:color w:val="auto"/>
                <w:sz w:val="21"/>
                <w:szCs w:val="21"/>
                <w:lang w:val="en-US" w:eastAsia="zh-CN"/>
              </w:rPr>
              <w:t>发言与分享</w:t>
            </w:r>
          </w:p>
        </w:tc>
        <w:tc>
          <w:tcPr>
            <w:tcW w:w="883" w:type="dxa"/>
            <w:tcBorders>
              <w:top w:val="single" w:color="auto" w:sz="2" w:space="0"/>
              <w:left w:val="single" w:color="auto" w:sz="2" w:space="0"/>
              <w:bottom w:val="single" w:color="auto" w:sz="2" w:space="0"/>
              <w:right w:val="single" w:color="auto" w:sz="2" w:space="0"/>
            </w:tcBorders>
            <w:vAlign w:val="center"/>
          </w:tcPr>
          <w:p w14:paraId="1F4D9239">
            <w:pPr>
              <w:jc w:val="center"/>
              <w:rPr>
                <w:rFonts w:ascii="宋体" w:hAnsi="宋体"/>
                <w:bCs/>
                <w:szCs w:val="21"/>
              </w:rPr>
            </w:pPr>
            <w:r>
              <w:rPr>
                <w:rFonts w:hint="eastAsia" w:ascii="宋体" w:hAnsi="宋体"/>
                <w:bCs/>
                <w:color w:val="auto"/>
                <w:sz w:val="21"/>
                <w:szCs w:val="21"/>
                <w:lang w:val="en-US" w:eastAsia="zh-CN"/>
              </w:rPr>
              <w:t>5分钟</w:t>
            </w:r>
          </w:p>
        </w:tc>
      </w:tr>
      <w:tr w14:paraId="5D832CE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9"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68AC04E3">
            <w:pPr>
              <w:jc w:val="center"/>
              <w:rPr>
                <w:rFonts w:ascii="宋体" w:hAnsi="宋体"/>
                <w:bCs/>
                <w:szCs w:val="21"/>
                <w:lang w:val="zh-CN"/>
              </w:rPr>
            </w:pPr>
            <w:r>
              <w:rPr>
                <w:rFonts w:hint="eastAsia" w:ascii="宋体" w:hAnsi="宋体"/>
                <w:bCs/>
                <w:szCs w:val="21"/>
              </w:rPr>
              <w:t>环节2</w:t>
            </w:r>
          </w:p>
        </w:tc>
        <w:tc>
          <w:tcPr>
            <w:tcW w:w="1890" w:type="dxa"/>
            <w:gridSpan w:val="2"/>
            <w:tcBorders>
              <w:top w:val="single" w:color="auto" w:sz="4" w:space="0"/>
              <w:left w:val="single" w:color="auto" w:sz="4" w:space="0"/>
              <w:bottom w:val="single" w:color="auto" w:sz="4" w:space="0"/>
              <w:right w:val="single" w:color="auto" w:sz="2" w:space="0"/>
            </w:tcBorders>
            <w:vAlign w:val="center"/>
          </w:tcPr>
          <w:p w14:paraId="602DAF17">
            <w:pPr>
              <w:jc w:val="left"/>
              <w:rPr>
                <w:rFonts w:hint="default" w:ascii="宋体" w:hAnsi="宋体" w:eastAsiaTheme="minorEastAsia"/>
                <w:bCs/>
                <w:szCs w:val="21"/>
                <w:lang w:val="en-US" w:eastAsia="zh-CN"/>
              </w:rPr>
            </w:pPr>
            <w:r>
              <w:rPr>
                <w:rFonts w:hint="eastAsia" w:ascii="宋体" w:hAnsi="宋体"/>
                <w:bCs/>
                <w:szCs w:val="21"/>
                <w:lang w:val="en-US" w:eastAsia="zh-CN"/>
              </w:rPr>
              <w:t>案例分析</w:t>
            </w:r>
          </w:p>
        </w:tc>
        <w:tc>
          <w:tcPr>
            <w:tcW w:w="3473" w:type="dxa"/>
            <w:gridSpan w:val="6"/>
            <w:tcBorders>
              <w:top w:val="single" w:color="auto" w:sz="2" w:space="0"/>
              <w:left w:val="single" w:color="auto" w:sz="2" w:space="0"/>
              <w:bottom w:val="single" w:color="auto" w:sz="2" w:space="0"/>
              <w:right w:val="single" w:color="auto" w:sz="2" w:space="0"/>
            </w:tcBorders>
            <w:vAlign w:val="center"/>
          </w:tcPr>
          <w:p w14:paraId="10B72029">
            <w:pPr>
              <w:rPr>
                <w:rFonts w:ascii="宋体" w:hAnsi="宋体"/>
                <w:bCs/>
                <w:szCs w:val="21"/>
              </w:rPr>
            </w:pPr>
            <w:r>
              <w:rPr>
                <w:rFonts w:hint="eastAsia" w:ascii="宋体" w:hAnsi="宋体"/>
                <w:bCs/>
                <w:szCs w:val="21"/>
                <w:lang w:val="en-US" w:eastAsia="zh-CN"/>
              </w:rPr>
              <w:t>通过双生子研究的结果</w:t>
            </w:r>
            <w:r>
              <w:rPr>
                <w:rFonts w:hint="eastAsia" w:ascii="宋体" w:hAnsi="宋体"/>
                <w:bCs/>
                <w:szCs w:val="21"/>
              </w:rPr>
              <w:t>，</w:t>
            </w:r>
            <w:r>
              <w:rPr>
                <w:rFonts w:hint="eastAsia" w:ascii="宋体" w:hAnsi="宋体"/>
                <w:bCs/>
                <w:szCs w:val="21"/>
                <w:lang w:val="en-US" w:eastAsia="zh-CN"/>
              </w:rPr>
              <w:t>启发学生</w:t>
            </w:r>
            <w:r>
              <w:rPr>
                <w:rFonts w:hint="eastAsia" w:ascii="宋体" w:hAnsi="宋体"/>
                <w:bCs/>
                <w:szCs w:val="21"/>
              </w:rPr>
              <w:t>思考，人与人之间的差异为何千姿百态？我们是生来就与众不同还是后天环境使然？个体之间最大的差异是什么？</w:t>
            </w:r>
          </w:p>
        </w:tc>
        <w:tc>
          <w:tcPr>
            <w:tcW w:w="1699" w:type="dxa"/>
            <w:gridSpan w:val="2"/>
            <w:tcBorders>
              <w:top w:val="single" w:color="auto" w:sz="2" w:space="0"/>
              <w:left w:val="single" w:color="auto" w:sz="2" w:space="0"/>
              <w:bottom w:val="single" w:color="auto" w:sz="2" w:space="0"/>
              <w:right w:val="single" w:color="auto" w:sz="2" w:space="0"/>
            </w:tcBorders>
            <w:vAlign w:val="center"/>
          </w:tcPr>
          <w:p w14:paraId="36F6C0A5">
            <w:pPr>
              <w:jc w:val="center"/>
              <w:rPr>
                <w:rFonts w:hint="default" w:ascii="宋体" w:hAnsi="宋体" w:eastAsia="宋体"/>
                <w:bCs/>
                <w:szCs w:val="21"/>
                <w:lang w:val="en-US" w:eastAsia="zh-CN"/>
              </w:rPr>
            </w:pPr>
            <w:r>
              <w:rPr>
                <w:rFonts w:hint="eastAsia" w:ascii="宋体" w:hAnsi="宋体"/>
                <w:bCs/>
                <w:szCs w:val="21"/>
                <w:lang w:val="en-US" w:eastAsia="zh-CN"/>
              </w:rPr>
              <w:t>思考问题，参与课堂讨论</w:t>
            </w:r>
          </w:p>
        </w:tc>
        <w:tc>
          <w:tcPr>
            <w:tcW w:w="883" w:type="dxa"/>
            <w:tcBorders>
              <w:top w:val="single" w:color="auto" w:sz="2" w:space="0"/>
              <w:left w:val="single" w:color="auto" w:sz="2" w:space="0"/>
              <w:bottom w:val="single" w:color="auto" w:sz="2" w:space="0"/>
              <w:right w:val="single" w:color="auto" w:sz="2" w:space="0"/>
            </w:tcBorders>
            <w:vAlign w:val="center"/>
          </w:tcPr>
          <w:p w14:paraId="3AFB8F4E">
            <w:pPr>
              <w:jc w:val="center"/>
              <w:rPr>
                <w:rFonts w:ascii="宋体" w:hAnsi="宋体"/>
                <w:bCs/>
                <w:szCs w:val="21"/>
              </w:rPr>
            </w:pPr>
            <w:r>
              <w:rPr>
                <w:rFonts w:hint="eastAsia"/>
                <w:lang w:val="en-US" w:eastAsia="zh-CN"/>
              </w:rPr>
              <w:t>5分钟</w:t>
            </w:r>
          </w:p>
        </w:tc>
      </w:tr>
      <w:tr w14:paraId="50E324A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686480F9">
            <w:pPr>
              <w:jc w:val="center"/>
              <w:rPr>
                <w:rFonts w:ascii="宋体" w:hAnsi="宋体"/>
                <w:bCs/>
                <w:szCs w:val="21"/>
                <w:lang w:val="zh-CN"/>
              </w:rPr>
            </w:pPr>
            <w:r>
              <w:rPr>
                <w:rFonts w:hint="eastAsia" w:ascii="宋体" w:hAnsi="宋体"/>
                <w:bCs/>
                <w:szCs w:val="21"/>
              </w:rPr>
              <w:t>环节3</w:t>
            </w:r>
          </w:p>
        </w:tc>
        <w:tc>
          <w:tcPr>
            <w:tcW w:w="1890" w:type="dxa"/>
            <w:gridSpan w:val="2"/>
            <w:tcBorders>
              <w:top w:val="single" w:color="auto" w:sz="4" w:space="0"/>
              <w:left w:val="single" w:color="auto" w:sz="4" w:space="0"/>
              <w:bottom w:val="single" w:color="auto" w:sz="4" w:space="0"/>
              <w:right w:val="single" w:color="auto" w:sz="2" w:space="0"/>
            </w:tcBorders>
            <w:vAlign w:val="center"/>
          </w:tcPr>
          <w:p w14:paraId="5E847AB6">
            <w:pPr>
              <w:jc w:val="left"/>
              <w:rPr>
                <w:rFonts w:hint="default" w:ascii="宋体" w:hAnsi="宋体" w:eastAsia="宋体"/>
                <w:bCs/>
                <w:szCs w:val="21"/>
                <w:lang w:val="en-US" w:eastAsia="zh-CN"/>
              </w:rPr>
            </w:pPr>
            <w:r>
              <w:rPr>
                <w:rFonts w:hint="eastAsia" w:ascii="宋体" w:hAnsi="宋体"/>
                <w:bCs/>
                <w:szCs w:val="21"/>
                <w:lang w:val="en-US" w:eastAsia="zh-CN"/>
              </w:rPr>
              <w:t>人格的含义、特征、人格形成的影响因素</w:t>
            </w:r>
          </w:p>
        </w:tc>
        <w:tc>
          <w:tcPr>
            <w:tcW w:w="3473" w:type="dxa"/>
            <w:gridSpan w:val="6"/>
            <w:tcBorders>
              <w:top w:val="single" w:color="auto" w:sz="2" w:space="0"/>
              <w:left w:val="single" w:color="auto" w:sz="2" w:space="0"/>
              <w:bottom w:val="single" w:color="auto" w:sz="2" w:space="0"/>
              <w:right w:val="single" w:color="auto" w:sz="2" w:space="0"/>
            </w:tcBorders>
            <w:vAlign w:val="center"/>
          </w:tcPr>
          <w:p w14:paraId="277197C4">
            <w:pPr>
              <w:numPr>
                <w:ilvl w:val="0"/>
                <w:numId w:val="0"/>
              </w:numPr>
              <w:ind w:leftChars="0"/>
              <w:rPr>
                <w:rFonts w:hint="default" w:ascii="宋体" w:hAnsi="宋体"/>
                <w:b w:val="0"/>
                <w:bCs/>
                <w:color w:val="auto"/>
                <w:sz w:val="21"/>
                <w:szCs w:val="21"/>
                <w:lang w:val="en-US" w:eastAsia="zh-CN"/>
              </w:rPr>
            </w:pPr>
            <w:r>
              <w:rPr>
                <w:rFonts w:hint="eastAsia" w:ascii="宋体" w:hAnsi="宋体"/>
                <w:b w:val="0"/>
                <w:bCs/>
                <w:color w:val="auto"/>
                <w:sz w:val="21"/>
                <w:szCs w:val="21"/>
                <w:lang w:val="en-US" w:eastAsia="zh-CN"/>
              </w:rPr>
              <w:t>讲解人格的含义</w:t>
            </w:r>
          </w:p>
          <w:p w14:paraId="14AD712A">
            <w:pPr>
              <w:rPr>
                <w:rFonts w:hint="eastAsia" w:ascii="宋体" w:hAnsi="宋体"/>
                <w:b w:val="0"/>
                <w:bCs/>
                <w:szCs w:val="21"/>
                <w:lang w:val="en-US" w:eastAsia="zh-CN"/>
              </w:rPr>
            </w:pPr>
            <w:r>
              <w:rPr>
                <w:rFonts w:hint="eastAsia" w:ascii="宋体" w:hAnsi="宋体"/>
                <w:b w:val="0"/>
                <w:bCs/>
                <w:szCs w:val="21"/>
                <w:lang w:val="en-US" w:eastAsia="zh-CN"/>
              </w:rPr>
              <w:t>1.行为、思维、情感方面综合；</w:t>
            </w:r>
          </w:p>
          <w:p w14:paraId="40D4773C">
            <w:pPr>
              <w:rPr>
                <w:rFonts w:hint="eastAsia" w:ascii="宋体" w:hAnsi="宋体"/>
                <w:b w:val="0"/>
                <w:bCs/>
                <w:szCs w:val="21"/>
                <w:lang w:val="en-US" w:eastAsia="zh-CN"/>
              </w:rPr>
            </w:pPr>
            <w:r>
              <w:rPr>
                <w:rFonts w:hint="eastAsia" w:ascii="宋体" w:hAnsi="宋体"/>
                <w:b w:val="0"/>
                <w:bCs/>
                <w:szCs w:val="21"/>
                <w:lang w:val="en-US" w:eastAsia="zh-CN"/>
              </w:rPr>
              <w:t>2.不同于其他人、典型方面；</w:t>
            </w:r>
          </w:p>
          <w:p w14:paraId="7B050E7E">
            <w:pPr>
              <w:numPr>
                <w:ilvl w:val="0"/>
                <w:numId w:val="0"/>
              </w:numPr>
              <w:rPr>
                <w:rFonts w:hint="eastAsia" w:ascii="宋体" w:hAnsi="宋体"/>
                <w:b w:val="0"/>
                <w:bCs/>
                <w:color w:val="auto"/>
                <w:sz w:val="21"/>
                <w:szCs w:val="21"/>
                <w:lang w:val="en-US" w:eastAsia="zh-CN"/>
              </w:rPr>
            </w:pPr>
          </w:p>
          <w:p w14:paraId="2FA39A60">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介绍人格的特征</w:t>
            </w:r>
          </w:p>
          <w:p w14:paraId="2C25184E">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1.独特性</w:t>
            </w:r>
          </w:p>
          <w:p w14:paraId="77E9BB1D">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2.稳定性</w:t>
            </w:r>
          </w:p>
          <w:p w14:paraId="59192F0C">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3.整体性</w:t>
            </w:r>
          </w:p>
          <w:p w14:paraId="1A380AA4">
            <w:pPr>
              <w:numPr>
                <w:ilvl w:val="0"/>
                <w:numId w:val="0"/>
              </w:numPr>
              <w:rPr>
                <w:rFonts w:hint="eastAsia" w:ascii="宋体" w:hAnsi="宋体"/>
                <w:b w:val="0"/>
                <w:bCs/>
                <w:szCs w:val="21"/>
                <w:lang w:val="en-US" w:eastAsia="zh-CN"/>
              </w:rPr>
            </w:pPr>
            <w:r>
              <w:rPr>
                <w:rFonts w:hint="eastAsia" w:ascii="宋体" w:hAnsi="宋体"/>
                <w:b w:val="0"/>
                <w:bCs/>
                <w:szCs w:val="21"/>
                <w:lang w:val="en-US" w:eastAsia="zh-CN"/>
              </w:rPr>
              <w:t>4.社会性</w:t>
            </w:r>
          </w:p>
          <w:p w14:paraId="573CA7BF">
            <w:pPr>
              <w:numPr>
                <w:ilvl w:val="0"/>
                <w:numId w:val="0"/>
              </w:numPr>
              <w:rPr>
                <w:rFonts w:hint="eastAsia" w:ascii="宋体" w:hAnsi="宋体"/>
                <w:bCs/>
                <w:szCs w:val="21"/>
                <w:lang w:val="en-US" w:eastAsia="zh-CN"/>
              </w:rPr>
            </w:pPr>
          </w:p>
          <w:p w14:paraId="500E02C5">
            <w:pPr>
              <w:numPr>
                <w:ilvl w:val="0"/>
                <w:numId w:val="0"/>
              </w:numPr>
              <w:rPr>
                <w:rFonts w:hint="default" w:ascii="宋体" w:hAnsi="宋体"/>
                <w:bCs/>
                <w:szCs w:val="21"/>
                <w:lang w:val="en-US" w:eastAsia="zh-CN"/>
              </w:rPr>
            </w:pPr>
            <w:r>
              <w:rPr>
                <w:rFonts w:hint="eastAsia" w:ascii="宋体" w:hAnsi="宋体"/>
                <w:bCs/>
                <w:szCs w:val="21"/>
                <w:lang w:val="en-US" w:eastAsia="zh-CN"/>
              </w:rPr>
              <w:t>讲解人格的结构</w:t>
            </w:r>
          </w:p>
          <w:p w14:paraId="205E87C0">
            <w:pPr>
              <w:numPr>
                <w:ilvl w:val="0"/>
                <w:numId w:val="0"/>
              </w:numPr>
              <w:rPr>
                <w:rFonts w:hint="default" w:ascii="宋体" w:hAnsi="宋体"/>
                <w:bCs/>
                <w:szCs w:val="21"/>
                <w:lang w:val="en-US" w:eastAsia="zh-CN"/>
              </w:rPr>
            </w:pPr>
            <w:r>
              <w:rPr>
                <w:rFonts w:hint="eastAsia" w:ascii="宋体" w:hAnsi="宋体"/>
                <w:bCs/>
                <w:szCs w:val="21"/>
                <w:lang w:val="en-US" w:eastAsia="zh-CN"/>
              </w:rPr>
              <w:t>1.</w:t>
            </w:r>
            <w:r>
              <w:rPr>
                <w:rFonts w:hint="default" w:ascii="宋体" w:hAnsi="宋体"/>
                <w:bCs/>
                <w:szCs w:val="21"/>
                <w:lang w:val="en-US" w:eastAsia="zh-CN"/>
              </w:rPr>
              <w:t>人格的倾向性</w:t>
            </w:r>
            <w:r>
              <w:rPr>
                <w:rFonts w:hint="eastAsia" w:ascii="宋体" w:hAnsi="宋体"/>
                <w:bCs/>
                <w:szCs w:val="21"/>
                <w:lang w:val="en-US" w:eastAsia="zh-CN"/>
              </w:rPr>
              <w:t>：</w:t>
            </w:r>
            <w:r>
              <w:rPr>
                <w:rFonts w:hint="default" w:ascii="宋体" w:hAnsi="宋体"/>
                <w:bCs/>
                <w:szCs w:val="21"/>
                <w:lang w:val="en-US" w:eastAsia="zh-CN"/>
              </w:rPr>
              <w:t>包括需要、动机、兴趣、世界观和价值观等，主要在后天社会环境作用下形成，反映人格可塑的一面。</w:t>
            </w:r>
          </w:p>
          <w:p w14:paraId="42F45F5B">
            <w:pPr>
              <w:numPr>
                <w:ilvl w:val="0"/>
                <w:numId w:val="0"/>
              </w:numPr>
              <w:rPr>
                <w:rFonts w:hint="eastAsia" w:ascii="宋体" w:hAnsi="宋体"/>
                <w:bCs/>
                <w:szCs w:val="21"/>
                <w:lang w:val="en-US" w:eastAsia="zh-CN"/>
              </w:rPr>
            </w:pPr>
            <w:r>
              <w:rPr>
                <w:rFonts w:hint="eastAsia" w:ascii="宋体" w:hAnsi="宋体"/>
                <w:bCs/>
                <w:szCs w:val="21"/>
                <w:lang w:val="en-US" w:eastAsia="zh-CN"/>
              </w:rPr>
              <w:t>2.</w:t>
            </w:r>
            <w:r>
              <w:rPr>
                <w:rFonts w:hint="default" w:ascii="宋体" w:hAnsi="宋体"/>
                <w:bCs/>
                <w:szCs w:val="21"/>
                <w:lang w:val="en-US" w:eastAsia="zh-CN"/>
              </w:rPr>
              <w:t>人格心理特征</w:t>
            </w:r>
            <w:r>
              <w:rPr>
                <w:rFonts w:hint="eastAsia" w:ascii="宋体" w:hAnsi="宋体"/>
                <w:bCs/>
                <w:szCs w:val="21"/>
                <w:lang w:val="en-US" w:eastAsia="zh-CN"/>
              </w:rPr>
              <w:t>：包括能力、气质、性格，它们在不同程度上受遗传因素的影响较大，相对比较稳定。</w:t>
            </w:r>
          </w:p>
          <w:p w14:paraId="2F4BF88E">
            <w:pPr>
              <w:numPr>
                <w:ilvl w:val="0"/>
                <w:numId w:val="0"/>
              </w:numPr>
              <w:rPr>
                <w:rFonts w:hint="eastAsia" w:ascii="宋体" w:hAnsi="宋体"/>
                <w:bCs/>
                <w:szCs w:val="21"/>
                <w:lang w:val="en-US" w:eastAsia="zh-CN"/>
              </w:rPr>
            </w:pPr>
          </w:p>
          <w:p w14:paraId="14933316">
            <w:pPr>
              <w:numPr>
                <w:ilvl w:val="0"/>
                <w:numId w:val="0"/>
              </w:numPr>
              <w:ind w:leftChars="0"/>
              <w:rPr>
                <w:rFonts w:hint="default" w:ascii="宋体" w:hAnsi="宋体"/>
                <w:b w:val="0"/>
                <w:bCs/>
                <w:color w:val="auto"/>
                <w:sz w:val="21"/>
                <w:szCs w:val="21"/>
                <w:lang w:val="en-US" w:eastAsia="zh-CN"/>
              </w:rPr>
            </w:pPr>
            <w:r>
              <w:rPr>
                <w:rFonts w:hint="eastAsia" w:ascii="宋体" w:hAnsi="宋体"/>
                <w:b w:val="0"/>
                <w:bCs/>
                <w:color w:val="auto"/>
                <w:sz w:val="21"/>
                <w:szCs w:val="21"/>
                <w:lang w:val="en-US" w:eastAsia="zh-CN"/>
              </w:rPr>
              <w:t>介绍影响人格形成的因素</w:t>
            </w:r>
          </w:p>
          <w:p w14:paraId="570043E6">
            <w:pPr>
              <w:numPr>
                <w:ilvl w:val="0"/>
                <w:numId w:val="0"/>
              </w:numPr>
              <w:rPr>
                <w:rFonts w:hint="eastAsia" w:ascii="宋体" w:hAnsi="宋体"/>
                <w:b w:val="0"/>
                <w:bCs/>
                <w:szCs w:val="21"/>
                <w:lang w:val="en-US" w:eastAsia="zh-CN"/>
              </w:rPr>
            </w:pPr>
            <w:r>
              <w:rPr>
                <w:rFonts w:hint="eastAsia" w:ascii="宋体" w:hAnsi="宋体"/>
                <w:b w:val="0"/>
                <w:bCs/>
                <w:szCs w:val="21"/>
                <w:lang w:val="en-US" w:eastAsia="zh-CN"/>
              </w:rPr>
              <w:t>1.遗传因素；</w:t>
            </w:r>
          </w:p>
          <w:p w14:paraId="5F6CCF2C">
            <w:pPr>
              <w:numPr>
                <w:ilvl w:val="0"/>
                <w:numId w:val="0"/>
              </w:numPr>
              <w:rPr>
                <w:rFonts w:hint="default" w:ascii="宋体" w:hAnsi="宋体"/>
                <w:bCs/>
                <w:szCs w:val="21"/>
                <w:lang w:val="en-US" w:eastAsia="zh-CN"/>
              </w:rPr>
            </w:pPr>
            <w:r>
              <w:rPr>
                <w:rFonts w:hint="eastAsia" w:ascii="宋体" w:hAnsi="宋体"/>
                <w:bCs/>
                <w:szCs w:val="21"/>
                <w:lang w:val="en-US" w:eastAsia="zh-CN"/>
              </w:rPr>
              <w:t>2.家庭因素；</w:t>
            </w:r>
          </w:p>
          <w:p w14:paraId="166CB62F">
            <w:pPr>
              <w:numPr>
                <w:ilvl w:val="0"/>
                <w:numId w:val="0"/>
              </w:numPr>
              <w:rPr>
                <w:rFonts w:hint="default" w:ascii="宋体" w:hAnsi="宋体"/>
                <w:bCs/>
                <w:szCs w:val="21"/>
                <w:lang w:val="en-US" w:eastAsia="zh-CN"/>
              </w:rPr>
            </w:pPr>
            <w:r>
              <w:rPr>
                <w:rFonts w:hint="eastAsia" w:ascii="宋体" w:hAnsi="宋体"/>
                <w:bCs/>
                <w:szCs w:val="21"/>
                <w:lang w:val="en-US" w:eastAsia="zh-CN"/>
              </w:rPr>
              <w:t>3.社会文化因素；</w:t>
            </w:r>
          </w:p>
          <w:p w14:paraId="16461EC5">
            <w:pPr>
              <w:numPr>
                <w:ilvl w:val="0"/>
                <w:numId w:val="0"/>
              </w:numPr>
              <w:rPr>
                <w:rFonts w:hint="default" w:ascii="宋体" w:hAnsi="宋体"/>
                <w:bCs/>
                <w:szCs w:val="21"/>
                <w:lang w:val="en-US" w:eastAsia="zh-CN"/>
              </w:rPr>
            </w:pPr>
            <w:r>
              <w:rPr>
                <w:rFonts w:hint="eastAsia" w:ascii="宋体" w:hAnsi="宋体"/>
                <w:bCs/>
                <w:szCs w:val="21"/>
                <w:lang w:val="en-US" w:eastAsia="zh-CN"/>
              </w:rPr>
              <w:t>4.学校教育；</w:t>
            </w:r>
          </w:p>
          <w:p w14:paraId="2CB43CD9">
            <w:pPr>
              <w:numPr>
                <w:ilvl w:val="0"/>
                <w:numId w:val="0"/>
              </w:numPr>
              <w:rPr>
                <w:rFonts w:hint="default" w:ascii="宋体" w:hAnsi="宋体"/>
                <w:bCs/>
                <w:szCs w:val="21"/>
                <w:lang w:val="en-US" w:eastAsia="zh-CN"/>
              </w:rPr>
            </w:pPr>
            <w:r>
              <w:rPr>
                <w:rFonts w:hint="eastAsia" w:ascii="宋体" w:hAnsi="宋体"/>
                <w:bCs/>
                <w:szCs w:val="21"/>
                <w:lang w:val="en-US" w:eastAsia="zh-CN"/>
              </w:rPr>
              <w:t>5.自然环境。</w:t>
            </w:r>
          </w:p>
        </w:tc>
        <w:tc>
          <w:tcPr>
            <w:tcW w:w="1699" w:type="dxa"/>
            <w:gridSpan w:val="2"/>
            <w:tcBorders>
              <w:top w:val="single" w:color="auto" w:sz="2" w:space="0"/>
              <w:left w:val="single" w:color="auto" w:sz="2" w:space="0"/>
              <w:bottom w:val="single" w:color="auto" w:sz="2" w:space="0"/>
              <w:right w:val="single" w:color="auto" w:sz="2" w:space="0"/>
            </w:tcBorders>
            <w:vAlign w:val="center"/>
          </w:tcPr>
          <w:p w14:paraId="70CA120F">
            <w:pPr>
              <w:rPr>
                <w:rFonts w:hint="eastAsia" w:ascii="宋体" w:hAnsi="宋体"/>
                <w:bCs/>
                <w:szCs w:val="21"/>
                <w:lang w:val="en-US" w:eastAsia="zh-CN"/>
              </w:rPr>
            </w:pPr>
            <w:r>
              <w:rPr>
                <w:rFonts w:hint="eastAsia" w:ascii="宋体" w:hAnsi="宋体"/>
                <w:bCs/>
                <w:szCs w:val="21"/>
                <w:lang w:val="en-US" w:eastAsia="zh-CN"/>
              </w:rPr>
              <w:t>思考及小组讨论：1.举例说明人格如何影响我们的生活和学习？</w:t>
            </w:r>
          </w:p>
          <w:p w14:paraId="4FEB4163">
            <w:pPr>
              <w:rPr>
                <w:rFonts w:hint="eastAsia" w:ascii="宋体" w:hAnsi="宋体"/>
                <w:bCs/>
                <w:szCs w:val="21"/>
                <w:lang w:val="en-US" w:eastAsia="zh-CN"/>
              </w:rPr>
            </w:pPr>
          </w:p>
          <w:p w14:paraId="59A8E5D0">
            <w:pPr>
              <w:rPr>
                <w:rFonts w:hint="eastAsia" w:ascii="宋体" w:hAnsi="宋体"/>
                <w:bCs/>
                <w:szCs w:val="21"/>
                <w:lang w:val="en-US" w:eastAsia="zh-CN"/>
              </w:rPr>
            </w:pPr>
          </w:p>
          <w:p w14:paraId="3F7864F0">
            <w:pPr>
              <w:rPr>
                <w:rFonts w:hint="default" w:ascii="宋体" w:hAnsi="宋体" w:eastAsia="宋体"/>
                <w:bCs/>
                <w:szCs w:val="21"/>
                <w:lang w:val="en-US" w:eastAsia="zh-CN"/>
              </w:rPr>
            </w:pPr>
            <w:r>
              <w:rPr>
                <w:rFonts w:hint="eastAsia" w:ascii="宋体" w:hAnsi="宋体"/>
                <w:bCs/>
                <w:szCs w:val="21"/>
                <w:lang w:val="en-US" w:eastAsia="zh-CN"/>
              </w:rPr>
              <w:t>2.新时代青年，应当具备什么样的人格品质？应该怎样去塑造、培养这些品质？</w:t>
            </w:r>
          </w:p>
        </w:tc>
        <w:tc>
          <w:tcPr>
            <w:tcW w:w="883" w:type="dxa"/>
            <w:tcBorders>
              <w:top w:val="single" w:color="auto" w:sz="2" w:space="0"/>
              <w:left w:val="single" w:color="auto" w:sz="2" w:space="0"/>
              <w:bottom w:val="single" w:color="auto" w:sz="2" w:space="0"/>
              <w:right w:val="single" w:color="auto" w:sz="2" w:space="0"/>
            </w:tcBorders>
            <w:vAlign w:val="center"/>
          </w:tcPr>
          <w:p w14:paraId="7BBD2661">
            <w:pPr>
              <w:jc w:val="center"/>
              <w:rPr>
                <w:rFonts w:ascii="宋体" w:hAnsi="宋体"/>
                <w:bCs/>
                <w:szCs w:val="21"/>
              </w:rPr>
            </w:pPr>
            <w:r>
              <w:rPr>
                <w:rFonts w:hint="eastAsia"/>
                <w:lang w:val="en-US" w:eastAsia="zh-CN"/>
              </w:rPr>
              <w:t>15分钟</w:t>
            </w:r>
          </w:p>
        </w:tc>
      </w:tr>
      <w:tr w14:paraId="77592B5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2E3963C2">
            <w:pPr>
              <w:jc w:val="center"/>
              <w:rPr>
                <w:rFonts w:hint="eastAsia" w:ascii="宋体" w:hAnsi="宋体" w:eastAsia="宋体"/>
                <w:bCs/>
                <w:szCs w:val="21"/>
                <w:lang w:eastAsia="zh-CN"/>
              </w:rPr>
            </w:pPr>
            <w:r>
              <w:rPr>
                <w:rFonts w:hint="eastAsia" w:ascii="宋体" w:hAnsi="宋体"/>
                <w:bCs/>
                <w:szCs w:val="21"/>
              </w:rPr>
              <w:t>环节</w:t>
            </w:r>
            <w:r>
              <w:rPr>
                <w:rFonts w:hint="eastAsia" w:ascii="宋体" w:hAnsi="宋体"/>
                <w:bCs/>
                <w:szCs w:val="21"/>
                <w:lang w:val="en-US" w:eastAsia="zh-CN"/>
              </w:rPr>
              <w:t>4</w:t>
            </w:r>
          </w:p>
        </w:tc>
        <w:tc>
          <w:tcPr>
            <w:tcW w:w="1890" w:type="dxa"/>
            <w:gridSpan w:val="2"/>
            <w:tcBorders>
              <w:top w:val="single" w:color="auto" w:sz="4" w:space="0"/>
              <w:left w:val="single" w:color="auto" w:sz="4" w:space="0"/>
              <w:bottom w:val="single" w:color="auto" w:sz="4" w:space="0"/>
              <w:right w:val="single" w:color="auto" w:sz="2" w:space="0"/>
            </w:tcBorders>
            <w:vAlign w:val="center"/>
          </w:tcPr>
          <w:p w14:paraId="748FAC85">
            <w:pPr>
              <w:jc w:val="left"/>
              <w:rPr>
                <w:rFonts w:hint="default" w:ascii="宋体" w:hAnsi="宋体"/>
                <w:bCs/>
                <w:szCs w:val="21"/>
                <w:lang w:val="en-US" w:eastAsia="zh-CN"/>
              </w:rPr>
            </w:pPr>
            <w:r>
              <w:rPr>
                <w:rFonts w:hint="eastAsia" w:ascii="宋体" w:hAnsi="宋体"/>
                <w:bCs/>
                <w:szCs w:val="21"/>
                <w:lang w:val="en-US" w:eastAsia="zh-CN"/>
              </w:rPr>
              <w:t>人格的有关理论</w:t>
            </w:r>
          </w:p>
        </w:tc>
        <w:tc>
          <w:tcPr>
            <w:tcW w:w="3473" w:type="dxa"/>
            <w:gridSpan w:val="6"/>
            <w:tcBorders>
              <w:top w:val="single" w:color="auto" w:sz="2" w:space="0"/>
              <w:left w:val="single" w:color="auto" w:sz="2" w:space="0"/>
              <w:bottom w:val="single" w:color="auto" w:sz="2" w:space="0"/>
              <w:right w:val="single" w:color="auto" w:sz="2" w:space="0"/>
            </w:tcBorders>
            <w:vAlign w:val="center"/>
          </w:tcPr>
          <w:p w14:paraId="63A60AB4">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介绍精神分析视角下的人格理论</w:t>
            </w:r>
          </w:p>
          <w:p w14:paraId="1B340E21">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1.人格的地形模式：意识、前意识和潜意识；</w:t>
            </w:r>
          </w:p>
          <w:p w14:paraId="4C3C9A15">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2.人格的结构模式：本我、自我和超我</w:t>
            </w:r>
          </w:p>
          <w:p w14:paraId="199F397E">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drawing>
                <wp:inline distT="0" distB="0" distL="114300" distR="114300">
                  <wp:extent cx="1933575" cy="1087755"/>
                  <wp:effectExtent l="0" t="0" r="9525" b="4445"/>
                  <wp:docPr id="45" name="图片 45" descr="精神分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精神分析"/>
                          <pic:cNvPicPr>
                            <a:picLocks noChangeAspect="1"/>
                          </pic:cNvPicPr>
                        </pic:nvPicPr>
                        <pic:blipFill>
                          <a:blip r:embed="rId23"/>
                          <a:stretch>
                            <a:fillRect/>
                          </a:stretch>
                        </pic:blipFill>
                        <pic:spPr>
                          <a:xfrm>
                            <a:off x="0" y="0"/>
                            <a:ext cx="1933575" cy="1087755"/>
                          </a:xfrm>
                          <a:prstGeom prst="rect">
                            <a:avLst/>
                          </a:prstGeom>
                        </pic:spPr>
                      </pic:pic>
                    </a:graphicData>
                  </a:graphic>
                </wp:inline>
              </w:drawing>
            </w:r>
          </w:p>
          <w:p w14:paraId="7CF47503">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讲解人格的特质理论</w:t>
            </w:r>
          </w:p>
          <w:p w14:paraId="0F468338">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1.奥尔波特的特质理论</w:t>
            </w:r>
          </w:p>
          <w:p w14:paraId="35F51C04">
            <w:pPr>
              <w:numPr>
                <w:ilvl w:val="0"/>
                <w:numId w:val="0"/>
              </w:numPr>
              <w:rPr>
                <w:rFonts w:ascii="宋体" w:hAnsi="宋体" w:eastAsia="宋体" w:cs="宋体"/>
                <w:sz w:val="24"/>
                <w:szCs w:val="24"/>
              </w:rPr>
            </w:pPr>
            <w:r>
              <w:rPr>
                <w:rFonts w:ascii="宋体" w:hAnsi="宋体" w:eastAsia="宋体" w:cs="宋体"/>
                <w:sz w:val="24"/>
                <w:szCs w:val="24"/>
              </w:rPr>
              <w:drawing>
                <wp:inline distT="0" distB="0" distL="114300" distR="114300">
                  <wp:extent cx="1593215" cy="1090295"/>
                  <wp:effectExtent l="0" t="0" r="6985" b="1905"/>
                  <wp:docPr id="68" name="图片 4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47" descr="IMG_256"/>
                          <pic:cNvPicPr>
                            <a:picLocks noChangeAspect="1"/>
                          </pic:cNvPicPr>
                        </pic:nvPicPr>
                        <pic:blipFill>
                          <a:blip r:embed="rId24"/>
                          <a:stretch>
                            <a:fillRect/>
                          </a:stretch>
                        </pic:blipFill>
                        <pic:spPr>
                          <a:xfrm>
                            <a:off x="0" y="0"/>
                            <a:ext cx="1593215" cy="1090295"/>
                          </a:xfrm>
                          <a:prstGeom prst="rect">
                            <a:avLst/>
                          </a:prstGeom>
                          <a:noFill/>
                          <a:ln w="9525">
                            <a:noFill/>
                          </a:ln>
                        </pic:spPr>
                      </pic:pic>
                    </a:graphicData>
                  </a:graphic>
                </wp:inline>
              </w:drawing>
            </w:r>
          </w:p>
          <w:p w14:paraId="69917291">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2.卡特尔的特质因素理论</w:t>
            </w:r>
          </w:p>
          <w:p w14:paraId="6413CC92">
            <w:pPr>
              <w:numPr>
                <w:ilvl w:val="0"/>
                <w:numId w:val="0"/>
              </w:numPr>
            </w:pPr>
            <w:r>
              <w:drawing>
                <wp:inline distT="0" distB="0" distL="114300" distR="114300">
                  <wp:extent cx="1548130" cy="1548130"/>
                  <wp:effectExtent l="0" t="0" r="1270" b="1270"/>
                  <wp:docPr id="66"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45"/>
                          <pic:cNvPicPr>
                            <a:picLocks noChangeAspect="1"/>
                          </pic:cNvPicPr>
                        </pic:nvPicPr>
                        <pic:blipFill>
                          <a:blip r:embed="rId25"/>
                          <a:stretch>
                            <a:fillRect/>
                          </a:stretch>
                        </pic:blipFill>
                        <pic:spPr>
                          <a:xfrm>
                            <a:off x="0" y="0"/>
                            <a:ext cx="1548130" cy="1548130"/>
                          </a:xfrm>
                          <a:prstGeom prst="rect">
                            <a:avLst/>
                          </a:prstGeom>
                          <a:noFill/>
                          <a:ln>
                            <a:noFill/>
                          </a:ln>
                        </pic:spPr>
                      </pic:pic>
                    </a:graphicData>
                  </a:graphic>
                </wp:inline>
              </w:drawing>
            </w:r>
          </w:p>
          <w:p w14:paraId="5F1EE72C">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3.五因素模型</w:t>
            </w:r>
          </w:p>
          <w:p w14:paraId="496D56BC">
            <w:pPr>
              <w:numPr>
                <w:ilvl w:val="0"/>
                <w:numId w:val="0"/>
              </w:numPr>
              <w:rPr>
                <w:rFonts w:hint="eastAsia" w:ascii="宋体" w:hAnsi="宋体"/>
                <w:b/>
                <w:bCs w:val="0"/>
                <w:color w:val="auto"/>
                <w:sz w:val="21"/>
                <w:szCs w:val="21"/>
                <w:lang w:val="en-US" w:eastAsia="zh-CN"/>
              </w:rPr>
            </w:pPr>
            <w:r>
              <w:rPr>
                <w:rFonts w:ascii="宋体" w:hAnsi="宋体" w:eastAsia="宋体" w:cs="宋体"/>
                <w:sz w:val="24"/>
                <w:szCs w:val="24"/>
              </w:rPr>
              <w:drawing>
                <wp:inline distT="0" distB="0" distL="114300" distR="114300">
                  <wp:extent cx="2107565" cy="1476375"/>
                  <wp:effectExtent l="0" t="0" r="635" b="9525"/>
                  <wp:docPr id="67" name="图片 4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46" descr="IMG_256"/>
                          <pic:cNvPicPr>
                            <a:picLocks noChangeAspect="1"/>
                          </pic:cNvPicPr>
                        </pic:nvPicPr>
                        <pic:blipFill>
                          <a:blip r:embed="rId26"/>
                          <a:srcRect l="3262" t="6240" r="4017" b="7166"/>
                          <a:stretch>
                            <a:fillRect/>
                          </a:stretch>
                        </pic:blipFill>
                        <pic:spPr>
                          <a:xfrm>
                            <a:off x="0" y="0"/>
                            <a:ext cx="2107565" cy="1476375"/>
                          </a:xfrm>
                          <a:prstGeom prst="rect">
                            <a:avLst/>
                          </a:prstGeom>
                          <a:noFill/>
                          <a:ln w="9525">
                            <a:noFill/>
                          </a:ln>
                        </pic:spPr>
                      </pic:pic>
                    </a:graphicData>
                  </a:graphic>
                </wp:inline>
              </w:drawing>
            </w:r>
          </w:p>
          <w:p w14:paraId="56DC4FDD">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介绍进化心理学视角下的人格理论</w:t>
            </w:r>
          </w:p>
          <w:p w14:paraId="012763F7">
            <w:pPr>
              <w:numPr>
                <w:ilvl w:val="0"/>
                <w:numId w:val="0"/>
              </w:numPr>
              <w:rPr>
                <w:rFonts w:hint="default" w:ascii="宋体" w:hAnsi="宋体"/>
                <w:b w:val="0"/>
                <w:bCs/>
                <w:color w:val="auto"/>
                <w:sz w:val="21"/>
                <w:szCs w:val="21"/>
                <w:lang w:val="en-US" w:eastAsia="zh-CN"/>
              </w:rPr>
            </w:pPr>
            <w:r>
              <w:rPr>
                <w:rFonts w:hint="eastAsia" w:ascii="宋体" w:hAnsi="宋体"/>
                <w:b w:val="0"/>
                <w:bCs/>
                <w:color w:val="auto"/>
                <w:sz w:val="21"/>
                <w:szCs w:val="21"/>
                <w:lang w:val="en-US" w:eastAsia="zh-CN"/>
              </w:rPr>
              <w:t>和</w:t>
            </w:r>
            <w:r>
              <w:rPr>
                <w:rFonts w:hint="default" w:ascii="宋体" w:hAnsi="宋体"/>
                <w:b w:val="0"/>
                <w:bCs/>
                <w:color w:val="auto"/>
                <w:sz w:val="21"/>
                <w:szCs w:val="21"/>
                <w:lang w:val="en-US" w:eastAsia="zh-CN"/>
              </w:rPr>
              <w:t>积极心理学视角下的人格理论</w:t>
            </w:r>
          </w:p>
          <w:p w14:paraId="2D034A78">
            <w:pPr>
              <w:numPr>
                <w:ilvl w:val="0"/>
                <w:numId w:val="0"/>
              </w:numPr>
              <w:rPr>
                <w:rFonts w:hint="default" w:ascii="宋体" w:hAnsi="宋体"/>
                <w:b/>
                <w:bCs w:val="0"/>
                <w:color w:val="auto"/>
                <w:sz w:val="21"/>
                <w:szCs w:val="21"/>
                <w:lang w:val="en-US" w:eastAsia="zh-CN"/>
              </w:rPr>
            </w:pPr>
            <w:r>
              <w:drawing>
                <wp:inline distT="0" distB="0" distL="114300" distR="114300">
                  <wp:extent cx="2065020" cy="1690370"/>
                  <wp:effectExtent l="0" t="0" r="5080" b="11430"/>
                  <wp:docPr id="4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
                          <pic:cNvPicPr>
                            <a:picLocks noChangeAspect="1"/>
                          </pic:cNvPicPr>
                        </pic:nvPicPr>
                        <pic:blipFill>
                          <a:blip r:embed="rId27"/>
                          <a:stretch>
                            <a:fillRect/>
                          </a:stretch>
                        </pic:blipFill>
                        <pic:spPr>
                          <a:xfrm>
                            <a:off x="0" y="0"/>
                            <a:ext cx="2065020" cy="1690370"/>
                          </a:xfrm>
                          <a:prstGeom prst="rect">
                            <a:avLst/>
                          </a:prstGeom>
                          <a:noFill/>
                          <a:ln>
                            <a:noFill/>
                          </a:ln>
                        </pic:spPr>
                      </pic:pic>
                    </a:graphicData>
                  </a:graphic>
                </wp:inline>
              </w:drawing>
            </w:r>
          </w:p>
        </w:tc>
        <w:tc>
          <w:tcPr>
            <w:tcW w:w="1699" w:type="dxa"/>
            <w:gridSpan w:val="2"/>
            <w:tcBorders>
              <w:top w:val="single" w:color="auto" w:sz="2" w:space="0"/>
              <w:left w:val="single" w:color="auto" w:sz="2" w:space="0"/>
              <w:bottom w:val="single" w:color="auto" w:sz="2" w:space="0"/>
              <w:right w:val="single" w:color="auto" w:sz="2" w:space="0"/>
            </w:tcBorders>
            <w:vAlign w:val="center"/>
          </w:tcPr>
          <w:p w14:paraId="66029438">
            <w:pPr>
              <w:rPr>
                <w:rFonts w:hint="eastAsia" w:ascii="宋体" w:hAnsi="宋体"/>
                <w:bCs/>
                <w:szCs w:val="21"/>
                <w:lang w:val="en-US" w:eastAsia="zh-CN"/>
              </w:rPr>
            </w:pPr>
            <w:r>
              <w:rPr>
                <w:rFonts w:hint="eastAsia" w:ascii="宋体" w:hAnsi="宋体"/>
                <w:bCs/>
                <w:szCs w:val="21"/>
                <w:lang w:val="en-US" w:eastAsia="zh-CN"/>
              </w:rPr>
              <w:t>思考：不同理论之间的联系和区别是什么？</w:t>
            </w:r>
          </w:p>
          <w:p w14:paraId="06EBAAB5">
            <w:pPr>
              <w:rPr>
                <w:rFonts w:hint="eastAsia" w:ascii="宋体" w:hAnsi="宋体"/>
                <w:bCs/>
                <w:szCs w:val="21"/>
                <w:lang w:val="en-US" w:eastAsia="zh-CN"/>
              </w:rPr>
            </w:pPr>
          </w:p>
          <w:p w14:paraId="6AB0288A">
            <w:pPr>
              <w:rPr>
                <w:rFonts w:hint="eastAsia" w:ascii="宋体" w:hAnsi="宋体"/>
                <w:bCs/>
                <w:szCs w:val="21"/>
                <w:lang w:val="en-US" w:eastAsia="zh-CN"/>
              </w:rPr>
            </w:pPr>
          </w:p>
          <w:p w14:paraId="7EBFEF56">
            <w:pPr>
              <w:rPr>
                <w:rFonts w:hint="eastAsia" w:ascii="宋体" w:hAnsi="宋体"/>
                <w:bCs/>
                <w:szCs w:val="21"/>
                <w:lang w:val="en-US" w:eastAsia="zh-CN"/>
              </w:rPr>
            </w:pPr>
          </w:p>
          <w:p w14:paraId="11DFD30E">
            <w:pPr>
              <w:rPr>
                <w:rFonts w:hint="eastAsia" w:ascii="宋体" w:hAnsi="宋体"/>
                <w:bCs/>
                <w:szCs w:val="21"/>
                <w:lang w:val="en-US" w:eastAsia="zh-CN"/>
              </w:rPr>
            </w:pPr>
          </w:p>
          <w:p w14:paraId="4D12859F">
            <w:pPr>
              <w:rPr>
                <w:rFonts w:hint="default" w:ascii="宋体" w:hAnsi="宋体"/>
                <w:bCs/>
                <w:szCs w:val="21"/>
                <w:lang w:val="en-US" w:eastAsia="zh-CN"/>
              </w:rPr>
            </w:pPr>
            <w:r>
              <w:rPr>
                <w:rFonts w:hint="eastAsia" w:ascii="宋体" w:hAnsi="宋体"/>
                <w:bCs/>
                <w:szCs w:val="21"/>
                <w:lang w:val="en-US" w:eastAsia="zh-CN"/>
              </w:rPr>
              <w:t>讨论发言：我们应该怎样看待同一事物的不同方面？</w:t>
            </w:r>
          </w:p>
        </w:tc>
        <w:tc>
          <w:tcPr>
            <w:tcW w:w="883" w:type="dxa"/>
            <w:tcBorders>
              <w:top w:val="single" w:color="auto" w:sz="2" w:space="0"/>
              <w:left w:val="single" w:color="auto" w:sz="2" w:space="0"/>
              <w:bottom w:val="single" w:color="auto" w:sz="2" w:space="0"/>
              <w:right w:val="single" w:color="auto" w:sz="2" w:space="0"/>
            </w:tcBorders>
            <w:vAlign w:val="center"/>
          </w:tcPr>
          <w:p w14:paraId="39D8F0CA">
            <w:pPr>
              <w:jc w:val="center"/>
              <w:rPr>
                <w:rFonts w:hint="default"/>
                <w:lang w:val="en-US" w:eastAsia="zh-CN"/>
              </w:rPr>
            </w:pPr>
            <w:r>
              <w:rPr>
                <w:rFonts w:hint="eastAsia"/>
                <w:lang w:val="en-US" w:eastAsia="zh-CN"/>
              </w:rPr>
              <w:t>15分钟</w:t>
            </w:r>
          </w:p>
        </w:tc>
      </w:tr>
      <w:tr w14:paraId="49D8842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693B1206">
            <w:pPr>
              <w:jc w:val="center"/>
              <w:rPr>
                <w:rFonts w:hint="eastAsia" w:ascii="宋体" w:hAnsi="宋体"/>
                <w:bCs/>
                <w:szCs w:val="21"/>
              </w:rPr>
            </w:pPr>
            <w:r>
              <w:rPr>
                <w:rFonts w:hint="eastAsia" w:ascii="宋体" w:hAnsi="宋体"/>
                <w:bCs/>
                <w:szCs w:val="21"/>
              </w:rPr>
              <w:t>环节</w:t>
            </w:r>
            <w:r>
              <w:rPr>
                <w:rFonts w:hint="eastAsia" w:ascii="宋体" w:hAnsi="宋体"/>
                <w:bCs/>
                <w:szCs w:val="21"/>
                <w:lang w:val="en-US" w:eastAsia="zh-CN"/>
              </w:rPr>
              <w:t>5</w:t>
            </w:r>
          </w:p>
        </w:tc>
        <w:tc>
          <w:tcPr>
            <w:tcW w:w="1890" w:type="dxa"/>
            <w:gridSpan w:val="2"/>
            <w:tcBorders>
              <w:top w:val="single" w:color="auto" w:sz="4" w:space="0"/>
              <w:left w:val="single" w:color="auto" w:sz="4" w:space="0"/>
              <w:bottom w:val="single" w:color="auto" w:sz="4" w:space="0"/>
              <w:right w:val="single" w:color="auto" w:sz="2" w:space="0"/>
            </w:tcBorders>
            <w:vAlign w:val="center"/>
          </w:tcPr>
          <w:p w14:paraId="4EB6BA42">
            <w:pPr>
              <w:jc w:val="left"/>
              <w:rPr>
                <w:rFonts w:hint="default" w:ascii="宋体" w:hAnsi="宋体"/>
                <w:bCs/>
                <w:szCs w:val="21"/>
                <w:lang w:val="en-US" w:eastAsia="zh-CN"/>
              </w:rPr>
            </w:pPr>
            <w:r>
              <w:rPr>
                <w:rFonts w:hint="eastAsia" w:ascii="宋体" w:hAnsi="宋体"/>
                <w:bCs/>
                <w:szCs w:val="21"/>
                <w:lang w:val="en-US" w:eastAsia="zh-CN"/>
              </w:rPr>
              <w:t>大学生人格方面的困扰及应对策略</w:t>
            </w:r>
          </w:p>
        </w:tc>
        <w:tc>
          <w:tcPr>
            <w:tcW w:w="3473" w:type="dxa"/>
            <w:gridSpan w:val="6"/>
            <w:tcBorders>
              <w:top w:val="single" w:color="auto" w:sz="2" w:space="0"/>
              <w:left w:val="single" w:color="auto" w:sz="2" w:space="0"/>
              <w:bottom w:val="single" w:color="auto" w:sz="2" w:space="0"/>
              <w:right w:val="single" w:color="auto" w:sz="2" w:space="0"/>
            </w:tcBorders>
            <w:vAlign w:val="center"/>
          </w:tcPr>
          <w:p w14:paraId="607FBB82">
            <w:pPr>
              <w:numPr>
                <w:ilvl w:val="0"/>
                <w:numId w:val="0"/>
              </w:numPr>
              <w:rPr>
                <w:rFonts w:hint="eastAsia" w:ascii="宋体" w:hAnsi="宋体"/>
                <w:b/>
                <w:bCs w:val="0"/>
                <w:color w:val="auto"/>
                <w:sz w:val="21"/>
                <w:szCs w:val="21"/>
                <w:lang w:val="en-US" w:eastAsia="zh-CN"/>
              </w:rPr>
            </w:pPr>
            <w:r>
              <w:rPr>
                <w:rFonts w:hint="eastAsia" w:ascii="宋体" w:hAnsi="宋体"/>
                <w:b/>
                <w:bCs w:val="0"/>
                <w:color w:val="auto"/>
                <w:sz w:val="21"/>
                <w:szCs w:val="21"/>
                <w:lang w:val="en-US" w:eastAsia="zh-CN"/>
              </w:rPr>
              <w:t>案例导入</w:t>
            </w:r>
          </w:p>
          <w:p w14:paraId="1584BDF5">
            <w:pPr>
              <w:numPr>
                <w:ilvl w:val="0"/>
                <w:numId w:val="0"/>
              </w:numPr>
              <w:ind w:firstLine="420" w:firstLineChars="200"/>
              <w:rPr>
                <w:rFonts w:hint="default" w:ascii="宋体" w:hAnsi="宋体"/>
                <w:b w:val="0"/>
                <w:bCs/>
                <w:color w:val="auto"/>
                <w:sz w:val="21"/>
                <w:szCs w:val="21"/>
                <w:lang w:val="en-US" w:eastAsia="zh-CN"/>
              </w:rPr>
            </w:pPr>
            <w:r>
              <w:rPr>
                <w:rFonts w:hint="eastAsia" w:ascii="宋体" w:hAnsi="宋体"/>
                <w:b w:val="0"/>
                <w:bCs/>
                <w:color w:val="auto"/>
                <w:sz w:val="21"/>
                <w:szCs w:val="21"/>
                <w:lang w:val="en-US" w:eastAsia="zh-CN"/>
              </w:rPr>
              <w:t>通过“女大学生从公主到平民 落差太大患上人格障碍”案例分析，思考以下问题：与大学生学习生活相关的人格问题有哪些</w:t>
            </w:r>
            <w:r>
              <w:rPr>
                <w:rFonts w:hint="default" w:ascii="宋体" w:hAnsi="宋体"/>
                <w:b w:val="0"/>
                <w:bCs/>
                <w:color w:val="auto"/>
                <w:sz w:val="21"/>
                <w:szCs w:val="21"/>
                <w:lang w:val="en-US" w:eastAsia="zh-CN"/>
              </w:rPr>
              <w:t>？</w:t>
            </w:r>
            <w:r>
              <w:rPr>
                <w:rFonts w:hint="eastAsia" w:ascii="宋体" w:hAnsi="宋体"/>
                <w:b w:val="0"/>
                <w:bCs/>
                <w:color w:val="auto"/>
                <w:sz w:val="21"/>
                <w:szCs w:val="21"/>
                <w:lang w:val="en-US" w:eastAsia="zh-CN"/>
              </w:rPr>
              <w:t>造成这些问题的原因是什么？</w:t>
            </w:r>
          </w:p>
          <w:p w14:paraId="6F63A137">
            <w:pPr>
              <w:numPr>
                <w:ilvl w:val="0"/>
                <w:numId w:val="0"/>
              </w:numPr>
              <w:rPr>
                <w:rFonts w:hint="eastAsia" w:ascii="宋体" w:hAnsi="宋体"/>
                <w:b/>
                <w:bCs w:val="0"/>
                <w:color w:val="auto"/>
                <w:sz w:val="21"/>
                <w:szCs w:val="21"/>
                <w:lang w:val="en-US" w:eastAsia="zh-CN"/>
              </w:rPr>
            </w:pPr>
          </w:p>
          <w:p w14:paraId="4B6ABD11">
            <w:pPr>
              <w:numPr>
                <w:ilvl w:val="0"/>
                <w:numId w:val="0"/>
              </w:numPr>
              <w:rPr>
                <w:rFonts w:hint="eastAsia" w:ascii="宋体" w:hAnsi="宋体"/>
                <w:b/>
                <w:bCs w:val="0"/>
                <w:color w:val="auto"/>
                <w:sz w:val="21"/>
                <w:szCs w:val="21"/>
                <w:lang w:val="en-US" w:eastAsia="zh-CN"/>
              </w:rPr>
            </w:pPr>
            <w:r>
              <w:rPr>
                <w:rFonts w:hint="eastAsia" w:ascii="宋体" w:hAnsi="宋体"/>
                <w:b/>
                <w:bCs w:val="0"/>
                <w:color w:val="auto"/>
                <w:sz w:val="21"/>
                <w:szCs w:val="21"/>
                <w:lang w:val="en-US" w:eastAsia="zh-CN"/>
              </w:rPr>
              <w:t>介绍大学生人格方面的困扰</w:t>
            </w:r>
          </w:p>
          <w:p w14:paraId="3AABD3E1">
            <w:pPr>
              <w:numPr>
                <w:ilvl w:val="0"/>
                <w:numId w:val="0"/>
              </w:numPr>
              <w:rPr>
                <w:rFonts w:hint="eastAsia" w:ascii="宋体" w:hAnsi="宋体"/>
                <w:b w:val="0"/>
                <w:bCs/>
                <w:color w:val="auto"/>
                <w:sz w:val="21"/>
                <w:szCs w:val="21"/>
                <w:lang w:val="en-US" w:eastAsia="zh-CN"/>
              </w:rPr>
            </w:pPr>
            <w:r>
              <w:rPr>
                <w:rFonts w:hint="eastAsia" w:ascii="宋体" w:hAnsi="宋体"/>
                <w:b w:val="0"/>
                <w:bCs/>
                <w:color w:val="auto"/>
                <w:sz w:val="21"/>
                <w:szCs w:val="21"/>
                <w:lang w:val="en-US" w:eastAsia="zh-CN"/>
              </w:rPr>
              <w:t>1.人格障碍；</w:t>
            </w:r>
          </w:p>
          <w:p w14:paraId="4E2FA2BB">
            <w:pPr>
              <w:numPr>
                <w:ilvl w:val="0"/>
                <w:numId w:val="0"/>
              </w:numPr>
              <w:rPr>
                <w:rFonts w:hint="default" w:ascii="宋体" w:hAnsi="宋体"/>
                <w:b w:val="0"/>
                <w:bCs/>
                <w:color w:val="auto"/>
                <w:sz w:val="21"/>
                <w:szCs w:val="21"/>
                <w:lang w:val="en-US" w:eastAsia="zh-CN"/>
              </w:rPr>
            </w:pPr>
            <w:r>
              <w:rPr>
                <w:rFonts w:hint="eastAsia" w:ascii="宋体" w:hAnsi="宋体"/>
                <w:b w:val="0"/>
                <w:bCs/>
                <w:color w:val="auto"/>
                <w:sz w:val="21"/>
                <w:szCs w:val="21"/>
                <w:lang w:val="en-US" w:eastAsia="zh-CN"/>
              </w:rPr>
              <w:t>2.人格缺陷；</w:t>
            </w:r>
          </w:p>
          <w:p w14:paraId="5DBF33F9">
            <w:pPr>
              <w:numPr>
                <w:ilvl w:val="0"/>
                <w:numId w:val="0"/>
              </w:numPr>
              <w:rPr>
                <w:rFonts w:hint="eastAsia" w:ascii="宋体" w:hAnsi="宋体"/>
                <w:b/>
                <w:bCs w:val="0"/>
                <w:color w:val="auto"/>
                <w:sz w:val="21"/>
                <w:szCs w:val="21"/>
                <w:lang w:val="en-US" w:eastAsia="zh-CN"/>
              </w:rPr>
            </w:pPr>
          </w:p>
          <w:p w14:paraId="40807B60">
            <w:pPr>
              <w:numPr>
                <w:ilvl w:val="0"/>
                <w:numId w:val="0"/>
              </w:numPr>
              <w:rPr>
                <w:rFonts w:hint="eastAsia" w:ascii="宋体" w:hAnsi="宋体"/>
                <w:b/>
                <w:bCs w:val="0"/>
                <w:color w:val="auto"/>
                <w:sz w:val="21"/>
                <w:szCs w:val="21"/>
                <w:lang w:val="en-US" w:eastAsia="zh-CN"/>
              </w:rPr>
            </w:pPr>
            <w:r>
              <w:rPr>
                <w:rFonts w:hint="eastAsia" w:ascii="宋体" w:hAnsi="宋体"/>
                <w:b/>
                <w:bCs w:val="0"/>
                <w:color w:val="auto"/>
                <w:sz w:val="21"/>
                <w:szCs w:val="21"/>
                <w:lang w:val="en-US" w:eastAsia="zh-CN"/>
              </w:rPr>
              <w:t>讲解塑造健康人格的途径</w:t>
            </w:r>
          </w:p>
          <w:p w14:paraId="664C9D48">
            <w:pPr>
              <w:numPr>
                <w:ilvl w:val="0"/>
                <w:numId w:val="0"/>
              </w:numPr>
              <w:rPr>
                <w:rFonts w:hint="eastAsia" w:ascii="宋体" w:hAnsi="宋体"/>
                <w:b/>
                <w:bCs w:val="0"/>
                <w:color w:val="auto"/>
                <w:sz w:val="21"/>
                <w:szCs w:val="21"/>
                <w:lang w:val="en-US" w:eastAsia="zh-CN"/>
              </w:rPr>
            </w:pPr>
            <w:r>
              <w:rPr>
                <w:rFonts w:hint="eastAsia" w:ascii="宋体" w:hAnsi="宋体"/>
                <w:b w:val="0"/>
                <w:bCs/>
                <w:color w:val="auto"/>
                <w:sz w:val="21"/>
                <w:szCs w:val="21"/>
                <w:lang w:val="en-US" w:eastAsia="zh-CN"/>
              </w:rPr>
              <w:t>采用叙事教学法，引导学生理解“格物、致知、诚意、正心、修身”的人格修养智慧。</w:t>
            </w:r>
          </w:p>
          <w:p w14:paraId="74F83F7A">
            <w:pPr>
              <w:numPr>
                <w:ilvl w:val="0"/>
                <w:numId w:val="0"/>
              </w:numPr>
              <w:rPr>
                <w:rFonts w:hint="eastAsia"/>
                <w:lang w:val="en-US" w:eastAsia="zh-CN"/>
              </w:rPr>
            </w:pPr>
            <w:r>
              <w:rPr>
                <w:rFonts w:hint="eastAsia" w:asciiTheme="minorHAnsi" w:hAnsiTheme="minorHAnsi" w:eastAsiaTheme="minorEastAsia" w:cstheme="minorBidi"/>
                <w:kern w:val="2"/>
                <w:sz w:val="21"/>
                <w:szCs w:val="24"/>
                <w:lang w:val="en-US" w:eastAsia="zh-CN" w:bidi="ar-SA"/>
              </w:rPr>
              <w:t>1.</w:t>
            </w:r>
            <w:r>
              <w:rPr>
                <w:rFonts w:hint="eastAsia"/>
                <w:lang w:val="en-US" w:eastAsia="zh-CN"/>
              </w:rPr>
              <w:t>培养健康的自我意识，悦纳自己；</w:t>
            </w:r>
          </w:p>
          <w:p w14:paraId="09462566">
            <w:pPr>
              <w:numPr>
                <w:ilvl w:val="0"/>
                <w:numId w:val="0"/>
              </w:numPr>
              <w:ind w:left="0" w:leftChars="0" w:firstLine="0" w:firstLineChars="0"/>
              <w:rPr>
                <w:rFonts w:hint="eastAsia"/>
                <w:lang w:val="en-US" w:eastAsia="zh-CN"/>
              </w:rPr>
            </w:pPr>
            <w:r>
              <w:rPr>
                <w:rFonts w:hint="eastAsia" w:asciiTheme="minorHAnsi" w:hAnsiTheme="minorHAnsi" w:eastAsiaTheme="minorEastAsia" w:cstheme="minorBidi"/>
                <w:kern w:val="2"/>
                <w:sz w:val="21"/>
                <w:szCs w:val="24"/>
                <w:lang w:val="en-US" w:eastAsia="zh-CN" w:bidi="ar-SA"/>
              </w:rPr>
              <w:t>2.</w:t>
            </w:r>
            <w:r>
              <w:rPr>
                <w:rFonts w:hint="eastAsia"/>
                <w:lang w:val="en-US" w:eastAsia="zh-CN"/>
              </w:rPr>
              <w:t>加强日常行为训练，培养优秀品质；</w:t>
            </w:r>
          </w:p>
          <w:p w14:paraId="7AFC105D">
            <w:pPr>
              <w:numPr>
                <w:ilvl w:val="0"/>
                <w:numId w:val="0"/>
              </w:numPr>
              <w:ind w:left="0" w:leftChars="0" w:firstLine="0" w:firstLineChars="0"/>
              <w:rPr>
                <w:rFonts w:hint="eastAsia"/>
                <w:lang w:val="en-US" w:eastAsia="zh-CN"/>
              </w:rPr>
            </w:pPr>
            <w:r>
              <w:rPr>
                <w:rFonts w:hint="eastAsia" w:asciiTheme="minorHAnsi" w:hAnsiTheme="minorHAnsi" w:eastAsiaTheme="minorEastAsia" w:cstheme="minorBidi"/>
                <w:kern w:val="2"/>
                <w:sz w:val="21"/>
                <w:szCs w:val="24"/>
                <w:lang w:val="en-US" w:eastAsia="zh-CN" w:bidi="ar-SA"/>
              </w:rPr>
              <w:t>3.</w:t>
            </w:r>
            <w:r>
              <w:rPr>
                <w:rFonts w:hint="eastAsia"/>
                <w:lang w:val="en-US" w:eastAsia="zh-CN"/>
              </w:rPr>
              <w:t>以优秀的人为榜样，择其善者而从之；</w:t>
            </w:r>
          </w:p>
          <w:p w14:paraId="6D2D4355">
            <w:pPr>
              <w:numPr>
                <w:ilvl w:val="0"/>
                <w:numId w:val="0"/>
              </w:numPr>
              <w:ind w:left="0" w:leftChars="0" w:firstLine="0" w:firstLineChars="0"/>
              <w:rPr>
                <w:rFonts w:hint="default" w:ascii="宋体" w:hAnsi="宋体"/>
                <w:b w:val="0"/>
                <w:bCs/>
                <w:color w:val="auto"/>
                <w:sz w:val="21"/>
                <w:szCs w:val="21"/>
                <w:lang w:val="en-US" w:eastAsia="zh-CN"/>
              </w:rPr>
            </w:pPr>
            <w:r>
              <w:rPr>
                <w:rFonts w:hint="default" w:ascii="宋体" w:hAnsi="宋体" w:eastAsiaTheme="minorEastAsia" w:cstheme="minorBidi"/>
                <w:b w:val="0"/>
                <w:bCs/>
                <w:color w:val="auto"/>
                <w:kern w:val="2"/>
                <w:sz w:val="21"/>
                <w:szCs w:val="21"/>
                <w:lang w:val="en-US" w:eastAsia="zh-CN" w:bidi="ar-SA"/>
              </w:rPr>
              <w:t>4.</w:t>
            </w:r>
            <w:r>
              <w:rPr>
                <w:rFonts w:hint="eastAsia"/>
                <w:lang w:val="en-US" w:eastAsia="zh-CN"/>
              </w:rPr>
              <w:t>参加团体辅导，养成好的生活方式和行为习惯。</w:t>
            </w:r>
          </w:p>
        </w:tc>
        <w:tc>
          <w:tcPr>
            <w:tcW w:w="1699" w:type="dxa"/>
            <w:gridSpan w:val="2"/>
            <w:tcBorders>
              <w:top w:val="single" w:color="auto" w:sz="2" w:space="0"/>
              <w:left w:val="single" w:color="auto" w:sz="2" w:space="0"/>
              <w:bottom w:val="single" w:color="auto" w:sz="2" w:space="0"/>
              <w:right w:val="single" w:color="auto" w:sz="2" w:space="0"/>
            </w:tcBorders>
            <w:vAlign w:val="center"/>
          </w:tcPr>
          <w:p w14:paraId="73995321">
            <w:pPr>
              <w:rPr>
                <w:rFonts w:hint="eastAsia" w:ascii="宋体" w:hAnsi="宋体"/>
                <w:bCs/>
                <w:szCs w:val="21"/>
                <w:lang w:val="en-US" w:eastAsia="zh-CN"/>
              </w:rPr>
            </w:pPr>
            <w:r>
              <w:rPr>
                <w:rFonts w:hint="eastAsia" w:ascii="宋体" w:hAnsi="宋体"/>
                <w:bCs/>
                <w:szCs w:val="21"/>
                <w:lang w:val="en-US" w:eastAsia="zh-CN"/>
              </w:rPr>
              <w:t>小组讨论：</w:t>
            </w:r>
          </w:p>
          <w:p w14:paraId="7D4B29DD">
            <w:pPr>
              <w:numPr>
                <w:ilvl w:val="0"/>
                <w:numId w:val="0"/>
              </w:numPr>
              <w:rPr>
                <w:rFonts w:hint="eastAsia" w:ascii="宋体" w:hAnsi="宋体"/>
                <w:bCs/>
                <w:szCs w:val="21"/>
                <w:lang w:val="en-US" w:eastAsia="zh-CN"/>
              </w:rPr>
            </w:pPr>
            <w:r>
              <w:rPr>
                <w:rFonts w:hint="eastAsia" w:ascii="宋体" w:hAnsi="宋体"/>
                <w:bCs/>
                <w:szCs w:val="21"/>
                <w:lang w:val="en-US" w:eastAsia="zh-CN"/>
              </w:rPr>
              <w:t>1.人格关乎一个人的成败，请具体说明一些名人、伟人在人格方面的特点，分析他们身上的人格力量；</w:t>
            </w:r>
          </w:p>
          <w:p w14:paraId="78526158">
            <w:pPr>
              <w:numPr>
                <w:ilvl w:val="0"/>
                <w:numId w:val="0"/>
              </w:numPr>
              <w:rPr>
                <w:rFonts w:hint="eastAsia" w:ascii="宋体" w:hAnsi="宋体"/>
                <w:bCs/>
                <w:szCs w:val="21"/>
                <w:lang w:val="en-US" w:eastAsia="zh-CN"/>
              </w:rPr>
            </w:pPr>
          </w:p>
          <w:p w14:paraId="21354048">
            <w:pPr>
              <w:numPr>
                <w:ilvl w:val="0"/>
                <w:numId w:val="0"/>
              </w:numPr>
              <w:rPr>
                <w:rFonts w:hint="eastAsia" w:ascii="宋体" w:hAnsi="宋体"/>
                <w:bCs/>
                <w:szCs w:val="21"/>
                <w:lang w:val="en-US" w:eastAsia="zh-CN"/>
              </w:rPr>
            </w:pPr>
          </w:p>
          <w:p w14:paraId="01588B90">
            <w:pPr>
              <w:numPr>
                <w:ilvl w:val="0"/>
                <w:numId w:val="0"/>
              </w:numPr>
              <w:rPr>
                <w:rFonts w:hint="eastAsia" w:ascii="宋体" w:hAnsi="宋体"/>
                <w:bCs/>
                <w:szCs w:val="21"/>
                <w:lang w:val="en-US" w:eastAsia="zh-CN"/>
              </w:rPr>
            </w:pPr>
          </w:p>
          <w:p w14:paraId="58C66AC3">
            <w:pPr>
              <w:numPr>
                <w:ilvl w:val="0"/>
                <w:numId w:val="0"/>
              </w:numPr>
              <w:rPr>
                <w:rFonts w:hint="eastAsia" w:ascii="宋体" w:hAnsi="宋体"/>
                <w:bCs/>
                <w:szCs w:val="21"/>
                <w:lang w:val="en-US" w:eastAsia="zh-CN"/>
              </w:rPr>
            </w:pPr>
          </w:p>
          <w:p w14:paraId="5C3BDADC">
            <w:pPr>
              <w:numPr>
                <w:ilvl w:val="0"/>
                <w:numId w:val="0"/>
              </w:numPr>
              <w:ind w:leftChars="0"/>
              <w:rPr>
                <w:rFonts w:hint="eastAsia"/>
                <w:lang w:val="en-US" w:eastAsia="zh-CN"/>
              </w:rPr>
            </w:pPr>
            <w:r>
              <w:rPr>
                <w:rFonts w:hint="eastAsia" w:ascii="宋体" w:hAnsi="宋体"/>
                <w:bCs/>
                <w:szCs w:val="21"/>
                <w:lang w:val="en-US" w:eastAsia="zh-CN"/>
              </w:rPr>
              <w:t>2.谈谈怎样</w:t>
            </w:r>
            <w:r>
              <w:rPr>
                <w:rFonts w:hint="eastAsia"/>
                <w:lang w:val="en-US" w:eastAsia="zh-CN"/>
              </w:rPr>
              <w:t>塑造并形成以良、善为核心的有理想、有信念的积极人格品质？</w:t>
            </w:r>
          </w:p>
          <w:p w14:paraId="22D17CF2">
            <w:pPr>
              <w:numPr>
                <w:ilvl w:val="0"/>
                <w:numId w:val="0"/>
              </w:numPr>
              <w:ind w:leftChars="0"/>
              <w:rPr>
                <w:rFonts w:hint="eastAsia"/>
                <w:lang w:val="en-US" w:eastAsia="zh-CN"/>
              </w:rPr>
            </w:pPr>
          </w:p>
          <w:p w14:paraId="0F8F5341">
            <w:pPr>
              <w:numPr>
                <w:ilvl w:val="0"/>
                <w:numId w:val="0"/>
              </w:numPr>
              <w:ind w:leftChars="0"/>
              <w:rPr>
                <w:rFonts w:hint="eastAsia"/>
                <w:lang w:val="en-US" w:eastAsia="zh-CN"/>
              </w:rPr>
            </w:pPr>
          </w:p>
          <w:p w14:paraId="2C5156D8">
            <w:pPr>
              <w:numPr>
                <w:ilvl w:val="0"/>
                <w:numId w:val="0"/>
              </w:numPr>
              <w:ind w:leftChars="0"/>
              <w:rPr>
                <w:rFonts w:hint="eastAsia"/>
                <w:lang w:val="en-US" w:eastAsia="zh-CN"/>
              </w:rPr>
            </w:pPr>
          </w:p>
          <w:p w14:paraId="48A20B92">
            <w:pPr>
              <w:widowControl w:val="0"/>
              <w:numPr>
                <w:ilvl w:val="0"/>
                <w:numId w:val="0"/>
              </w:numPr>
              <w:jc w:val="both"/>
              <w:rPr>
                <w:rFonts w:hint="default"/>
                <w:lang w:val="en-US" w:eastAsia="zh-CN"/>
              </w:rPr>
            </w:pPr>
          </w:p>
          <w:p w14:paraId="089B071D">
            <w:pPr>
              <w:widowControl w:val="0"/>
              <w:numPr>
                <w:ilvl w:val="0"/>
                <w:numId w:val="0"/>
              </w:numPr>
              <w:jc w:val="both"/>
              <w:rPr>
                <w:rFonts w:hint="default"/>
                <w:lang w:val="en-US" w:eastAsia="zh-CN"/>
              </w:rPr>
            </w:pPr>
          </w:p>
        </w:tc>
        <w:tc>
          <w:tcPr>
            <w:tcW w:w="883" w:type="dxa"/>
            <w:tcBorders>
              <w:top w:val="single" w:color="auto" w:sz="2" w:space="0"/>
              <w:left w:val="single" w:color="auto" w:sz="2" w:space="0"/>
              <w:bottom w:val="single" w:color="auto" w:sz="2" w:space="0"/>
              <w:right w:val="single" w:color="auto" w:sz="2" w:space="0"/>
            </w:tcBorders>
            <w:vAlign w:val="center"/>
          </w:tcPr>
          <w:p w14:paraId="6625E949">
            <w:pPr>
              <w:jc w:val="center"/>
              <w:rPr>
                <w:rFonts w:hint="default"/>
                <w:lang w:val="en-US" w:eastAsia="zh-CN"/>
              </w:rPr>
            </w:pPr>
            <w:r>
              <w:rPr>
                <w:rFonts w:hint="eastAsia"/>
                <w:lang w:val="en-US" w:eastAsia="zh-CN"/>
              </w:rPr>
              <w:t>20分钟</w:t>
            </w:r>
          </w:p>
        </w:tc>
      </w:tr>
      <w:tr w14:paraId="4D93A00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6A5F8150">
            <w:pPr>
              <w:jc w:val="center"/>
              <w:rPr>
                <w:rFonts w:hint="default" w:ascii="宋体" w:hAnsi="宋体" w:eastAsiaTheme="minorEastAsia"/>
                <w:bCs/>
                <w:szCs w:val="21"/>
                <w:lang w:val="en-US" w:eastAsia="zh-CN"/>
              </w:rPr>
            </w:pPr>
            <w:r>
              <w:rPr>
                <w:rFonts w:hint="eastAsia" w:ascii="宋体" w:hAnsi="宋体"/>
                <w:bCs/>
                <w:szCs w:val="21"/>
                <w:lang w:val="en-US" w:eastAsia="zh-CN"/>
              </w:rPr>
              <w:t>环节6</w:t>
            </w:r>
          </w:p>
        </w:tc>
        <w:tc>
          <w:tcPr>
            <w:tcW w:w="1890" w:type="dxa"/>
            <w:gridSpan w:val="2"/>
            <w:tcBorders>
              <w:top w:val="single" w:color="auto" w:sz="4" w:space="0"/>
              <w:left w:val="single" w:color="auto" w:sz="4" w:space="0"/>
              <w:bottom w:val="single" w:color="auto" w:sz="4" w:space="0"/>
              <w:right w:val="single" w:color="auto" w:sz="2" w:space="0"/>
            </w:tcBorders>
            <w:vAlign w:val="center"/>
          </w:tcPr>
          <w:p w14:paraId="72DC2AE8">
            <w:pPr>
              <w:jc w:val="left"/>
              <w:rPr>
                <w:rFonts w:hint="default" w:ascii="宋体" w:hAnsi="宋体"/>
                <w:bCs/>
                <w:szCs w:val="21"/>
                <w:lang w:val="en-US" w:eastAsia="zh-CN"/>
              </w:rPr>
            </w:pPr>
            <w:r>
              <w:rPr>
                <w:rFonts w:hint="eastAsia" w:ascii="宋体" w:hAnsi="宋体"/>
                <w:bCs/>
                <w:szCs w:val="21"/>
                <w:lang w:val="en-US" w:eastAsia="zh-CN"/>
              </w:rPr>
              <w:t>活动课</w:t>
            </w:r>
          </w:p>
        </w:tc>
        <w:tc>
          <w:tcPr>
            <w:tcW w:w="3473" w:type="dxa"/>
            <w:gridSpan w:val="6"/>
            <w:tcBorders>
              <w:top w:val="single" w:color="auto" w:sz="2" w:space="0"/>
              <w:left w:val="single" w:color="auto" w:sz="2" w:space="0"/>
              <w:bottom w:val="single" w:color="auto" w:sz="2" w:space="0"/>
              <w:right w:val="single" w:color="auto" w:sz="2" w:space="0"/>
            </w:tcBorders>
            <w:vAlign w:val="center"/>
          </w:tcPr>
          <w:p w14:paraId="315F5093">
            <w:pPr>
              <w:rPr>
                <w:rFonts w:hint="eastAsia" w:ascii="宋体" w:hAnsi="宋体"/>
                <w:bCs/>
                <w:szCs w:val="21"/>
                <w:lang w:val="en-US" w:eastAsia="zh-CN"/>
              </w:rPr>
            </w:pPr>
            <w:r>
              <w:rPr>
                <w:rFonts w:hint="eastAsia" w:ascii="宋体" w:hAnsi="宋体"/>
                <w:bCs/>
                <w:szCs w:val="21"/>
                <w:lang w:val="en-US" w:eastAsia="zh-CN"/>
              </w:rPr>
              <w:t>课前至少采访三位自己身边的人，分别问他们“我在你的眼中是一个什么样的人？”</w:t>
            </w:r>
          </w:p>
          <w:p w14:paraId="2B514E04">
            <w:pPr>
              <w:rPr>
                <w:rFonts w:hint="default" w:ascii="宋体" w:hAnsi="宋体"/>
                <w:b w:val="0"/>
                <w:bCs/>
                <w:color w:val="auto"/>
                <w:sz w:val="21"/>
                <w:szCs w:val="21"/>
                <w:lang w:val="en-US" w:eastAsia="zh-CN"/>
              </w:rPr>
            </w:pPr>
            <w:r>
              <w:rPr>
                <w:rFonts w:hint="eastAsia" w:ascii="宋体" w:hAnsi="宋体"/>
                <w:bCs/>
                <w:szCs w:val="21"/>
                <w:lang w:val="en-US" w:eastAsia="zh-CN"/>
              </w:rPr>
              <w:t>结合采访收集到的信息，以4-5人为一组进行分享与讨论，探讨如何进一步完善自己的人格，完成知、情、意、行的有机过渡。</w:t>
            </w:r>
          </w:p>
        </w:tc>
        <w:tc>
          <w:tcPr>
            <w:tcW w:w="1699" w:type="dxa"/>
            <w:gridSpan w:val="2"/>
            <w:tcBorders>
              <w:top w:val="single" w:color="auto" w:sz="2" w:space="0"/>
              <w:left w:val="single" w:color="auto" w:sz="2" w:space="0"/>
              <w:bottom w:val="single" w:color="auto" w:sz="2" w:space="0"/>
              <w:right w:val="single" w:color="auto" w:sz="2" w:space="0"/>
            </w:tcBorders>
            <w:vAlign w:val="center"/>
          </w:tcPr>
          <w:p w14:paraId="4828CF7F">
            <w:pPr>
              <w:widowControl w:val="0"/>
              <w:numPr>
                <w:ilvl w:val="0"/>
                <w:numId w:val="0"/>
              </w:numPr>
              <w:jc w:val="both"/>
              <w:rPr>
                <w:rFonts w:hint="default"/>
                <w:lang w:val="en-US" w:eastAsia="zh-CN"/>
              </w:rPr>
            </w:pPr>
            <w:r>
              <w:rPr>
                <w:rFonts w:hint="eastAsia"/>
                <w:lang w:val="en-US" w:eastAsia="zh-CN"/>
              </w:rPr>
              <w:t>参与课堂活动</w:t>
            </w:r>
          </w:p>
        </w:tc>
        <w:tc>
          <w:tcPr>
            <w:tcW w:w="883" w:type="dxa"/>
            <w:tcBorders>
              <w:top w:val="single" w:color="auto" w:sz="2" w:space="0"/>
              <w:left w:val="single" w:color="auto" w:sz="2" w:space="0"/>
              <w:bottom w:val="single" w:color="auto" w:sz="2" w:space="0"/>
              <w:right w:val="single" w:color="auto" w:sz="2" w:space="0"/>
            </w:tcBorders>
            <w:vAlign w:val="center"/>
          </w:tcPr>
          <w:p w14:paraId="2C789D1B">
            <w:pPr>
              <w:jc w:val="center"/>
              <w:rPr>
                <w:rFonts w:hint="default"/>
                <w:lang w:val="en-US" w:eastAsia="zh-CN"/>
              </w:rPr>
            </w:pPr>
            <w:r>
              <w:rPr>
                <w:rFonts w:hint="eastAsia"/>
                <w:lang w:val="en-US" w:eastAsia="zh-CN"/>
              </w:rPr>
              <w:t>20分钟</w:t>
            </w:r>
          </w:p>
        </w:tc>
      </w:tr>
      <w:tr w14:paraId="2DF7129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2CE910E0">
            <w:pPr>
              <w:jc w:val="left"/>
              <w:rPr>
                <w:rFonts w:ascii="宋体" w:hAnsi="宋体"/>
                <w:b/>
                <w:szCs w:val="21"/>
              </w:rPr>
            </w:pPr>
            <w:r>
              <w:rPr>
                <w:rFonts w:hint="eastAsia" w:ascii="宋体" w:hAnsi="宋体"/>
                <w:b/>
                <w:szCs w:val="21"/>
              </w:rPr>
              <w:t>3.3课后拓展</w:t>
            </w:r>
          </w:p>
        </w:tc>
      </w:tr>
      <w:tr w14:paraId="7D941FA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5DBFEADD">
            <w:pPr>
              <w:jc w:val="center"/>
              <w:rPr>
                <w:rFonts w:ascii="宋体" w:hAnsi="宋体"/>
                <w:bCs/>
                <w:szCs w:val="21"/>
                <w:lang w:val="zh-CN"/>
              </w:rPr>
            </w:pPr>
            <w:r>
              <w:rPr>
                <w:rFonts w:hint="eastAsia" w:ascii="宋体" w:hAnsi="宋体"/>
                <w:bCs/>
                <w:szCs w:val="21"/>
              </w:rPr>
              <w:t>教学环节</w:t>
            </w:r>
          </w:p>
        </w:tc>
        <w:tc>
          <w:tcPr>
            <w:tcW w:w="1890" w:type="dxa"/>
            <w:gridSpan w:val="2"/>
            <w:tcBorders>
              <w:top w:val="single" w:color="auto" w:sz="4" w:space="0"/>
              <w:left w:val="single" w:color="auto" w:sz="4" w:space="0"/>
              <w:bottom w:val="single" w:color="auto" w:sz="2" w:space="0"/>
              <w:right w:val="single" w:color="auto" w:sz="2" w:space="0"/>
            </w:tcBorders>
            <w:vAlign w:val="center"/>
          </w:tcPr>
          <w:p w14:paraId="09F5A176">
            <w:pPr>
              <w:jc w:val="center"/>
              <w:rPr>
                <w:rFonts w:ascii="宋体" w:hAnsi="宋体"/>
                <w:bCs/>
                <w:szCs w:val="21"/>
              </w:rPr>
            </w:pPr>
            <w:r>
              <w:rPr>
                <w:rFonts w:hint="eastAsia" w:ascii="宋体" w:hAnsi="宋体"/>
                <w:bCs/>
                <w:szCs w:val="21"/>
              </w:rPr>
              <w:t>教学内容及任务</w:t>
            </w:r>
          </w:p>
        </w:tc>
        <w:tc>
          <w:tcPr>
            <w:tcW w:w="3473" w:type="dxa"/>
            <w:gridSpan w:val="6"/>
            <w:tcBorders>
              <w:top w:val="single" w:color="auto" w:sz="2" w:space="0"/>
              <w:left w:val="single" w:color="auto" w:sz="2" w:space="0"/>
              <w:bottom w:val="single" w:color="auto" w:sz="2" w:space="0"/>
              <w:right w:val="single" w:color="auto" w:sz="2" w:space="0"/>
            </w:tcBorders>
            <w:vAlign w:val="center"/>
          </w:tcPr>
          <w:p w14:paraId="31F79450">
            <w:pPr>
              <w:jc w:val="center"/>
              <w:rPr>
                <w:rFonts w:ascii="宋体" w:hAnsi="宋体"/>
                <w:bCs/>
                <w:szCs w:val="21"/>
              </w:rPr>
            </w:pPr>
            <w:r>
              <w:rPr>
                <w:rFonts w:hint="eastAsia" w:ascii="宋体" w:hAnsi="宋体"/>
                <w:bCs/>
                <w:szCs w:val="21"/>
              </w:rPr>
              <w:t>教师活动设计</w:t>
            </w:r>
          </w:p>
        </w:tc>
        <w:tc>
          <w:tcPr>
            <w:tcW w:w="1699" w:type="dxa"/>
            <w:gridSpan w:val="2"/>
            <w:tcBorders>
              <w:top w:val="single" w:color="auto" w:sz="2" w:space="0"/>
              <w:left w:val="single" w:color="auto" w:sz="2" w:space="0"/>
              <w:bottom w:val="single" w:color="auto" w:sz="2" w:space="0"/>
              <w:right w:val="single" w:color="auto" w:sz="2" w:space="0"/>
            </w:tcBorders>
            <w:vAlign w:val="center"/>
          </w:tcPr>
          <w:p w14:paraId="67540578">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445A0462">
            <w:pPr>
              <w:jc w:val="center"/>
              <w:rPr>
                <w:rFonts w:ascii="宋体" w:hAnsi="宋体"/>
                <w:bCs/>
                <w:szCs w:val="21"/>
              </w:rPr>
            </w:pPr>
            <w:r>
              <w:rPr>
                <w:rFonts w:hint="eastAsia" w:ascii="宋体" w:hAnsi="宋体"/>
                <w:bCs/>
                <w:szCs w:val="21"/>
              </w:rPr>
              <w:t>时长</w:t>
            </w:r>
          </w:p>
        </w:tc>
      </w:tr>
      <w:tr w14:paraId="08C8146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54AC9357">
            <w:pPr>
              <w:jc w:val="center"/>
              <w:rPr>
                <w:rFonts w:ascii="宋体" w:hAnsi="宋体"/>
                <w:bCs/>
                <w:szCs w:val="21"/>
              </w:rPr>
            </w:pPr>
            <w:r>
              <w:rPr>
                <w:rFonts w:hint="eastAsia" w:ascii="宋体" w:hAnsi="宋体"/>
                <w:bCs/>
                <w:szCs w:val="21"/>
              </w:rPr>
              <w:t>环节1</w:t>
            </w:r>
          </w:p>
        </w:tc>
        <w:tc>
          <w:tcPr>
            <w:tcW w:w="1890" w:type="dxa"/>
            <w:gridSpan w:val="2"/>
            <w:tcBorders>
              <w:top w:val="single" w:color="auto" w:sz="4" w:space="0"/>
              <w:left w:val="single" w:color="auto" w:sz="4" w:space="0"/>
              <w:bottom w:val="single" w:color="auto" w:sz="2" w:space="0"/>
              <w:right w:val="single" w:color="auto" w:sz="2" w:space="0"/>
            </w:tcBorders>
            <w:vAlign w:val="center"/>
          </w:tcPr>
          <w:p w14:paraId="528D9830">
            <w:pPr>
              <w:jc w:val="left"/>
              <w:rPr>
                <w:rFonts w:hint="default" w:ascii="宋体" w:hAnsi="宋体" w:eastAsia="宋体"/>
                <w:bCs/>
                <w:szCs w:val="21"/>
                <w:lang w:val="en-US" w:eastAsia="zh-CN"/>
              </w:rPr>
            </w:pPr>
            <w:r>
              <w:rPr>
                <w:rFonts w:hint="eastAsia" w:ascii="宋体" w:hAnsi="宋体"/>
                <w:bCs/>
                <w:szCs w:val="21"/>
                <w:lang w:val="en-US" w:eastAsia="zh-CN"/>
              </w:rPr>
              <w:t>知识应用</w:t>
            </w:r>
          </w:p>
        </w:tc>
        <w:tc>
          <w:tcPr>
            <w:tcW w:w="3473" w:type="dxa"/>
            <w:gridSpan w:val="6"/>
            <w:tcBorders>
              <w:top w:val="single" w:color="auto" w:sz="2" w:space="0"/>
              <w:left w:val="single" w:color="auto" w:sz="2" w:space="0"/>
              <w:bottom w:val="single" w:color="auto" w:sz="2" w:space="0"/>
              <w:right w:val="single" w:color="auto" w:sz="2" w:space="0"/>
            </w:tcBorders>
            <w:vAlign w:val="center"/>
          </w:tcPr>
          <w:p w14:paraId="57D121E3">
            <w:pPr>
              <w:rPr>
                <w:rFonts w:hint="default" w:ascii="宋体" w:hAnsi="宋体"/>
                <w:bCs/>
                <w:szCs w:val="21"/>
                <w:lang w:val="en-US" w:eastAsia="zh-CN"/>
              </w:rPr>
            </w:pPr>
            <w:r>
              <w:rPr>
                <w:rFonts w:hint="eastAsia" w:ascii="宋体" w:hAnsi="宋体"/>
                <w:bCs/>
                <w:szCs w:val="21"/>
                <w:lang w:val="en-US" w:eastAsia="zh-CN"/>
              </w:rPr>
              <w:t>通过雨课堂发布课后作业</w:t>
            </w:r>
          </w:p>
        </w:tc>
        <w:tc>
          <w:tcPr>
            <w:tcW w:w="1699" w:type="dxa"/>
            <w:gridSpan w:val="2"/>
            <w:tcBorders>
              <w:top w:val="single" w:color="auto" w:sz="2" w:space="0"/>
              <w:left w:val="single" w:color="auto" w:sz="2" w:space="0"/>
              <w:bottom w:val="single" w:color="auto" w:sz="2" w:space="0"/>
              <w:right w:val="single" w:color="auto" w:sz="2" w:space="0"/>
            </w:tcBorders>
            <w:vAlign w:val="center"/>
          </w:tcPr>
          <w:p w14:paraId="5536CC83">
            <w:pPr>
              <w:rPr>
                <w:rFonts w:hint="default" w:ascii="宋体" w:hAnsi="宋体" w:eastAsia="宋体" w:cstheme="minorBidi"/>
                <w:bCs/>
                <w:kern w:val="2"/>
                <w:sz w:val="21"/>
                <w:szCs w:val="21"/>
                <w:lang w:val="en-US" w:eastAsia="zh-CN" w:bidi="ar-SA"/>
              </w:rPr>
            </w:pPr>
            <w:r>
              <w:rPr>
                <w:rFonts w:hint="eastAsia" w:ascii="宋体" w:hAnsi="宋体"/>
                <w:bCs/>
                <w:szCs w:val="21"/>
                <w:lang w:val="en-US" w:eastAsia="zh-CN"/>
              </w:rPr>
              <w:t>结合人格测验的结果以及对自身人格特点的分析，写作一篇自我成长报告，对自己的纵向人格发展进行阐述。</w:t>
            </w:r>
          </w:p>
        </w:tc>
        <w:tc>
          <w:tcPr>
            <w:tcW w:w="883" w:type="dxa"/>
            <w:tcBorders>
              <w:top w:val="single" w:color="auto" w:sz="2" w:space="0"/>
              <w:left w:val="single" w:color="auto" w:sz="2" w:space="0"/>
              <w:bottom w:val="single" w:color="auto" w:sz="2" w:space="0"/>
              <w:right w:val="single" w:color="auto" w:sz="2" w:space="0"/>
            </w:tcBorders>
            <w:vAlign w:val="center"/>
          </w:tcPr>
          <w:p w14:paraId="456D3526">
            <w:pPr>
              <w:jc w:val="center"/>
              <w:rPr>
                <w:rFonts w:hint="default" w:ascii="宋体" w:hAnsi="宋体" w:eastAsia="宋体" w:cstheme="minorBidi"/>
                <w:bCs/>
                <w:kern w:val="2"/>
                <w:sz w:val="21"/>
                <w:szCs w:val="21"/>
                <w:lang w:val="en-US" w:eastAsia="zh-CN" w:bidi="ar-SA"/>
              </w:rPr>
            </w:pPr>
            <w:r>
              <w:rPr>
                <w:rFonts w:hint="eastAsia" w:ascii="宋体" w:hAnsi="宋体"/>
                <w:bCs/>
                <w:szCs w:val="21"/>
                <w:lang w:val="en-US" w:eastAsia="zh-CN"/>
              </w:rPr>
              <w:t>学生自主安排</w:t>
            </w:r>
          </w:p>
        </w:tc>
      </w:tr>
      <w:tr w14:paraId="41AF8DB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46EE291B">
            <w:pPr>
              <w:jc w:val="center"/>
              <w:rPr>
                <w:rFonts w:hint="default" w:ascii="宋体" w:hAnsi="宋体" w:eastAsia="宋体"/>
                <w:bCs/>
                <w:szCs w:val="21"/>
                <w:lang w:val="en-US" w:eastAsia="zh-CN"/>
              </w:rPr>
            </w:pPr>
            <w:r>
              <w:rPr>
                <w:rFonts w:hint="eastAsia" w:ascii="宋体" w:hAnsi="宋体"/>
                <w:bCs/>
                <w:szCs w:val="21"/>
                <w:lang w:val="en-US" w:eastAsia="zh-CN"/>
              </w:rPr>
              <w:t>环节2</w:t>
            </w:r>
          </w:p>
        </w:tc>
        <w:tc>
          <w:tcPr>
            <w:tcW w:w="1890" w:type="dxa"/>
            <w:gridSpan w:val="2"/>
            <w:tcBorders>
              <w:top w:val="single" w:color="auto" w:sz="4" w:space="0"/>
              <w:left w:val="single" w:color="auto" w:sz="4" w:space="0"/>
              <w:bottom w:val="single" w:color="auto" w:sz="2" w:space="0"/>
              <w:right w:val="single" w:color="auto" w:sz="2" w:space="0"/>
            </w:tcBorders>
            <w:vAlign w:val="center"/>
          </w:tcPr>
          <w:p w14:paraId="25874FD1">
            <w:pPr>
              <w:jc w:val="left"/>
              <w:rPr>
                <w:rFonts w:hint="default" w:ascii="宋体" w:hAnsi="宋体"/>
                <w:bCs/>
                <w:szCs w:val="21"/>
                <w:lang w:val="en-US" w:eastAsia="zh-CN"/>
              </w:rPr>
            </w:pPr>
            <w:r>
              <w:rPr>
                <w:rFonts w:hint="eastAsia" w:ascii="宋体" w:hAnsi="宋体"/>
                <w:bCs/>
                <w:szCs w:val="21"/>
                <w:lang w:val="en-US" w:eastAsia="zh-CN"/>
              </w:rPr>
              <w:t>知识拓展</w:t>
            </w:r>
          </w:p>
        </w:tc>
        <w:tc>
          <w:tcPr>
            <w:tcW w:w="3473" w:type="dxa"/>
            <w:gridSpan w:val="6"/>
            <w:tcBorders>
              <w:top w:val="single" w:color="auto" w:sz="2" w:space="0"/>
              <w:left w:val="single" w:color="auto" w:sz="2" w:space="0"/>
              <w:bottom w:val="single" w:color="auto" w:sz="2" w:space="0"/>
              <w:right w:val="single" w:color="auto" w:sz="2" w:space="0"/>
            </w:tcBorders>
            <w:vAlign w:val="center"/>
          </w:tcPr>
          <w:p w14:paraId="1CA01A2D">
            <w:pPr>
              <w:rPr>
                <w:rFonts w:hint="eastAsia" w:ascii="宋体" w:hAnsi="宋体"/>
                <w:bCs/>
                <w:szCs w:val="21"/>
                <w:lang w:val="en-US" w:eastAsia="zh-CN"/>
              </w:rPr>
            </w:pPr>
            <w:r>
              <w:rPr>
                <w:rFonts w:hint="eastAsia" w:ascii="宋体" w:hAnsi="宋体"/>
                <w:bCs/>
                <w:szCs w:val="21"/>
                <w:lang w:val="en-US" w:eastAsia="zh-CN"/>
              </w:rPr>
              <w:t>推荐阅读书目：《人格心理学》</w:t>
            </w:r>
          </w:p>
          <w:p w14:paraId="2040878C">
            <w:pPr>
              <w:rPr>
                <w:rFonts w:hint="default" w:ascii="宋体" w:hAnsi="宋体"/>
                <w:bCs/>
                <w:szCs w:val="21"/>
                <w:lang w:val="en-US" w:eastAsia="zh-CN"/>
              </w:rPr>
            </w:pPr>
            <w:r>
              <w:drawing>
                <wp:inline distT="0" distB="0" distL="114300" distR="114300">
                  <wp:extent cx="1452880" cy="1593850"/>
                  <wp:effectExtent l="0" t="0" r="7620" b="6350"/>
                  <wp:docPr id="48" name="内容占位符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内容占位符 3"/>
                          <pic:cNvPicPr>
                            <a:picLocks noChangeAspect="1"/>
                          </pic:cNvPicPr>
                        </pic:nvPicPr>
                        <pic:blipFill>
                          <a:blip r:embed="rId28"/>
                          <a:stretch>
                            <a:fillRect/>
                          </a:stretch>
                        </pic:blipFill>
                        <pic:spPr>
                          <a:xfrm>
                            <a:off x="0" y="0"/>
                            <a:ext cx="1452880" cy="1593850"/>
                          </a:xfrm>
                          <a:prstGeom prst="rect">
                            <a:avLst/>
                          </a:prstGeom>
                        </pic:spPr>
                      </pic:pic>
                    </a:graphicData>
                  </a:graphic>
                </wp:inline>
              </w:drawing>
            </w:r>
          </w:p>
        </w:tc>
        <w:tc>
          <w:tcPr>
            <w:tcW w:w="1699" w:type="dxa"/>
            <w:gridSpan w:val="2"/>
            <w:tcBorders>
              <w:top w:val="single" w:color="auto" w:sz="2" w:space="0"/>
              <w:left w:val="single" w:color="auto" w:sz="2" w:space="0"/>
              <w:bottom w:val="single" w:color="auto" w:sz="2" w:space="0"/>
              <w:right w:val="single" w:color="auto" w:sz="2" w:space="0"/>
            </w:tcBorders>
            <w:vAlign w:val="center"/>
          </w:tcPr>
          <w:p w14:paraId="15CCC934">
            <w:pPr>
              <w:rPr>
                <w:rFonts w:hint="default" w:ascii="宋体" w:hAnsi="宋体"/>
                <w:bCs/>
                <w:szCs w:val="21"/>
                <w:lang w:val="en-US" w:eastAsia="zh-CN"/>
              </w:rPr>
            </w:pPr>
            <w:r>
              <w:rPr>
                <w:rFonts w:hint="eastAsia" w:ascii="宋体" w:hAnsi="宋体"/>
                <w:bCs/>
                <w:szCs w:val="21"/>
                <w:lang w:val="en-US" w:eastAsia="zh-CN"/>
              </w:rPr>
              <w:t>阅读后撰写读后感，讨论分享</w:t>
            </w:r>
          </w:p>
        </w:tc>
        <w:tc>
          <w:tcPr>
            <w:tcW w:w="883" w:type="dxa"/>
            <w:tcBorders>
              <w:top w:val="single" w:color="auto" w:sz="2" w:space="0"/>
              <w:left w:val="single" w:color="auto" w:sz="2" w:space="0"/>
              <w:bottom w:val="single" w:color="auto" w:sz="2" w:space="0"/>
              <w:right w:val="single" w:color="auto" w:sz="2" w:space="0"/>
            </w:tcBorders>
            <w:vAlign w:val="center"/>
          </w:tcPr>
          <w:p w14:paraId="6B73E62E">
            <w:pPr>
              <w:jc w:val="center"/>
              <w:rPr>
                <w:rFonts w:hint="default" w:ascii="宋体" w:hAnsi="宋体"/>
                <w:bCs/>
                <w:szCs w:val="21"/>
                <w:lang w:val="en-US" w:eastAsia="zh-CN"/>
              </w:rPr>
            </w:pPr>
            <w:r>
              <w:rPr>
                <w:rFonts w:hint="eastAsia" w:ascii="宋体" w:hAnsi="宋体"/>
                <w:bCs/>
                <w:szCs w:val="21"/>
                <w:lang w:val="en-US" w:eastAsia="zh-CN"/>
              </w:rPr>
              <w:t>学生自主安排</w:t>
            </w:r>
          </w:p>
        </w:tc>
      </w:tr>
      <w:tr w14:paraId="7F1EC66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3EC2F157">
            <w:pPr>
              <w:spacing w:line="360" w:lineRule="auto"/>
              <w:rPr>
                <w:rFonts w:ascii="宋体" w:hAnsi="宋体"/>
                <w:bCs/>
              </w:rPr>
            </w:pPr>
            <w:r>
              <w:rPr>
                <w:rFonts w:hint="eastAsia"/>
                <w:b/>
              </w:rPr>
              <w:t>四、反思与改进</w:t>
            </w:r>
          </w:p>
        </w:tc>
      </w:tr>
      <w:tr w14:paraId="5D0F4CA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1"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05E0D008">
            <w:pPr>
              <w:spacing w:line="360" w:lineRule="auto"/>
              <w:jc w:val="center"/>
              <w:rPr>
                <w:rFonts w:ascii="宋体" w:hAnsi="宋体"/>
                <w:b/>
              </w:rPr>
            </w:pPr>
            <w:r>
              <w:rPr>
                <w:rFonts w:hint="eastAsia" w:ascii="宋体" w:hAnsi="宋体"/>
                <w:b/>
              </w:rPr>
              <w:t>4.1教学效果</w:t>
            </w:r>
          </w:p>
        </w:tc>
        <w:tc>
          <w:tcPr>
            <w:tcW w:w="7625" w:type="dxa"/>
            <w:gridSpan w:val="10"/>
            <w:tcBorders>
              <w:top w:val="single" w:color="auto" w:sz="2" w:space="0"/>
              <w:left w:val="single" w:color="auto" w:sz="4" w:space="0"/>
              <w:bottom w:val="single" w:color="auto" w:sz="2" w:space="0"/>
              <w:right w:val="single" w:color="auto" w:sz="2" w:space="0"/>
            </w:tcBorders>
          </w:tcPr>
          <w:p w14:paraId="63B3D966">
            <w:pPr>
              <w:spacing w:line="360" w:lineRule="auto"/>
              <w:jc w:val="left"/>
              <w:rPr>
                <w:rFonts w:ascii="宋体" w:hAnsi="宋体"/>
                <w:bCs/>
              </w:rPr>
            </w:pPr>
          </w:p>
        </w:tc>
      </w:tr>
      <w:tr w14:paraId="62182E1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7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7ED947F1">
            <w:pPr>
              <w:spacing w:line="360" w:lineRule="auto"/>
              <w:ind w:left="-19" w:leftChars="-9" w:firstLine="19" w:firstLineChars="9"/>
              <w:jc w:val="center"/>
              <w:rPr>
                <w:rFonts w:ascii="宋体" w:hAnsi="宋体"/>
                <w:b/>
                <w:szCs w:val="21"/>
              </w:rPr>
            </w:pPr>
            <w:r>
              <w:rPr>
                <w:rFonts w:hint="eastAsia" w:ascii="宋体" w:hAnsi="宋体" w:cs="仿宋_GB2312"/>
                <w:b/>
                <w:szCs w:val="21"/>
              </w:rPr>
              <w:t>4.2教学不足</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0EC2EF08">
            <w:pPr>
              <w:spacing w:line="360" w:lineRule="auto"/>
              <w:rPr>
                <w:rFonts w:ascii="宋体" w:hAnsi="宋体"/>
                <w:bCs/>
              </w:rPr>
            </w:pPr>
          </w:p>
        </w:tc>
      </w:tr>
      <w:tr w14:paraId="7757735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0BA1BB1B">
            <w:pPr>
              <w:spacing w:line="360" w:lineRule="auto"/>
              <w:ind w:left="-19" w:leftChars="-9" w:firstLine="19" w:firstLineChars="9"/>
              <w:jc w:val="center"/>
              <w:rPr>
                <w:rFonts w:ascii="宋体" w:hAnsi="宋体" w:cs="仿宋_GB2312"/>
                <w:b/>
                <w:szCs w:val="21"/>
              </w:rPr>
            </w:pPr>
            <w:r>
              <w:rPr>
                <w:rFonts w:hint="eastAsia" w:ascii="宋体" w:hAnsi="宋体" w:cs="仿宋_GB2312"/>
                <w:b/>
                <w:szCs w:val="21"/>
              </w:rPr>
              <w:t>4.3改进措施</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3F52DAB4">
            <w:pPr>
              <w:spacing w:line="360" w:lineRule="auto"/>
              <w:rPr>
                <w:rFonts w:ascii="宋体" w:hAnsi="宋体"/>
                <w:bCs/>
              </w:rPr>
            </w:pPr>
          </w:p>
        </w:tc>
      </w:tr>
      <w:tr w14:paraId="7F3E4CA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2"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048E5AE2">
            <w:pPr>
              <w:spacing w:line="360" w:lineRule="auto"/>
              <w:rPr>
                <w:rFonts w:ascii="宋体" w:hAnsi="宋体"/>
                <w:bCs/>
              </w:rPr>
            </w:pPr>
            <w:r>
              <w:rPr>
                <w:rFonts w:hint="eastAsia" w:ascii="宋体" w:hAnsi="宋体"/>
                <w:b/>
              </w:rPr>
              <w:t>五、其他</w:t>
            </w:r>
          </w:p>
        </w:tc>
      </w:tr>
      <w:tr w14:paraId="5DDDB3C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2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370A334B">
            <w:pPr>
              <w:spacing w:line="360" w:lineRule="auto"/>
              <w:ind w:left="-19" w:leftChars="-9" w:firstLine="19" w:firstLineChars="9"/>
              <w:jc w:val="center"/>
              <w:rPr>
                <w:rFonts w:ascii="宋体" w:hAnsi="宋体" w:cs="仿宋_GB2312"/>
                <w:b/>
                <w:szCs w:val="21"/>
              </w:rPr>
            </w:pP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1B7A1B3A">
            <w:pPr>
              <w:spacing w:line="360" w:lineRule="auto"/>
              <w:rPr>
                <w:rFonts w:ascii="宋体" w:hAnsi="宋体"/>
                <w:bCs/>
              </w:rPr>
            </w:pPr>
          </w:p>
        </w:tc>
      </w:tr>
    </w:tbl>
    <w:p w14:paraId="0429C992">
      <w:pPr>
        <w:spacing w:line="360" w:lineRule="auto"/>
        <w:jc w:val="center"/>
        <w:rPr>
          <w:rFonts w:ascii="黑体" w:hAnsi="宋体" w:eastAsia="黑体"/>
          <w:b/>
          <w:sz w:val="24"/>
          <w:u w:val="single"/>
        </w:rPr>
      </w:pPr>
      <w:r>
        <w:rPr>
          <w:rFonts w:hint="eastAsia" w:ascii="黑体" w:hAnsi="宋体" w:eastAsia="黑体"/>
          <w:b/>
          <w:sz w:val="28"/>
          <w:szCs w:val="28"/>
        </w:rPr>
        <w:t>第十章 掌</w:t>
      </w:r>
      <w:r>
        <w:rPr>
          <w:rFonts w:hint="eastAsia" w:ascii="黑体" w:hAnsi="宋体" w:eastAsia="黑体"/>
          <w:b/>
          <w:sz w:val="28"/>
          <w:szCs w:val="28"/>
          <w:lang w:val="en-US" w:eastAsia="zh-CN"/>
        </w:rPr>
        <w:t>控</w:t>
      </w:r>
      <w:r>
        <w:rPr>
          <w:rFonts w:hint="eastAsia" w:ascii="黑体" w:hAnsi="宋体" w:eastAsia="黑体"/>
          <w:b/>
          <w:sz w:val="28"/>
          <w:szCs w:val="28"/>
        </w:rPr>
        <w:t>网络虚拟世界</w:t>
      </w:r>
    </w:p>
    <w:tbl>
      <w:tblPr>
        <w:tblStyle w:val="6"/>
        <w:tblW w:w="9191"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65"/>
        <w:gridCol w:w="320"/>
        <w:gridCol w:w="1386"/>
        <w:gridCol w:w="369"/>
        <w:gridCol w:w="1082"/>
        <w:gridCol w:w="1018"/>
        <w:gridCol w:w="490"/>
        <w:gridCol w:w="621"/>
        <w:gridCol w:w="132"/>
        <w:gridCol w:w="1644"/>
        <w:gridCol w:w="964"/>
      </w:tblGrid>
      <w:tr w14:paraId="1B04AC5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91" w:type="dxa"/>
            <w:gridSpan w:val="11"/>
            <w:tcBorders>
              <w:tl2br w:val="nil"/>
              <w:tr2bl w:val="nil"/>
            </w:tcBorders>
            <w:shd w:val="clear" w:color="auto" w:fill="F9EEEE"/>
            <w:vAlign w:val="center"/>
          </w:tcPr>
          <w:p w14:paraId="7F5AFBB1">
            <w:pPr>
              <w:spacing w:line="360" w:lineRule="auto"/>
              <w:rPr>
                <w:rFonts w:ascii="宋体" w:hAnsi="宋体"/>
                <w:bCs/>
                <w:szCs w:val="21"/>
              </w:rPr>
            </w:pPr>
            <w:r>
              <w:rPr>
                <w:rFonts w:hint="eastAsia" w:ascii="宋体" w:hAnsi="宋体" w:cs="宋体"/>
                <w:b/>
                <w:szCs w:val="21"/>
              </w:rPr>
              <w:t>一、教学分析</w:t>
            </w:r>
          </w:p>
        </w:tc>
      </w:tr>
      <w:tr w14:paraId="04394B7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6" w:hRule="atLeast"/>
          <w:jc w:val="center"/>
        </w:trPr>
        <w:tc>
          <w:tcPr>
            <w:tcW w:w="9191" w:type="dxa"/>
            <w:gridSpan w:val="11"/>
            <w:tcBorders>
              <w:tl2br w:val="nil"/>
              <w:tr2bl w:val="nil"/>
            </w:tcBorders>
            <w:vAlign w:val="center"/>
          </w:tcPr>
          <w:p w14:paraId="1FF0B8C0">
            <w:pPr>
              <w:spacing w:line="360" w:lineRule="auto"/>
              <w:rPr>
                <w:rFonts w:ascii="宋体" w:hAnsi="宋体"/>
                <w:b/>
                <w:szCs w:val="21"/>
              </w:rPr>
            </w:pPr>
            <w:r>
              <w:rPr>
                <w:rFonts w:hint="eastAsia" w:ascii="宋体" w:hAnsi="宋体"/>
                <w:b/>
                <w:szCs w:val="21"/>
              </w:rPr>
              <w:t>1.1授课信息</w:t>
            </w:r>
          </w:p>
        </w:tc>
      </w:tr>
      <w:tr w14:paraId="3A240AB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tl2br w:val="nil"/>
              <w:tr2bl w:val="nil"/>
            </w:tcBorders>
            <w:vAlign w:val="center"/>
          </w:tcPr>
          <w:p w14:paraId="0D17A6DA">
            <w:pPr>
              <w:spacing w:line="360" w:lineRule="auto"/>
              <w:jc w:val="center"/>
              <w:rPr>
                <w:rFonts w:ascii="宋体" w:hAnsi="宋体"/>
                <w:bCs/>
                <w:szCs w:val="21"/>
              </w:rPr>
            </w:pPr>
            <w:r>
              <w:rPr>
                <w:rFonts w:hint="eastAsia" w:ascii="宋体" w:hAnsi="宋体"/>
                <w:bCs/>
                <w:szCs w:val="21"/>
              </w:rPr>
              <w:t>授课教师</w:t>
            </w:r>
          </w:p>
        </w:tc>
        <w:tc>
          <w:tcPr>
            <w:tcW w:w="1755" w:type="dxa"/>
            <w:gridSpan w:val="2"/>
            <w:tcBorders>
              <w:right w:val="single" w:color="auto" w:sz="4" w:space="0"/>
              <w:tl2br w:val="nil"/>
              <w:tr2bl w:val="nil"/>
            </w:tcBorders>
            <w:vAlign w:val="center"/>
          </w:tcPr>
          <w:p w14:paraId="33236DBC">
            <w:pPr>
              <w:spacing w:line="360" w:lineRule="auto"/>
              <w:jc w:val="center"/>
              <w:rPr>
                <w:rFonts w:hint="eastAsia" w:ascii="宋体" w:hAnsi="宋体" w:eastAsiaTheme="minorEastAsia"/>
                <w:bCs/>
                <w:szCs w:val="21"/>
                <w:lang w:val="en-US" w:eastAsia="zh-CN"/>
              </w:rPr>
            </w:pPr>
            <w:r>
              <w:rPr>
                <w:rFonts w:hint="eastAsia" w:ascii="宋体" w:hAnsi="宋体"/>
                <w:bCs/>
                <w:szCs w:val="21"/>
                <w:lang w:val="en-US" w:eastAsia="zh-CN"/>
              </w:rPr>
              <w:t>廖文娜</w:t>
            </w:r>
          </w:p>
        </w:tc>
        <w:tc>
          <w:tcPr>
            <w:tcW w:w="1082" w:type="dxa"/>
            <w:tcBorders>
              <w:left w:val="single" w:color="auto" w:sz="4" w:space="0"/>
              <w:right w:val="single" w:color="auto" w:sz="4" w:space="0"/>
              <w:tl2br w:val="nil"/>
              <w:tr2bl w:val="nil"/>
            </w:tcBorders>
            <w:vAlign w:val="center"/>
          </w:tcPr>
          <w:p w14:paraId="74224AF5">
            <w:pPr>
              <w:ind w:right="-57" w:rightChars="-27"/>
              <w:jc w:val="center"/>
              <w:rPr>
                <w:rFonts w:ascii="宋体" w:hAnsi="宋体"/>
                <w:bCs/>
                <w:szCs w:val="21"/>
              </w:rPr>
            </w:pPr>
            <w:r>
              <w:rPr>
                <w:rFonts w:hint="eastAsia" w:ascii="宋体" w:hAnsi="宋体"/>
                <w:bCs/>
                <w:szCs w:val="21"/>
              </w:rPr>
              <w:t>授课学时</w:t>
            </w:r>
          </w:p>
        </w:tc>
        <w:tc>
          <w:tcPr>
            <w:tcW w:w="1508" w:type="dxa"/>
            <w:gridSpan w:val="2"/>
            <w:tcBorders>
              <w:left w:val="single" w:color="auto" w:sz="4" w:space="0"/>
              <w:tl2br w:val="nil"/>
              <w:tr2bl w:val="nil"/>
            </w:tcBorders>
            <w:vAlign w:val="center"/>
          </w:tcPr>
          <w:p w14:paraId="2F7C5C94">
            <w:pPr>
              <w:spacing w:line="360" w:lineRule="auto"/>
              <w:jc w:val="center"/>
              <w:rPr>
                <w:rFonts w:ascii="宋体" w:hAnsi="宋体"/>
                <w:bCs/>
                <w:szCs w:val="21"/>
              </w:rPr>
            </w:pPr>
            <w:r>
              <w:rPr>
                <w:rFonts w:hint="eastAsia" w:ascii="宋体" w:hAnsi="宋体"/>
                <w:bCs/>
                <w:szCs w:val="21"/>
              </w:rPr>
              <w:t>2</w:t>
            </w:r>
          </w:p>
        </w:tc>
        <w:tc>
          <w:tcPr>
            <w:tcW w:w="753" w:type="dxa"/>
            <w:gridSpan w:val="2"/>
            <w:tcBorders>
              <w:tl2br w:val="nil"/>
              <w:tr2bl w:val="nil"/>
            </w:tcBorders>
            <w:vAlign w:val="center"/>
          </w:tcPr>
          <w:p w14:paraId="6D590E4F">
            <w:pPr>
              <w:spacing w:line="360" w:lineRule="auto"/>
              <w:jc w:val="center"/>
              <w:rPr>
                <w:rFonts w:ascii="宋体" w:hAnsi="宋体"/>
                <w:bCs/>
                <w:szCs w:val="21"/>
              </w:rPr>
            </w:pPr>
            <w:r>
              <w:rPr>
                <w:rFonts w:hint="eastAsia" w:ascii="宋体" w:hAnsi="宋体"/>
                <w:bCs/>
                <w:szCs w:val="21"/>
              </w:rPr>
              <w:t>授课地点</w:t>
            </w:r>
          </w:p>
        </w:tc>
        <w:tc>
          <w:tcPr>
            <w:tcW w:w="2608" w:type="dxa"/>
            <w:gridSpan w:val="2"/>
            <w:tcBorders>
              <w:tl2br w:val="nil"/>
              <w:tr2bl w:val="nil"/>
            </w:tcBorders>
            <w:vAlign w:val="center"/>
          </w:tcPr>
          <w:p w14:paraId="3F79A24F">
            <w:pPr>
              <w:jc w:val="left"/>
              <w:rPr>
                <w:rFonts w:ascii="宋体" w:hAnsi="宋体"/>
                <w:bCs/>
                <w:szCs w:val="21"/>
              </w:rPr>
            </w:pPr>
            <w:r>
              <w:rPr>
                <w:rFonts w:hint="eastAsia" w:ascii="宋体" w:hAnsi="宋体"/>
                <w:bCs/>
                <w:szCs w:val="21"/>
              </w:rPr>
              <w:t>校内多媒体教室</w:t>
            </w:r>
          </w:p>
        </w:tc>
      </w:tr>
      <w:tr w14:paraId="7445947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right w:val="single" w:color="auto" w:sz="4" w:space="0"/>
              <w:tl2br w:val="nil"/>
              <w:tr2bl w:val="nil"/>
            </w:tcBorders>
            <w:vAlign w:val="center"/>
          </w:tcPr>
          <w:p w14:paraId="6DC40564">
            <w:pPr>
              <w:spacing w:line="360" w:lineRule="auto"/>
              <w:jc w:val="center"/>
              <w:rPr>
                <w:rFonts w:ascii="宋体" w:hAnsi="宋体"/>
                <w:bCs/>
                <w:szCs w:val="21"/>
              </w:rPr>
            </w:pPr>
            <w:r>
              <w:rPr>
                <w:rFonts w:hint="eastAsia" w:ascii="宋体" w:hAnsi="宋体"/>
                <w:bCs/>
                <w:szCs w:val="21"/>
              </w:rPr>
              <w:t>教学项目</w:t>
            </w:r>
          </w:p>
        </w:tc>
        <w:tc>
          <w:tcPr>
            <w:tcW w:w="2837" w:type="dxa"/>
            <w:gridSpan w:val="3"/>
            <w:tcBorders>
              <w:left w:val="single" w:color="auto" w:sz="4" w:space="0"/>
              <w:right w:val="single" w:color="auto" w:sz="4" w:space="0"/>
              <w:tl2br w:val="nil"/>
              <w:tr2bl w:val="nil"/>
            </w:tcBorders>
            <w:vAlign w:val="center"/>
          </w:tcPr>
          <w:p w14:paraId="4DFF1A08">
            <w:pPr>
              <w:spacing w:line="240" w:lineRule="auto"/>
              <w:rPr>
                <w:rFonts w:hint="default" w:ascii="宋体" w:hAnsi="宋体" w:eastAsiaTheme="minorEastAsia"/>
                <w:bCs/>
                <w:szCs w:val="21"/>
                <w:lang w:val="en-US" w:eastAsia="zh-CN"/>
              </w:rPr>
            </w:pPr>
            <w:r>
              <w:rPr>
                <w:rFonts w:hint="eastAsia" w:ascii="宋体" w:hAnsi="宋体"/>
                <w:bCs/>
                <w:szCs w:val="21"/>
              </w:rPr>
              <w:t>掌控网络虚拟世界</w:t>
            </w:r>
          </w:p>
        </w:tc>
        <w:tc>
          <w:tcPr>
            <w:tcW w:w="1508" w:type="dxa"/>
            <w:gridSpan w:val="2"/>
            <w:tcBorders>
              <w:left w:val="single" w:color="auto" w:sz="4" w:space="0"/>
              <w:right w:val="single" w:color="auto" w:sz="4" w:space="0"/>
              <w:tl2br w:val="nil"/>
              <w:tr2bl w:val="nil"/>
            </w:tcBorders>
            <w:vAlign w:val="center"/>
          </w:tcPr>
          <w:p w14:paraId="1F188376">
            <w:pPr>
              <w:spacing w:line="360" w:lineRule="auto"/>
              <w:jc w:val="center"/>
              <w:rPr>
                <w:rFonts w:ascii="宋体" w:hAnsi="宋体"/>
                <w:bCs/>
                <w:szCs w:val="21"/>
              </w:rPr>
            </w:pPr>
            <w:r>
              <w:rPr>
                <w:rFonts w:hint="eastAsia" w:ascii="宋体" w:hAnsi="宋体"/>
                <w:bCs/>
                <w:szCs w:val="21"/>
              </w:rPr>
              <w:t>教学任务</w:t>
            </w:r>
          </w:p>
        </w:tc>
        <w:tc>
          <w:tcPr>
            <w:tcW w:w="3361" w:type="dxa"/>
            <w:gridSpan w:val="4"/>
            <w:tcBorders>
              <w:left w:val="single" w:color="auto" w:sz="4" w:space="0"/>
              <w:tl2br w:val="nil"/>
              <w:tr2bl w:val="nil"/>
            </w:tcBorders>
            <w:vAlign w:val="center"/>
          </w:tcPr>
          <w:p w14:paraId="143A12DA">
            <w:pPr>
              <w:jc w:val="left"/>
              <w:rPr>
                <w:rFonts w:ascii="宋体" w:hAnsi="宋体"/>
                <w:bCs/>
                <w:szCs w:val="21"/>
              </w:rPr>
            </w:pPr>
            <w:r>
              <w:rPr>
                <w:rFonts w:hint="eastAsia" w:ascii="宋体" w:hAnsi="宋体"/>
                <w:bCs/>
                <w:szCs w:val="21"/>
              </w:rPr>
              <w:t>引导学生</w:t>
            </w:r>
            <w:r>
              <w:rPr>
                <w:rFonts w:hint="eastAsia" w:ascii="宋体" w:hAnsi="宋体"/>
                <w:bCs/>
                <w:szCs w:val="21"/>
                <w:lang w:val="en-US" w:eastAsia="zh-CN"/>
              </w:rPr>
              <w:t>正确认识网络的功能和特点；</w:t>
            </w:r>
            <w:r>
              <w:rPr>
                <w:rFonts w:hint="eastAsia" w:ascii="宋体" w:hAnsi="宋体"/>
                <w:bCs/>
                <w:szCs w:val="21"/>
              </w:rPr>
              <w:t>了解网络的心理空间特征</w:t>
            </w:r>
            <w:r>
              <w:rPr>
                <w:rFonts w:hint="eastAsia" w:ascii="宋体" w:hAnsi="宋体"/>
                <w:bCs/>
                <w:szCs w:val="21"/>
                <w:lang w:eastAsia="zh-CN"/>
              </w:rPr>
              <w:t>、网络与大学生的心理需求</w:t>
            </w:r>
            <w:r>
              <w:rPr>
                <w:rFonts w:hint="eastAsia" w:ascii="宋体" w:hAnsi="宋体"/>
                <w:bCs/>
                <w:szCs w:val="21"/>
                <w:lang w:val="en-US" w:eastAsia="zh-CN"/>
              </w:rPr>
              <w:t>及其影响</w:t>
            </w:r>
            <w:r>
              <w:rPr>
                <w:rFonts w:hint="eastAsia" w:ascii="宋体" w:hAnsi="宋体"/>
                <w:bCs/>
                <w:szCs w:val="21"/>
              </w:rPr>
              <w:t>；帮助学生掌握预防、纠正网络偏差行为的</w:t>
            </w:r>
            <w:r>
              <w:rPr>
                <w:rFonts w:hint="eastAsia" w:ascii="宋体" w:hAnsi="宋体"/>
                <w:bCs/>
                <w:szCs w:val="21"/>
                <w:lang w:val="en-US" w:eastAsia="zh-CN"/>
              </w:rPr>
              <w:t>方法</w:t>
            </w:r>
            <w:r>
              <w:rPr>
                <w:rFonts w:hint="eastAsia" w:ascii="宋体" w:hAnsi="宋体"/>
                <w:bCs/>
                <w:szCs w:val="21"/>
              </w:rPr>
              <w:t>，达成树立健康网络观</w:t>
            </w:r>
            <w:r>
              <w:rPr>
                <w:rFonts w:hint="eastAsia" w:ascii="宋体" w:hAnsi="宋体"/>
                <w:bCs/>
                <w:szCs w:val="21"/>
                <w:lang w:eastAsia="zh-CN"/>
              </w:rPr>
              <w:t>、</w:t>
            </w:r>
            <w:r>
              <w:rPr>
                <w:rFonts w:hint="eastAsia" w:ascii="宋体" w:hAnsi="宋体"/>
                <w:bCs/>
                <w:szCs w:val="21"/>
                <w:lang w:val="en-US" w:eastAsia="zh-CN"/>
              </w:rPr>
              <w:t>养成良好上网习惯</w:t>
            </w:r>
            <w:r>
              <w:rPr>
                <w:rFonts w:hint="eastAsia" w:ascii="宋体" w:hAnsi="宋体"/>
                <w:bCs/>
                <w:szCs w:val="21"/>
              </w:rPr>
              <w:t>的目的。</w:t>
            </w:r>
          </w:p>
        </w:tc>
      </w:tr>
      <w:tr w14:paraId="32BA2B7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9" w:hRule="atLeast"/>
          <w:jc w:val="center"/>
        </w:trPr>
        <w:tc>
          <w:tcPr>
            <w:tcW w:w="1485" w:type="dxa"/>
            <w:gridSpan w:val="2"/>
            <w:vMerge w:val="restart"/>
            <w:tcBorders>
              <w:right w:val="single" w:color="auto" w:sz="4" w:space="0"/>
              <w:tl2br w:val="nil"/>
              <w:tr2bl w:val="nil"/>
            </w:tcBorders>
            <w:vAlign w:val="center"/>
          </w:tcPr>
          <w:p w14:paraId="570AF993">
            <w:pPr>
              <w:spacing w:after="62" w:afterLines="20"/>
              <w:jc w:val="center"/>
              <w:rPr>
                <w:rFonts w:ascii="宋体" w:hAnsi="宋体"/>
                <w:b/>
                <w:szCs w:val="21"/>
              </w:rPr>
            </w:pPr>
            <w:r>
              <w:rPr>
                <w:rFonts w:hint="eastAsia" w:ascii="宋体" w:hAnsi="宋体"/>
                <w:b/>
                <w:szCs w:val="21"/>
              </w:rPr>
              <w:t>1.2教学内容</w:t>
            </w:r>
          </w:p>
        </w:tc>
        <w:tc>
          <w:tcPr>
            <w:tcW w:w="3855" w:type="dxa"/>
            <w:gridSpan w:val="4"/>
            <w:tcBorders>
              <w:left w:val="single" w:color="auto" w:sz="4" w:space="0"/>
              <w:bottom w:val="single" w:color="auto" w:sz="4" w:space="0"/>
              <w:right w:val="single" w:color="auto" w:sz="4" w:space="0"/>
              <w:tl2br w:val="nil"/>
              <w:tr2bl w:val="nil"/>
            </w:tcBorders>
            <w:vAlign w:val="center"/>
          </w:tcPr>
          <w:p w14:paraId="2C434AB0">
            <w:pPr>
              <w:jc w:val="center"/>
              <w:rPr>
                <w:rFonts w:ascii="宋体" w:hAnsi="宋体"/>
                <w:bCs/>
                <w:szCs w:val="21"/>
              </w:rPr>
            </w:pPr>
            <w:r>
              <w:rPr>
                <w:rFonts w:hint="eastAsia" w:ascii="宋体" w:hAnsi="宋体"/>
                <w:b/>
                <w:szCs w:val="21"/>
              </w:rPr>
              <w:t>主 要 内 容</w:t>
            </w:r>
          </w:p>
        </w:tc>
        <w:tc>
          <w:tcPr>
            <w:tcW w:w="1111" w:type="dxa"/>
            <w:gridSpan w:val="2"/>
            <w:tcBorders>
              <w:left w:val="single" w:color="auto" w:sz="4" w:space="0"/>
              <w:bottom w:val="single" w:color="auto" w:sz="4" w:space="0"/>
              <w:right w:val="single" w:color="auto" w:sz="4" w:space="0"/>
              <w:tl2br w:val="nil"/>
              <w:tr2bl w:val="nil"/>
            </w:tcBorders>
            <w:vAlign w:val="center"/>
          </w:tcPr>
          <w:p w14:paraId="4ACA2288">
            <w:pPr>
              <w:jc w:val="center"/>
              <w:rPr>
                <w:rFonts w:ascii="宋体" w:hAnsi="宋体"/>
                <w:b/>
                <w:szCs w:val="21"/>
              </w:rPr>
            </w:pPr>
            <w:r>
              <w:rPr>
                <w:rFonts w:hint="eastAsia" w:ascii="宋体" w:hAnsi="宋体"/>
                <w:b/>
                <w:szCs w:val="21"/>
              </w:rPr>
              <w:t>对接职业证书标准</w:t>
            </w:r>
          </w:p>
        </w:tc>
        <w:tc>
          <w:tcPr>
            <w:tcW w:w="2740" w:type="dxa"/>
            <w:gridSpan w:val="3"/>
            <w:tcBorders>
              <w:left w:val="single" w:color="auto" w:sz="4" w:space="0"/>
              <w:bottom w:val="single" w:color="auto" w:sz="4" w:space="0"/>
              <w:tl2br w:val="nil"/>
              <w:tr2bl w:val="nil"/>
            </w:tcBorders>
            <w:vAlign w:val="center"/>
          </w:tcPr>
          <w:p w14:paraId="22FF717B">
            <w:pPr>
              <w:jc w:val="center"/>
              <w:rPr>
                <w:rFonts w:ascii="宋体" w:hAnsi="宋体"/>
                <w:b/>
                <w:szCs w:val="21"/>
              </w:rPr>
            </w:pPr>
            <w:r>
              <w:rPr>
                <w:rFonts w:hint="eastAsia" w:ascii="宋体" w:hAnsi="宋体"/>
                <w:b/>
                <w:szCs w:val="21"/>
              </w:rPr>
              <w:t>融入思政元素</w:t>
            </w:r>
          </w:p>
        </w:tc>
      </w:tr>
      <w:tr w14:paraId="1CF656A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68" w:hRule="atLeast"/>
          <w:jc w:val="center"/>
        </w:trPr>
        <w:tc>
          <w:tcPr>
            <w:tcW w:w="1485" w:type="dxa"/>
            <w:gridSpan w:val="2"/>
            <w:vMerge w:val="continue"/>
            <w:tcBorders>
              <w:right w:val="single" w:color="auto" w:sz="4" w:space="0"/>
              <w:tl2br w:val="nil"/>
              <w:tr2bl w:val="nil"/>
            </w:tcBorders>
            <w:vAlign w:val="center"/>
          </w:tcPr>
          <w:p w14:paraId="2220C15D">
            <w:pPr>
              <w:spacing w:after="62" w:afterLines="20"/>
              <w:jc w:val="center"/>
              <w:rPr>
                <w:rFonts w:ascii="宋体" w:hAnsi="宋体"/>
                <w:b/>
                <w:szCs w:val="21"/>
              </w:rPr>
            </w:pPr>
          </w:p>
        </w:tc>
        <w:tc>
          <w:tcPr>
            <w:tcW w:w="3855" w:type="dxa"/>
            <w:gridSpan w:val="4"/>
            <w:tcBorders>
              <w:top w:val="single" w:color="auto" w:sz="4" w:space="0"/>
              <w:left w:val="single" w:color="auto" w:sz="4" w:space="0"/>
              <w:right w:val="single" w:color="auto" w:sz="4" w:space="0"/>
              <w:tl2br w:val="nil"/>
              <w:tr2bl w:val="nil"/>
            </w:tcBorders>
            <w:vAlign w:val="center"/>
          </w:tcPr>
          <w:p w14:paraId="7B3AA18B">
            <w:pPr>
              <w:rPr>
                <w:rFonts w:hint="eastAsia" w:ascii="宋体" w:hAnsi="宋体" w:eastAsiaTheme="minorEastAsia"/>
                <w:bCs/>
                <w:szCs w:val="21"/>
                <w:lang w:eastAsia="zh-CN"/>
              </w:rPr>
            </w:pPr>
            <w:r>
              <w:rPr>
                <w:rFonts w:hint="eastAsia" w:ascii="宋体" w:hAnsi="宋体"/>
                <w:bCs/>
                <w:szCs w:val="21"/>
              </w:rPr>
              <w:t>互联网的特性、功能和发展趋势；</w:t>
            </w:r>
            <w:r>
              <w:rPr>
                <w:rFonts w:hint="eastAsia" w:ascii="宋体" w:hAnsi="宋体"/>
                <w:bCs/>
                <w:szCs w:val="21"/>
                <w:lang w:val="en-US" w:eastAsia="zh-CN"/>
              </w:rPr>
              <w:t>网络</w:t>
            </w:r>
            <w:r>
              <w:rPr>
                <w:rFonts w:hint="eastAsia" w:ascii="宋体" w:hAnsi="宋体"/>
                <w:bCs/>
                <w:szCs w:val="21"/>
              </w:rPr>
              <w:t>的心理空间特征</w:t>
            </w:r>
            <w:r>
              <w:rPr>
                <w:rFonts w:hint="eastAsia" w:ascii="宋体" w:hAnsi="宋体"/>
                <w:bCs/>
                <w:szCs w:val="21"/>
                <w:lang w:eastAsia="zh-CN"/>
              </w:rPr>
              <w:t>、</w:t>
            </w:r>
            <w:r>
              <w:rPr>
                <w:rFonts w:hint="eastAsia" w:ascii="宋体" w:hAnsi="宋体"/>
                <w:bCs/>
                <w:szCs w:val="21"/>
              </w:rPr>
              <w:t>网络与大学生心理需求之间的关系</w:t>
            </w:r>
            <w:r>
              <w:rPr>
                <w:rFonts w:hint="eastAsia" w:ascii="宋体" w:hAnsi="宋体"/>
                <w:bCs/>
                <w:szCs w:val="21"/>
                <w:lang w:eastAsia="zh-CN"/>
              </w:rPr>
              <w:t>；</w:t>
            </w:r>
            <w:r>
              <w:rPr>
                <w:rFonts w:hint="eastAsia" w:ascii="宋体" w:hAnsi="宋体"/>
                <w:bCs/>
                <w:szCs w:val="21"/>
              </w:rPr>
              <w:t>网络带来的积极和消极影响；网络偏差行为和网络心理障碍的表现及形成原因</w:t>
            </w:r>
            <w:r>
              <w:rPr>
                <w:rFonts w:hint="eastAsia" w:ascii="宋体" w:hAnsi="宋体"/>
                <w:bCs/>
                <w:szCs w:val="21"/>
                <w:lang w:eastAsia="zh-CN"/>
              </w:rPr>
              <w:t>；规范上网行为，养成良好上网习惯。</w:t>
            </w:r>
          </w:p>
        </w:tc>
        <w:tc>
          <w:tcPr>
            <w:tcW w:w="1111" w:type="dxa"/>
            <w:gridSpan w:val="2"/>
            <w:tcBorders>
              <w:top w:val="single" w:color="auto" w:sz="4" w:space="0"/>
              <w:left w:val="single" w:color="auto" w:sz="4" w:space="0"/>
              <w:right w:val="single" w:color="auto" w:sz="4" w:space="0"/>
              <w:tl2br w:val="nil"/>
              <w:tr2bl w:val="nil"/>
            </w:tcBorders>
            <w:vAlign w:val="center"/>
          </w:tcPr>
          <w:p w14:paraId="1676843B">
            <w:pPr>
              <w:jc w:val="left"/>
              <w:rPr>
                <w:rFonts w:ascii="宋体" w:hAnsi="宋体"/>
                <w:bCs/>
                <w:szCs w:val="21"/>
              </w:rPr>
            </w:pPr>
            <w:r>
              <w:rPr>
                <w:rFonts w:hint="eastAsia" w:ascii="宋体" w:hAnsi="宋体"/>
                <w:bCs/>
                <w:szCs w:val="21"/>
              </w:rPr>
              <w:t>/</w:t>
            </w:r>
          </w:p>
        </w:tc>
        <w:tc>
          <w:tcPr>
            <w:tcW w:w="2740" w:type="dxa"/>
            <w:gridSpan w:val="3"/>
            <w:tcBorders>
              <w:top w:val="single" w:color="auto" w:sz="4" w:space="0"/>
              <w:left w:val="single" w:color="auto" w:sz="4" w:space="0"/>
              <w:tl2br w:val="nil"/>
              <w:tr2bl w:val="nil"/>
            </w:tcBorders>
            <w:vAlign w:val="center"/>
          </w:tcPr>
          <w:p w14:paraId="37C1FE94">
            <w:pPr>
              <w:jc w:val="left"/>
              <w:rPr>
                <w:rFonts w:hint="eastAsia" w:ascii="宋体" w:hAnsi="宋体"/>
                <w:bCs/>
                <w:szCs w:val="21"/>
                <w:lang w:eastAsia="zh-CN"/>
              </w:rPr>
            </w:pPr>
            <w:r>
              <w:rPr>
                <w:rFonts w:hint="eastAsia" w:ascii="宋体" w:hAnsi="宋体"/>
                <w:bCs/>
                <w:szCs w:val="21"/>
                <w:lang w:eastAsia="zh-CN"/>
              </w:rPr>
              <w:t>互联网是一个社会信息大平台，亿万网民在上面获得信息、交流信息，这会对他们的求知途径、思维方式、价值观念产生重要影响，特别是会对他们对国家、对社会、对工作、对人生的看法产生重要影响。</w:t>
            </w:r>
          </w:p>
          <w:p w14:paraId="2D30E255">
            <w:pPr>
              <w:jc w:val="left"/>
              <w:rPr>
                <w:rFonts w:hint="eastAsia" w:ascii="宋体" w:hAnsi="宋体" w:eastAsiaTheme="minorEastAsia"/>
                <w:bCs/>
                <w:szCs w:val="21"/>
                <w:lang w:eastAsia="zh-CN"/>
              </w:rPr>
            </w:pPr>
            <w:r>
              <w:rPr>
                <w:rFonts w:hint="eastAsia" w:ascii="宋体" w:hAnsi="宋体"/>
                <w:bCs/>
                <w:szCs w:val="21"/>
                <w:lang w:eastAsia="zh-CN"/>
              </w:rPr>
              <w:t>——2016年4月19日，习近平在网络安全和信息化工作座谈会上的讲话</w:t>
            </w:r>
          </w:p>
        </w:tc>
      </w:tr>
      <w:tr w14:paraId="1091E3D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90" w:hRule="atLeast"/>
          <w:jc w:val="center"/>
        </w:trPr>
        <w:tc>
          <w:tcPr>
            <w:tcW w:w="1485" w:type="dxa"/>
            <w:gridSpan w:val="2"/>
            <w:tcBorders>
              <w:right w:val="single" w:color="auto" w:sz="4" w:space="0"/>
              <w:tl2br w:val="nil"/>
              <w:tr2bl w:val="nil"/>
            </w:tcBorders>
            <w:vAlign w:val="center"/>
          </w:tcPr>
          <w:p w14:paraId="79C650F6">
            <w:pPr>
              <w:jc w:val="center"/>
              <w:rPr>
                <w:rFonts w:ascii="宋体" w:hAnsi="宋体"/>
                <w:b/>
                <w:szCs w:val="21"/>
              </w:rPr>
            </w:pPr>
            <w:r>
              <w:rPr>
                <w:rFonts w:hint="eastAsia" w:ascii="宋体" w:hAnsi="宋体"/>
                <w:b/>
                <w:szCs w:val="21"/>
              </w:rPr>
              <w:t>1.3学情分析</w:t>
            </w:r>
          </w:p>
        </w:tc>
        <w:tc>
          <w:tcPr>
            <w:tcW w:w="7706" w:type="dxa"/>
            <w:gridSpan w:val="9"/>
            <w:tcBorders>
              <w:left w:val="single" w:color="auto" w:sz="4" w:space="0"/>
              <w:tl2br w:val="nil"/>
              <w:tr2bl w:val="nil"/>
            </w:tcBorders>
          </w:tcPr>
          <w:p w14:paraId="5F5E4F2E">
            <w:pPr>
              <w:jc w:val="left"/>
              <w:rPr>
                <w:rFonts w:ascii="宋体" w:hAnsi="宋体"/>
                <w:bCs/>
                <w:szCs w:val="21"/>
              </w:rPr>
            </w:pPr>
            <w:r>
              <w:rPr>
                <w:rFonts w:hint="eastAsia" w:ascii="宋体" w:hAnsi="宋体"/>
                <w:bCs/>
                <w:szCs w:val="21"/>
                <w:lang w:val="en-US" w:eastAsia="zh-CN"/>
              </w:rPr>
              <w:t>部分</w:t>
            </w:r>
            <w:r>
              <w:rPr>
                <w:rFonts w:hint="eastAsia" w:ascii="宋体" w:hAnsi="宋体"/>
                <w:bCs/>
                <w:szCs w:val="21"/>
              </w:rPr>
              <w:t>大学生沉迷网络游戏、短视频平台，花费大量时间在各种手机应用上，上课</w:t>
            </w:r>
            <w:r>
              <w:rPr>
                <w:rFonts w:hint="eastAsia" w:ascii="宋体" w:hAnsi="宋体"/>
                <w:bCs/>
                <w:szCs w:val="21"/>
                <w:lang w:val="en-US" w:eastAsia="zh-CN"/>
              </w:rPr>
              <w:t>时也</w:t>
            </w:r>
            <w:r>
              <w:rPr>
                <w:rFonts w:hint="eastAsia" w:ascii="宋体" w:hAnsi="宋体"/>
                <w:bCs/>
                <w:szCs w:val="21"/>
              </w:rPr>
              <w:t>频繁使用手机做与</w:t>
            </w:r>
            <w:r>
              <w:rPr>
                <w:rFonts w:hint="eastAsia" w:ascii="宋体" w:hAnsi="宋体"/>
                <w:bCs/>
                <w:szCs w:val="21"/>
                <w:lang w:val="en-US" w:eastAsia="zh-CN"/>
              </w:rPr>
              <w:t>学习</w:t>
            </w:r>
            <w:r>
              <w:rPr>
                <w:rFonts w:hint="eastAsia" w:ascii="宋体" w:hAnsi="宋体"/>
                <w:bCs/>
                <w:szCs w:val="21"/>
              </w:rPr>
              <w:t>无关</w:t>
            </w:r>
            <w:r>
              <w:rPr>
                <w:rFonts w:hint="eastAsia" w:ascii="宋体" w:hAnsi="宋体"/>
                <w:bCs/>
                <w:szCs w:val="21"/>
                <w:lang w:val="en-US" w:eastAsia="zh-CN"/>
              </w:rPr>
              <w:t>的事情</w:t>
            </w:r>
            <w:r>
              <w:rPr>
                <w:rFonts w:hint="eastAsia" w:ascii="宋体" w:hAnsi="宋体"/>
                <w:bCs/>
                <w:szCs w:val="21"/>
              </w:rPr>
              <w:t>。</w:t>
            </w:r>
            <w:r>
              <w:rPr>
                <w:rFonts w:hint="eastAsia" w:ascii="宋体" w:hAnsi="宋体"/>
                <w:bCs/>
                <w:szCs w:val="21"/>
                <w:lang w:val="en-US" w:eastAsia="zh-CN"/>
              </w:rPr>
              <w:t>学生</w:t>
            </w:r>
            <w:r>
              <w:rPr>
                <w:rFonts w:hint="eastAsia" w:ascii="宋体" w:hAnsi="宋体"/>
                <w:bCs/>
                <w:szCs w:val="21"/>
              </w:rPr>
              <w:t>被问及如何认识网络游戏及如何</w:t>
            </w:r>
            <w:r>
              <w:rPr>
                <w:rFonts w:hint="eastAsia" w:ascii="宋体" w:hAnsi="宋体"/>
                <w:bCs/>
                <w:szCs w:val="21"/>
                <w:lang w:val="en-US" w:eastAsia="zh-CN"/>
              </w:rPr>
              <w:t>把控上网</w:t>
            </w:r>
            <w:r>
              <w:rPr>
                <w:rFonts w:hint="eastAsia" w:ascii="宋体" w:hAnsi="宋体"/>
                <w:bCs/>
                <w:szCs w:val="21"/>
              </w:rPr>
              <w:t>时间时，</w:t>
            </w:r>
            <w:r>
              <w:rPr>
                <w:rFonts w:hint="eastAsia" w:ascii="宋体" w:hAnsi="宋体"/>
                <w:bCs/>
                <w:szCs w:val="21"/>
                <w:lang w:val="en-US" w:eastAsia="zh-CN"/>
              </w:rPr>
              <w:t>常常表现得手足无措</w:t>
            </w:r>
            <w:r>
              <w:rPr>
                <w:rFonts w:hint="eastAsia" w:ascii="宋体" w:hAnsi="宋体"/>
                <w:bCs/>
                <w:szCs w:val="21"/>
              </w:rPr>
              <w:t>。</w:t>
            </w:r>
            <w:r>
              <w:rPr>
                <w:rFonts w:hint="eastAsia" w:ascii="宋体" w:hAnsi="宋体"/>
                <w:bCs/>
                <w:szCs w:val="21"/>
                <w:lang w:val="en-US" w:eastAsia="zh-CN"/>
              </w:rPr>
              <w:t>本专题的学习可以</w:t>
            </w:r>
            <w:r>
              <w:rPr>
                <w:rFonts w:hint="eastAsia" w:ascii="宋体" w:hAnsi="宋体"/>
                <w:bCs/>
                <w:szCs w:val="21"/>
              </w:rPr>
              <w:t>帮助学生</w:t>
            </w:r>
            <w:r>
              <w:rPr>
                <w:rFonts w:hint="eastAsia" w:ascii="宋体" w:hAnsi="宋体"/>
                <w:bCs/>
                <w:szCs w:val="21"/>
                <w:lang w:val="en-US" w:eastAsia="zh-CN"/>
              </w:rPr>
              <w:t>了解</w:t>
            </w:r>
            <w:r>
              <w:rPr>
                <w:rFonts w:hint="eastAsia" w:ascii="宋体" w:hAnsi="宋体"/>
                <w:bCs/>
                <w:szCs w:val="21"/>
              </w:rPr>
              <w:t>预防、纠正网络偏差行为及心理障碍的</w:t>
            </w:r>
            <w:r>
              <w:rPr>
                <w:rFonts w:hint="eastAsia" w:ascii="宋体" w:hAnsi="宋体"/>
                <w:bCs/>
                <w:szCs w:val="21"/>
                <w:lang w:val="en-US" w:eastAsia="zh-CN"/>
              </w:rPr>
              <w:t>方法</w:t>
            </w:r>
            <w:r>
              <w:rPr>
                <w:rFonts w:hint="eastAsia" w:ascii="宋体" w:hAnsi="宋体"/>
                <w:bCs/>
                <w:szCs w:val="21"/>
              </w:rPr>
              <w:t>，</w:t>
            </w:r>
            <w:r>
              <w:rPr>
                <w:rFonts w:hint="eastAsia" w:ascii="宋体" w:hAnsi="宋体"/>
                <w:bCs/>
                <w:szCs w:val="21"/>
                <w:lang w:val="en-US" w:eastAsia="zh-CN"/>
              </w:rPr>
              <w:t>引导他们</w:t>
            </w:r>
            <w:r>
              <w:rPr>
                <w:rFonts w:hint="eastAsia" w:ascii="宋体" w:hAnsi="宋体"/>
                <w:bCs/>
                <w:szCs w:val="21"/>
              </w:rPr>
              <w:t>树立健康</w:t>
            </w:r>
            <w:r>
              <w:rPr>
                <w:rFonts w:hint="eastAsia" w:ascii="宋体" w:hAnsi="宋体"/>
                <w:bCs/>
                <w:szCs w:val="21"/>
                <w:lang w:val="en-US" w:eastAsia="zh-CN"/>
              </w:rPr>
              <w:t>的</w:t>
            </w:r>
            <w:r>
              <w:rPr>
                <w:rFonts w:hint="eastAsia" w:ascii="宋体" w:hAnsi="宋体"/>
                <w:bCs/>
                <w:szCs w:val="21"/>
              </w:rPr>
              <w:t>网络观</w:t>
            </w:r>
            <w:r>
              <w:rPr>
                <w:rFonts w:hint="eastAsia" w:ascii="宋体" w:hAnsi="宋体"/>
                <w:bCs/>
                <w:szCs w:val="21"/>
                <w:lang w:eastAsia="zh-CN"/>
              </w:rPr>
              <w:t>，</w:t>
            </w:r>
            <w:r>
              <w:rPr>
                <w:rFonts w:hint="eastAsia" w:ascii="宋体" w:hAnsi="宋体"/>
                <w:bCs/>
                <w:szCs w:val="21"/>
                <w:lang w:val="en-US" w:eastAsia="zh-CN"/>
              </w:rPr>
              <w:t>增强</w:t>
            </w:r>
            <w:r>
              <w:rPr>
                <w:rFonts w:hint="eastAsia" w:ascii="宋体" w:hAnsi="宋体"/>
                <w:bCs/>
                <w:szCs w:val="21"/>
              </w:rPr>
              <w:t>自控力。</w:t>
            </w:r>
          </w:p>
        </w:tc>
      </w:tr>
      <w:tr w14:paraId="038386D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28" w:hRule="atLeast"/>
          <w:jc w:val="center"/>
        </w:trPr>
        <w:tc>
          <w:tcPr>
            <w:tcW w:w="1485" w:type="dxa"/>
            <w:gridSpan w:val="2"/>
            <w:tcBorders>
              <w:right w:val="single" w:color="auto" w:sz="4" w:space="0"/>
              <w:tl2br w:val="nil"/>
              <w:tr2bl w:val="nil"/>
            </w:tcBorders>
            <w:vAlign w:val="center"/>
          </w:tcPr>
          <w:p w14:paraId="62A0C9B0">
            <w:pPr>
              <w:jc w:val="center"/>
              <w:rPr>
                <w:rFonts w:ascii="宋体" w:hAnsi="宋体"/>
                <w:b/>
                <w:szCs w:val="21"/>
              </w:rPr>
            </w:pPr>
            <w:r>
              <w:rPr>
                <w:rFonts w:hint="eastAsia" w:ascii="宋体" w:hAnsi="宋体"/>
                <w:b/>
                <w:szCs w:val="21"/>
              </w:rPr>
              <w:t>1.4教学目标</w:t>
            </w:r>
          </w:p>
        </w:tc>
        <w:tc>
          <w:tcPr>
            <w:tcW w:w="7706" w:type="dxa"/>
            <w:gridSpan w:val="9"/>
            <w:tcBorders>
              <w:left w:val="single" w:color="auto" w:sz="4" w:space="0"/>
              <w:tl2br w:val="nil"/>
              <w:tr2bl w:val="nil"/>
            </w:tcBorders>
          </w:tcPr>
          <w:p w14:paraId="22341D22">
            <w:pPr>
              <w:jc w:val="left"/>
              <w:rPr>
                <w:rFonts w:ascii="宋体" w:hAnsi="宋体"/>
                <w:bCs/>
                <w:szCs w:val="21"/>
              </w:rPr>
            </w:pPr>
            <w:r>
              <w:rPr>
                <w:rFonts w:hint="eastAsia" w:ascii="宋体" w:hAnsi="宋体"/>
                <w:bCs/>
                <w:szCs w:val="21"/>
              </w:rPr>
              <w:t>1.</w:t>
            </w:r>
            <w:r>
              <w:rPr>
                <w:rFonts w:hint="eastAsia" w:ascii="宋体" w:hAnsi="宋体"/>
                <w:b/>
                <w:szCs w:val="21"/>
              </w:rPr>
              <w:t>知识目标</w:t>
            </w:r>
            <w:r>
              <w:rPr>
                <w:rFonts w:hint="eastAsia" w:ascii="宋体" w:hAnsi="宋体"/>
                <w:bCs/>
                <w:szCs w:val="21"/>
              </w:rPr>
              <w:t>：</w:t>
            </w:r>
            <w:r>
              <w:rPr>
                <w:rFonts w:hint="eastAsia" w:ascii="宋体" w:hAnsi="宋体"/>
                <w:bCs/>
                <w:szCs w:val="21"/>
                <w:lang w:val="en-US" w:eastAsia="zh-CN"/>
              </w:rPr>
              <w:t>了解</w:t>
            </w:r>
            <w:r>
              <w:rPr>
                <w:rFonts w:hint="eastAsia" w:ascii="宋体" w:hAnsi="宋体"/>
                <w:bCs/>
                <w:szCs w:val="21"/>
              </w:rPr>
              <w:t>互联网的特性、功能和发展趋势；</w:t>
            </w:r>
            <w:r>
              <w:rPr>
                <w:rFonts w:hint="eastAsia" w:ascii="宋体" w:hAnsi="宋体"/>
                <w:bCs/>
                <w:szCs w:val="21"/>
                <w:lang w:val="en-US" w:eastAsia="zh-CN"/>
              </w:rPr>
              <w:t>认识</w:t>
            </w:r>
            <w:r>
              <w:rPr>
                <w:rFonts w:hint="eastAsia" w:ascii="宋体" w:hAnsi="宋体"/>
                <w:bCs/>
                <w:szCs w:val="21"/>
              </w:rPr>
              <w:t>网络与大学生心理需求之间的关系；</w:t>
            </w:r>
            <w:r>
              <w:rPr>
                <w:rFonts w:hint="eastAsia" w:ascii="宋体" w:hAnsi="宋体"/>
                <w:bCs/>
                <w:szCs w:val="21"/>
                <w:lang w:val="en-US" w:eastAsia="zh-CN"/>
              </w:rPr>
              <w:t>了解</w:t>
            </w:r>
            <w:r>
              <w:rPr>
                <w:rFonts w:hint="eastAsia" w:ascii="宋体" w:hAnsi="宋体"/>
                <w:bCs/>
                <w:szCs w:val="21"/>
              </w:rPr>
              <w:t>网络带来的积极和消极影响</w:t>
            </w:r>
            <w:r>
              <w:rPr>
                <w:rFonts w:hint="eastAsia" w:ascii="宋体" w:hAnsi="宋体"/>
                <w:bCs/>
                <w:szCs w:val="21"/>
                <w:lang w:eastAsia="zh-CN"/>
              </w:rPr>
              <w:t>；</w:t>
            </w:r>
            <w:r>
              <w:rPr>
                <w:rFonts w:hint="eastAsia" w:ascii="宋体" w:hAnsi="宋体"/>
                <w:bCs/>
                <w:szCs w:val="21"/>
                <w:lang w:val="en-US" w:eastAsia="zh-CN"/>
              </w:rPr>
              <w:t>认识</w:t>
            </w:r>
            <w:r>
              <w:rPr>
                <w:rFonts w:hint="eastAsia" w:ascii="宋体" w:hAnsi="宋体"/>
                <w:bCs/>
                <w:szCs w:val="21"/>
              </w:rPr>
              <w:t>网络成瘾的心理机制等。</w:t>
            </w:r>
          </w:p>
          <w:p w14:paraId="44591B9C">
            <w:pPr>
              <w:jc w:val="left"/>
              <w:rPr>
                <w:rFonts w:ascii="宋体" w:hAnsi="宋体"/>
                <w:bCs/>
                <w:szCs w:val="21"/>
              </w:rPr>
            </w:pPr>
            <w:r>
              <w:rPr>
                <w:rFonts w:hint="eastAsia" w:ascii="宋体" w:hAnsi="宋体"/>
                <w:bCs/>
                <w:szCs w:val="21"/>
              </w:rPr>
              <w:t>2.</w:t>
            </w:r>
            <w:r>
              <w:rPr>
                <w:rFonts w:hint="eastAsia" w:ascii="宋体" w:hAnsi="宋体"/>
                <w:b/>
                <w:szCs w:val="21"/>
              </w:rPr>
              <w:t>能力目标</w:t>
            </w:r>
            <w:r>
              <w:rPr>
                <w:rFonts w:hint="eastAsia" w:ascii="宋体" w:hAnsi="宋体"/>
                <w:bCs/>
                <w:szCs w:val="21"/>
              </w:rPr>
              <w:t>：提升大学生</w:t>
            </w:r>
            <w:r>
              <w:rPr>
                <w:rFonts w:hint="eastAsia" w:ascii="宋体" w:hAnsi="宋体"/>
                <w:bCs/>
                <w:szCs w:val="21"/>
                <w:lang w:val="en-US" w:eastAsia="zh-CN"/>
              </w:rPr>
              <w:t>使用</w:t>
            </w:r>
            <w:r>
              <w:rPr>
                <w:rFonts w:hint="eastAsia" w:ascii="宋体" w:hAnsi="宋体"/>
                <w:bCs/>
                <w:szCs w:val="21"/>
              </w:rPr>
              <w:t>网络的自控力；建构防范网络成瘾的心理机制。</w:t>
            </w:r>
          </w:p>
          <w:p w14:paraId="4F16877F">
            <w:pPr>
              <w:jc w:val="left"/>
              <w:rPr>
                <w:rFonts w:ascii="宋体" w:hAnsi="宋体"/>
                <w:bCs/>
                <w:szCs w:val="21"/>
              </w:rPr>
            </w:pPr>
            <w:r>
              <w:rPr>
                <w:rFonts w:hint="eastAsia" w:ascii="宋体" w:hAnsi="宋体"/>
                <w:bCs/>
                <w:szCs w:val="21"/>
              </w:rPr>
              <w:t>3.</w:t>
            </w:r>
            <w:r>
              <w:rPr>
                <w:rFonts w:hint="eastAsia" w:ascii="宋体" w:hAnsi="宋体"/>
                <w:b/>
                <w:szCs w:val="21"/>
              </w:rPr>
              <w:t>素质目标</w:t>
            </w:r>
            <w:r>
              <w:rPr>
                <w:rFonts w:hint="eastAsia" w:ascii="宋体" w:hAnsi="宋体"/>
                <w:bCs/>
                <w:szCs w:val="21"/>
              </w:rPr>
              <w:t>：培养学生良好的</w:t>
            </w:r>
            <w:r>
              <w:rPr>
                <w:rFonts w:hint="eastAsia" w:ascii="宋体" w:hAnsi="宋体"/>
                <w:bCs/>
                <w:szCs w:val="21"/>
                <w:lang w:val="en-US" w:eastAsia="zh-CN"/>
              </w:rPr>
              <w:t>上网行为和</w:t>
            </w:r>
            <w:r>
              <w:rPr>
                <w:rFonts w:hint="eastAsia" w:ascii="宋体" w:hAnsi="宋体"/>
                <w:bCs/>
                <w:szCs w:val="21"/>
              </w:rPr>
              <w:t>网络</w:t>
            </w:r>
            <w:r>
              <w:rPr>
                <w:rFonts w:hint="eastAsia" w:ascii="宋体" w:hAnsi="宋体"/>
                <w:bCs/>
                <w:szCs w:val="21"/>
                <w:lang w:val="en-US" w:eastAsia="zh-CN"/>
              </w:rPr>
              <w:t>使用</w:t>
            </w:r>
            <w:r>
              <w:rPr>
                <w:rFonts w:hint="eastAsia" w:ascii="宋体" w:hAnsi="宋体"/>
                <w:bCs/>
                <w:szCs w:val="21"/>
              </w:rPr>
              <w:t>习惯。</w:t>
            </w:r>
          </w:p>
        </w:tc>
      </w:tr>
      <w:tr w14:paraId="381D607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7" w:hRule="atLeast"/>
          <w:jc w:val="center"/>
        </w:trPr>
        <w:tc>
          <w:tcPr>
            <w:tcW w:w="1485" w:type="dxa"/>
            <w:gridSpan w:val="2"/>
            <w:tcBorders>
              <w:right w:val="single" w:color="auto" w:sz="4" w:space="0"/>
              <w:tl2br w:val="nil"/>
              <w:tr2bl w:val="nil"/>
            </w:tcBorders>
            <w:vAlign w:val="center"/>
          </w:tcPr>
          <w:p w14:paraId="3CAE0F65">
            <w:pPr>
              <w:jc w:val="center"/>
              <w:rPr>
                <w:rFonts w:ascii="宋体" w:hAnsi="宋体"/>
                <w:b/>
                <w:szCs w:val="21"/>
              </w:rPr>
            </w:pPr>
            <w:r>
              <w:rPr>
                <w:rFonts w:hint="eastAsia" w:ascii="宋体" w:hAnsi="宋体"/>
                <w:b/>
                <w:szCs w:val="21"/>
              </w:rPr>
              <w:t>1.5教学重点</w:t>
            </w:r>
          </w:p>
        </w:tc>
        <w:tc>
          <w:tcPr>
            <w:tcW w:w="7706" w:type="dxa"/>
            <w:gridSpan w:val="9"/>
            <w:tcBorders>
              <w:left w:val="single" w:color="auto" w:sz="4" w:space="0"/>
              <w:tl2br w:val="nil"/>
              <w:tr2bl w:val="nil"/>
            </w:tcBorders>
            <w:vAlign w:val="center"/>
          </w:tcPr>
          <w:p w14:paraId="7EE930FC">
            <w:pPr>
              <w:jc w:val="left"/>
              <w:rPr>
                <w:rFonts w:ascii="宋体" w:hAnsi="宋体"/>
                <w:bCs/>
                <w:szCs w:val="21"/>
              </w:rPr>
            </w:pPr>
            <w:r>
              <w:rPr>
                <w:rFonts w:hint="eastAsia" w:ascii="宋体" w:hAnsi="宋体"/>
                <w:bCs/>
                <w:szCs w:val="21"/>
              </w:rPr>
              <w:t>网络偏差行为</w:t>
            </w:r>
            <w:r>
              <w:rPr>
                <w:rFonts w:hint="eastAsia" w:ascii="宋体" w:hAnsi="宋体"/>
                <w:bCs/>
                <w:szCs w:val="21"/>
                <w:lang w:eastAsia="zh-CN"/>
              </w:rPr>
              <w:t>、</w:t>
            </w:r>
            <w:r>
              <w:rPr>
                <w:rFonts w:hint="eastAsia" w:ascii="宋体" w:hAnsi="宋体"/>
                <w:bCs/>
                <w:szCs w:val="21"/>
                <w:lang w:val="en-US" w:eastAsia="zh-CN"/>
              </w:rPr>
              <w:t>网络心理障碍</w:t>
            </w:r>
            <w:r>
              <w:rPr>
                <w:rFonts w:hint="eastAsia" w:ascii="宋体" w:hAnsi="宋体"/>
                <w:bCs/>
                <w:szCs w:val="21"/>
              </w:rPr>
              <w:t>的表现</w:t>
            </w:r>
            <w:r>
              <w:rPr>
                <w:rFonts w:hint="eastAsia" w:ascii="宋体" w:hAnsi="宋体"/>
                <w:bCs/>
                <w:szCs w:val="21"/>
                <w:lang w:val="en-US" w:eastAsia="zh-CN"/>
              </w:rPr>
              <w:t>及形成原因</w:t>
            </w:r>
            <w:r>
              <w:rPr>
                <w:rFonts w:hint="eastAsia" w:ascii="宋体" w:hAnsi="宋体"/>
                <w:bCs/>
                <w:szCs w:val="21"/>
              </w:rPr>
              <w:t>。</w:t>
            </w:r>
          </w:p>
        </w:tc>
      </w:tr>
      <w:tr w14:paraId="6B31230F">
        <w:tblPrEx>
          <w:tblCellMar>
            <w:top w:w="0" w:type="dxa"/>
            <w:left w:w="108" w:type="dxa"/>
            <w:bottom w:w="0" w:type="dxa"/>
            <w:right w:w="108" w:type="dxa"/>
          </w:tblCellMar>
        </w:tblPrEx>
        <w:trPr>
          <w:trHeight w:val="589" w:hRule="atLeast"/>
          <w:jc w:val="center"/>
        </w:trPr>
        <w:tc>
          <w:tcPr>
            <w:tcW w:w="1485" w:type="dxa"/>
            <w:gridSpan w:val="2"/>
            <w:tcBorders>
              <w:right w:val="single" w:color="auto" w:sz="4" w:space="0"/>
              <w:tl2br w:val="nil"/>
              <w:tr2bl w:val="nil"/>
            </w:tcBorders>
            <w:vAlign w:val="center"/>
          </w:tcPr>
          <w:p w14:paraId="7ECAA403">
            <w:pPr>
              <w:jc w:val="center"/>
              <w:rPr>
                <w:rFonts w:ascii="宋体" w:hAnsi="宋体"/>
                <w:b/>
                <w:szCs w:val="21"/>
              </w:rPr>
            </w:pPr>
            <w:r>
              <w:rPr>
                <w:rFonts w:hint="eastAsia" w:ascii="宋体" w:hAnsi="宋体"/>
                <w:b/>
                <w:szCs w:val="21"/>
              </w:rPr>
              <w:t>1.6教学难点</w:t>
            </w:r>
          </w:p>
        </w:tc>
        <w:tc>
          <w:tcPr>
            <w:tcW w:w="7706" w:type="dxa"/>
            <w:gridSpan w:val="9"/>
            <w:tcBorders>
              <w:left w:val="single" w:color="auto" w:sz="4" w:space="0"/>
              <w:tl2br w:val="nil"/>
              <w:tr2bl w:val="nil"/>
            </w:tcBorders>
            <w:vAlign w:val="center"/>
          </w:tcPr>
          <w:p w14:paraId="3114BC33">
            <w:pPr>
              <w:jc w:val="left"/>
              <w:rPr>
                <w:rFonts w:hint="default" w:ascii="宋体" w:hAnsi="宋体" w:eastAsiaTheme="minorEastAsia"/>
                <w:bCs/>
                <w:szCs w:val="21"/>
                <w:lang w:val="en-US" w:eastAsia="zh-CN"/>
              </w:rPr>
            </w:pPr>
            <w:r>
              <w:rPr>
                <w:rFonts w:hint="eastAsia" w:ascii="宋体" w:hAnsi="宋体"/>
                <w:bCs/>
                <w:szCs w:val="21"/>
              </w:rPr>
              <w:t>网络偏差行为和网络心理障碍的</w:t>
            </w:r>
            <w:r>
              <w:rPr>
                <w:rFonts w:hint="eastAsia" w:ascii="宋体" w:hAnsi="宋体"/>
                <w:bCs/>
                <w:szCs w:val="21"/>
                <w:lang w:val="en-US" w:eastAsia="zh-CN"/>
              </w:rPr>
              <w:t>预防与干预。</w:t>
            </w:r>
          </w:p>
        </w:tc>
      </w:tr>
      <w:tr w14:paraId="46A09B2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37" w:hRule="atLeast"/>
          <w:jc w:val="center"/>
        </w:trPr>
        <w:tc>
          <w:tcPr>
            <w:tcW w:w="1485" w:type="dxa"/>
            <w:gridSpan w:val="2"/>
            <w:tcBorders>
              <w:right w:val="single" w:color="auto" w:sz="4" w:space="0"/>
              <w:tl2br w:val="nil"/>
              <w:tr2bl w:val="nil"/>
            </w:tcBorders>
            <w:vAlign w:val="center"/>
          </w:tcPr>
          <w:p w14:paraId="0438C5EB">
            <w:pPr>
              <w:jc w:val="center"/>
              <w:rPr>
                <w:rFonts w:ascii="宋体" w:hAnsi="宋体"/>
                <w:b/>
                <w:szCs w:val="21"/>
              </w:rPr>
            </w:pPr>
            <w:r>
              <w:rPr>
                <w:rFonts w:hint="eastAsia" w:ascii="宋体" w:hAnsi="宋体"/>
                <w:b/>
                <w:szCs w:val="21"/>
              </w:rPr>
              <w:t>1.7教学条件</w:t>
            </w:r>
          </w:p>
        </w:tc>
        <w:tc>
          <w:tcPr>
            <w:tcW w:w="7706" w:type="dxa"/>
            <w:gridSpan w:val="9"/>
            <w:tcBorders>
              <w:left w:val="single" w:color="auto" w:sz="4" w:space="0"/>
              <w:tl2br w:val="nil"/>
              <w:tr2bl w:val="nil"/>
            </w:tcBorders>
          </w:tcPr>
          <w:p w14:paraId="15157BC6">
            <w:pPr>
              <w:spacing w:line="240" w:lineRule="atLeast"/>
              <w:rPr>
                <w:rFonts w:ascii="宋体" w:hAnsi="宋体"/>
                <w:bCs/>
                <w:szCs w:val="21"/>
              </w:rPr>
            </w:pPr>
            <w:r>
              <w:rPr>
                <w:rFonts w:hint="eastAsia" w:ascii="宋体" w:hAnsi="宋体"/>
                <w:bCs/>
                <w:szCs w:val="21"/>
              </w:rPr>
              <w:t>1．课程主教材</w:t>
            </w:r>
          </w:p>
          <w:p w14:paraId="2124E370">
            <w:pPr>
              <w:spacing w:line="240" w:lineRule="auto"/>
              <w:ind w:firstLine="420" w:firstLineChars="200"/>
              <w:rPr>
                <w:rFonts w:hint="default" w:ascii="宋体" w:hAnsi="宋体" w:eastAsiaTheme="minorEastAsia"/>
                <w:bCs/>
                <w:szCs w:val="21"/>
                <w:lang w:val="en-US" w:eastAsia="zh-CN"/>
              </w:rPr>
            </w:pPr>
            <w:r>
              <w:rPr>
                <w:rFonts w:hint="eastAsia" w:ascii="宋体" w:hAnsi="宋体"/>
                <w:bCs/>
                <w:szCs w:val="21"/>
              </w:rPr>
              <w:t>《大学生心理健康教育》</w:t>
            </w:r>
            <w:r>
              <w:rPr>
                <w:rFonts w:hint="eastAsia" w:ascii="宋体" w:hAnsi="宋体"/>
                <w:bCs/>
                <w:szCs w:val="21"/>
                <w:lang w:eastAsia="zh-CN"/>
              </w:rPr>
              <w:t>，</w:t>
            </w:r>
            <w:r>
              <w:rPr>
                <w:rFonts w:hint="eastAsia" w:ascii="宋体" w:hAnsi="宋体"/>
                <w:bCs/>
                <w:szCs w:val="21"/>
                <w:lang w:val="en-US" w:eastAsia="zh-CN"/>
              </w:rPr>
              <w:t>廖文娜主编，北京理工大学出版社，2024年7月。</w:t>
            </w:r>
          </w:p>
          <w:p w14:paraId="5BC1E2D5">
            <w:pPr>
              <w:jc w:val="left"/>
              <w:rPr>
                <w:rFonts w:ascii="宋体" w:hAnsi="宋体"/>
                <w:bCs/>
                <w:szCs w:val="21"/>
              </w:rPr>
            </w:pPr>
            <w:r>
              <w:rPr>
                <w:rFonts w:hint="eastAsia" w:ascii="宋体" w:hAnsi="宋体"/>
                <w:bCs/>
                <w:szCs w:val="21"/>
                <w:lang w:val="en-US" w:eastAsia="zh-CN"/>
              </w:rPr>
              <w:t>2</w:t>
            </w:r>
            <w:r>
              <w:rPr>
                <w:rFonts w:hint="eastAsia" w:ascii="宋体" w:hAnsi="宋体"/>
                <w:bCs/>
                <w:szCs w:val="21"/>
              </w:rPr>
              <w:t>．课室条件：多媒体教室</w:t>
            </w:r>
          </w:p>
        </w:tc>
      </w:tr>
      <w:tr w14:paraId="1300678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91" w:type="dxa"/>
            <w:gridSpan w:val="11"/>
            <w:tcBorders>
              <w:tl2br w:val="nil"/>
              <w:tr2bl w:val="nil"/>
            </w:tcBorders>
            <w:shd w:val="clear" w:color="auto" w:fill="F9EEEE"/>
            <w:vAlign w:val="center"/>
          </w:tcPr>
          <w:p w14:paraId="1C51EAAF">
            <w:pPr>
              <w:rPr>
                <w:rFonts w:ascii="宋体" w:hAnsi="宋体"/>
                <w:bCs/>
                <w:szCs w:val="21"/>
              </w:rPr>
            </w:pPr>
            <w:r>
              <w:rPr>
                <w:rFonts w:hint="eastAsia"/>
                <w:b/>
                <w:bCs/>
                <w:szCs w:val="21"/>
              </w:rPr>
              <w:t>二、教学策略</w:t>
            </w:r>
          </w:p>
        </w:tc>
      </w:tr>
      <w:tr w14:paraId="144A497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18" w:hRule="atLeast"/>
          <w:jc w:val="center"/>
        </w:trPr>
        <w:tc>
          <w:tcPr>
            <w:tcW w:w="1485" w:type="dxa"/>
            <w:gridSpan w:val="2"/>
            <w:tcBorders>
              <w:right w:val="single" w:color="auto" w:sz="4" w:space="0"/>
              <w:tl2br w:val="nil"/>
              <w:tr2bl w:val="nil"/>
            </w:tcBorders>
            <w:vAlign w:val="center"/>
          </w:tcPr>
          <w:p w14:paraId="60A9E96F">
            <w:pPr>
              <w:rPr>
                <w:rFonts w:ascii="宋体" w:hAnsi="宋体"/>
                <w:b/>
                <w:szCs w:val="21"/>
              </w:rPr>
            </w:pPr>
            <w:r>
              <w:rPr>
                <w:rFonts w:hint="eastAsia" w:ascii="宋体" w:hAnsi="宋体"/>
                <w:b/>
                <w:szCs w:val="21"/>
              </w:rPr>
              <w:t>2.1教学理念</w:t>
            </w:r>
          </w:p>
        </w:tc>
        <w:tc>
          <w:tcPr>
            <w:tcW w:w="7706" w:type="dxa"/>
            <w:gridSpan w:val="9"/>
            <w:tcBorders>
              <w:left w:val="single" w:color="auto" w:sz="4" w:space="0"/>
              <w:tl2br w:val="nil"/>
              <w:tr2bl w:val="nil"/>
            </w:tcBorders>
          </w:tcPr>
          <w:p w14:paraId="26BAF683">
            <w:pPr>
              <w:jc w:val="left"/>
              <w:rPr>
                <w:rFonts w:ascii="宋体" w:hAnsi="宋体"/>
                <w:bCs/>
                <w:szCs w:val="21"/>
              </w:rPr>
            </w:pPr>
            <w:r>
              <w:rPr>
                <w:rFonts w:hint="eastAsia" w:ascii="宋体" w:hAnsi="宋体"/>
                <w:bCs/>
                <w:szCs w:val="21"/>
              </w:rPr>
              <w:t>以生为本，围绕学生的心理特点、常见疑问和学习需求组织教学活动；教学过程中侧重理论联系实际，将知识融入学生的实际生活经验，促进知识的吸收和利用。</w:t>
            </w:r>
          </w:p>
        </w:tc>
      </w:tr>
      <w:tr w14:paraId="30711D5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88" w:hRule="atLeast"/>
          <w:jc w:val="center"/>
        </w:trPr>
        <w:tc>
          <w:tcPr>
            <w:tcW w:w="1485" w:type="dxa"/>
            <w:gridSpan w:val="2"/>
            <w:tcBorders>
              <w:right w:val="single" w:color="auto" w:sz="4" w:space="0"/>
              <w:tl2br w:val="nil"/>
              <w:tr2bl w:val="nil"/>
            </w:tcBorders>
            <w:vAlign w:val="center"/>
          </w:tcPr>
          <w:p w14:paraId="47B159BD">
            <w:pPr>
              <w:jc w:val="center"/>
              <w:rPr>
                <w:rFonts w:ascii="宋体" w:hAnsi="宋体"/>
                <w:b/>
                <w:szCs w:val="21"/>
              </w:rPr>
            </w:pPr>
            <w:r>
              <w:rPr>
                <w:rFonts w:hint="eastAsia" w:ascii="宋体" w:hAnsi="宋体"/>
                <w:b/>
                <w:szCs w:val="21"/>
              </w:rPr>
              <w:t>2.2教法学法</w:t>
            </w:r>
          </w:p>
        </w:tc>
        <w:tc>
          <w:tcPr>
            <w:tcW w:w="7706" w:type="dxa"/>
            <w:gridSpan w:val="9"/>
            <w:tcBorders>
              <w:left w:val="single" w:color="auto" w:sz="4" w:space="0"/>
              <w:tl2br w:val="nil"/>
              <w:tr2bl w:val="nil"/>
            </w:tcBorders>
            <w:vAlign w:val="center"/>
          </w:tcPr>
          <w:p w14:paraId="2D81D877">
            <w:pPr>
              <w:jc w:val="left"/>
              <w:rPr>
                <w:rFonts w:ascii="宋体" w:hAnsi="宋体"/>
                <w:bCs/>
                <w:szCs w:val="21"/>
              </w:rPr>
            </w:pPr>
            <w:r>
              <w:rPr>
                <w:rFonts w:hint="eastAsia" w:ascii="宋体" w:hAnsi="宋体"/>
                <w:bCs/>
                <w:szCs w:val="21"/>
              </w:rPr>
              <w:t>教法：讲授法、举例法、讨论法、体验活动</w:t>
            </w:r>
          </w:p>
          <w:p w14:paraId="5C6F98D9">
            <w:pPr>
              <w:jc w:val="left"/>
              <w:rPr>
                <w:rFonts w:ascii="宋体" w:hAnsi="宋体"/>
                <w:bCs/>
                <w:szCs w:val="21"/>
              </w:rPr>
            </w:pPr>
            <w:r>
              <w:rPr>
                <w:rFonts w:hint="eastAsia" w:ascii="宋体" w:hAnsi="宋体"/>
                <w:bCs/>
                <w:szCs w:val="21"/>
              </w:rPr>
              <w:t xml:space="preserve">学法：自主学习、探究学习、合作学习 </w:t>
            </w:r>
          </w:p>
        </w:tc>
      </w:tr>
      <w:tr w14:paraId="1C51AB4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73" w:hRule="atLeast"/>
          <w:jc w:val="center"/>
        </w:trPr>
        <w:tc>
          <w:tcPr>
            <w:tcW w:w="1485" w:type="dxa"/>
            <w:gridSpan w:val="2"/>
            <w:tcBorders>
              <w:tl2br w:val="nil"/>
              <w:tr2bl w:val="nil"/>
            </w:tcBorders>
            <w:vAlign w:val="center"/>
          </w:tcPr>
          <w:p w14:paraId="501422A3">
            <w:pPr>
              <w:jc w:val="center"/>
              <w:rPr>
                <w:rFonts w:ascii="宋体" w:hAnsi="宋体"/>
                <w:b/>
                <w:szCs w:val="21"/>
              </w:rPr>
            </w:pPr>
            <w:r>
              <w:rPr>
                <w:rFonts w:hint="eastAsia" w:ascii="宋体" w:hAnsi="宋体"/>
                <w:b/>
                <w:szCs w:val="21"/>
              </w:rPr>
              <w:t>2.3教学手段与资源</w:t>
            </w:r>
          </w:p>
        </w:tc>
        <w:tc>
          <w:tcPr>
            <w:tcW w:w="7706" w:type="dxa"/>
            <w:gridSpan w:val="9"/>
            <w:tcBorders>
              <w:tl2br w:val="nil"/>
              <w:tr2bl w:val="nil"/>
            </w:tcBorders>
          </w:tcPr>
          <w:p w14:paraId="19C5E9C8">
            <w:pPr>
              <w:ind w:firstLine="420" w:firstLineChars="200"/>
              <w:jc w:val="left"/>
              <w:rPr>
                <w:rFonts w:ascii="宋体" w:hAnsi="宋体"/>
                <w:bCs/>
                <w:szCs w:val="21"/>
              </w:rPr>
            </w:pPr>
            <w:r>
              <w:rPr>
                <w:rFonts w:hint="eastAsia" w:ascii="宋体" w:hAnsi="宋体"/>
                <w:bCs/>
                <w:szCs w:val="21"/>
              </w:rPr>
              <w:t>利用“雨课堂”</w:t>
            </w:r>
            <w:r>
              <w:rPr>
                <w:rFonts w:hint="eastAsia" w:ascii="宋体" w:hAnsi="宋体"/>
                <w:bCs/>
                <w:szCs w:val="21"/>
                <w:lang w:val="en-US" w:eastAsia="zh-CN"/>
              </w:rPr>
              <w:t>在线</w:t>
            </w:r>
            <w:r>
              <w:rPr>
                <w:rFonts w:hint="eastAsia" w:ascii="宋体" w:hAnsi="宋体"/>
                <w:bCs/>
                <w:szCs w:val="21"/>
              </w:rPr>
              <w:t>教学平台，进行</w:t>
            </w:r>
            <w:r>
              <w:rPr>
                <w:rFonts w:hint="eastAsia" w:ascii="宋体" w:hAnsi="宋体"/>
                <w:bCs/>
                <w:szCs w:val="21"/>
                <w:lang w:val="en-US" w:eastAsia="zh-CN"/>
              </w:rPr>
              <w:t>课前学习、课堂</w:t>
            </w:r>
            <w:r>
              <w:rPr>
                <w:rFonts w:hint="eastAsia" w:ascii="宋体" w:hAnsi="宋体"/>
                <w:bCs/>
                <w:szCs w:val="21"/>
              </w:rPr>
              <w:t>考勤、</w:t>
            </w:r>
            <w:r>
              <w:rPr>
                <w:rFonts w:hint="eastAsia" w:ascii="宋体" w:hAnsi="宋体"/>
                <w:bCs/>
                <w:szCs w:val="21"/>
                <w:lang w:val="en-US" w:eastAsia="zh-CN"/>
              </w:rPr>
              <w:t>师生</w:t>
            </w:r>
            <w:r>
              <w:rPr>
                <w:rFonts w:hint="eastAsia" w:ascii="宋体" w:hAnsi="宋体"/>
                <w:bCs/>
                <w:szCs w:val="21"/>
              </w:rPr>
              <w:t>互动、课堂练习、布置课后作业</w:t>
            </w:r>
            <w:r>
              <w:rPr>
                <w:rFonts w:hint="eastAsia" w:ascii="宋体" w:hAnsi="宋体"/>
                <w:bCs/>
                <w:szCs w:val="21"/>
                <w:lang w:val="en-US" w:eastAsia="zh-CN"/>
              </w:rPr>
              <w:t>等</w:t>
            </w:r>
            <w:r>
              <w:rPr>
                <w:rFonts w:hint="eastAsia" w:ascii="宋体" w:hAnsi="宋体"/>
                <w:bCs/>
                <w:szCs w:val="21"/>
              </w:rPr>
              <w:t>。</w:t>
            </w:r>
          </w:p>
        </w:tc>
      </w:tr>
      <w:tr w14:paraId="2787548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294" w:hRule="atLeast"/>
          <w:jc w:val="center"/>
        </w:trPr>
        <w:tc>
          <w:tcPr>
            <w:tcW w:w="1485" w:type="dxa"/>
            <w:gridSpan w:val="2"/>
            <w:tcBorders>
              <w:tl2br w:val="nil"/>
              <w:tr2bl w:val="nil"/>
            </w:tcBorders>
            <w:vAlign w:val="center"/>
          </w:tcPr>
          <w:p w14:paraId="1DD33F3A">
            <w:pPr>
              <w:jc w:val="center"/>
              <w:rPr>
                <w:rFonts w:ascii="宋体" w:hAnsi="宋体"/>
                <w:b/>
                <w:szCs w:val="21"/>
              </w:rPr>
            </w:pPr>
            <w:r>
              <w:rPr>
                <w:rFonts w:hint="eastAsia" w:ascii="宋体" w:hAnsi="宋体"/>
                <w:b/>
                <w:szCs w:val="21"/>
              </w:rPr>
              <w:t>2.4教学流程</w:t>
            </w:r>
          </w:p>
        </w:tc>
        <w:tc>
          <w:tcPr>
            <w:tcW w:w="7706" w:type="dxa"/>
            <w:gridSpan w:val="9"/>
            <w:tcBorders>
              <w:tl2br w:val="nil"/>
              <w:tr2bl w:val="nil"/>
            </w:tcBorders>
          </w:tcPr>
          <w:p w14:paraId="5253B699">
            <w:pPr>
              <w:spacing w:after="62" w:afterLines="20"/>
              <w:rPr>
                <w:rFonts w:ascii="宋体" w:hAnsi="宋体"/>
                <w:bCs/>
                <w:szCs w:val="21"/>
              </w:rPr>
            </w:pPr>
            <w:r>
              <w:drawing>
                <wp:inline distT="0" distB="0" distL="0" distR="0">
                  <wp:extent cx="4467860" cy="1404620"/>
                  <wp:effectExtent l="0" t="0" r="2540" b="508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4545204" cy="1428843"/>
                          </a:xfrm>
                          <a:prstGeom prst="rect">
                            <a:avLst/>
                          </a:prstGeom>
                          <a:noFill/>
                          <a:ln>
                            <a:noFill/>
                          </a:ln>
                        </pic:spPr>
                      </pic:pic>
                    </a:graphicData>
                  </a:graphic>
                </wp:inline>
              </w:drawing>
            </w:r>
          </w:p>
        </w:tc>
      </w:tr>
      <w:tr w14:paraId="324A896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91" w:type="dxa"/>
            <w:gridSpan w:val="11"/>
            <w:tcBorders>
              <w:tl2br w:val="nil"/>
              <w:tr2bl w:val="nil"/>
            </w:tcBorders>
            <w:shd w:val="clear" w:color="auto" w:fill="F9EEEE"/>
            <w:vAlign w:val="center"/>
          </w:tcPr>
          <w:p w14:paraId="61F4C446">
            <w:pPr>
              <w:spacing w:after="62" w:afterLines="20"/>
              <w:rPr>
                <w:rFonts w:ascii="宋体" w:hAnsi="宋体"/>
                <w:bCs/>
                <w:szCs w:val="21"/>
              </w:rPr>
            </w:pPr>
            <w:r>
              <w:rPr>
                <w:rFonts w:hint="eastAsia"/>
                <w:b/>
                <w:bCs/>
                <w:szCs w:val="21"/>
              </w:rPr>
              <w:t>三、教学过程</w:t>
            </w:r>
          </w:p>
        </w:tc>
      </w:tr>
      <w:tr w14:paraId="6201B32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91" w:type="dxa"/>
            <w:gridSpan w:val="11"/>
            <w:tcBorders>
              <w:top w:val="single" w:color="auto" w:sz="2" w:space="0"/>
              <w:left w:val="single" w:color="auto" w:sz="2" w:space="0"/>
              <w:bottom w:val="single" w:color="auto" w:sz="4" w:space="0"/>
              <w:right w:val="single" w:color="auto" w:sz="2" w:space="0"/>
            </w:tcBorders>
            <w:vAlign w:val="center"/>
          </w:tcPr>
          <w:p w14:paraId="5D0B4A9B">
            <w:pPr>
              <w:jc w:val="left"/>
              <w:rPr>
                <w:rFonts w:ascii="宋体" w:hAnsi="宋体"/>
                <w:b/>
                <w:szCs w:val="21"/>
              </w:rPr>
            </w:pPr>
            <w:r>
              <w:rPr>
                <w:rFonts w:hint="eastAsia" w:ascii="宋体" w:hAnsi="宋体"/>
                <w:b/>
                <w:szCs w:val="21"/>
              </w:rPr>
              <w:t>3.1课前准备</w:t>
            </w:r>
          </w:p>
        </w:tc>
      </w:tr>
      <w:tr w14:paraId="05D37BC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3AE1C05B">
            <w:pPr>
              <w:jc w:val="center"/>
              <w:rPr>
                <w:rFonts w:ascii="宋体" w:hAnsi="宋体"/>
                <w:bCs/>
                <w:szCs w:val="21"/>
              </w:rPr>
            </w:pPr>
            <w:r>
              <w:rPr>
                <w:rFonts w:hint="eastAsia" w:ascii="宋体" w:hAnsi="宋体"/>
                <w:bCs/>
                <w:szCs w:val="21"/>
              </w:rPr>
              <w:t>教学环节</w:t>
            </w:r>
          </w:p>
        </w:tc>
        <w:tc>
          <w:tcPr>
            <w:tcW w:w="1706" w:type="dxa"/>
            <w:gridSpan w:val="2"/>
            <w:tcBorders>
              <w:top w:val="single" w:color="auto" w:sz="2" w:space="0"/>
              <w:left w:val="single" w:color="auto" w:sz="4" w:space="0"/>
              <w:bottom w:val="single" w:color="auto" w:sz="4" w:space="0"/>
              <w:right w:val="single" w:color="auto" w:sz="2" w:space="0"/>
            </w:tcBorders>
            <w:vAlign w:val="center"/>
          </w:tcPr>
          <w:p w14:paraId="285DFDF8">
            <w:pPr>
              <w:jc w:val="center"/>
              <w:rPr>
                <w:rFonts w:ascii="宋体" w:hAnsi="宋体"/>
                <w:bCs/>
                <w:szCs w:val="21"/>
              </w:rPr>
            </w:pPr>
            <w:r>
              <w:rPr>
                <w:rFonts w:hint="eastAsia" w:ascii="宋体" w:hAnsi="宋体"/>
                <w:bCs/>
                <w:szCs w:val="21"/>
              </w:rPr>
              <w:t>教学内容及任务</w:t>
            </w:r>
          </w:p>
        </w:tc>
        <w:tc>
          <w:tcPr>
            <w:tcW w:w="2959" w:type="dxa"/>
            <w:gridSpan w:val="4"/>
            <w:tcBorders>
              <w:top w:val="single" w:color="auto" w:sz="2" w:space="0"/>
              <w:left w:val="single" w:color="auto" w:sz="2" w:space="0"/>
              <w:bottom w:val="single" w:color="auto" w:sz="2" w:space="0"/>
              <w:right w:val="single" w:color="auto" w:sz="2" w:space="0"/>
            </w:tcBorders>
            <w:vAlign w:val="center"/>
          </w:tcPr>
          <w:p w14:paraId="0A5CDED9">
            <w:pPr>
              <w:jc w:val="center"/>
              <w:rPr>
                <w:rFonts w:ascii="宋体" w:hAnsi="宋体"/>
                <w:bCs/>
                <w:szCs w:val="21"/>
              </w:rPr>
            </w:pPr>
            <w:r>
              <w:rPr>
                <w:rFonts w:hint="eastAsia" w:ascii="宋体" w:hAnsi="宋体"/>
                <w:bCs/>
                <w:szCs w:val="21"/>
              </w:rPr>
              <w:t>教师活动设计</w:t>
            </w:r>
          </w:p>
        </w:tc>
        <w:tc>
          <w:tcPr>
            <w:tcW w:w="2397" w:type="dxa"/>
            <w:gridSpan w:val="3"/>
            <w:tcBorders>
              <w:top w:val="single" w:color="auto" w:sz="2" w:space="0"/>
              <w:left w:val="single" w:color="auto" w:sz="2" w:space="0"/>
              <w:bottom w:val="single" w:color="auto" w:sz="2" w:space="0"/>
              <w:right w:val="single" w:color="auto" w:sz="2" w:space="0"/>
            </w:tcBorders>
            <w:vAlign w:val="center"/>
          </w:tcPr>
          <w:p w14:paraId="56568BE4">
            <w:pPr>
              <w:jc w:val="center"/>
              <w:rPr>
                <w:rFonts w:ascii="宋体" w:hAnsi="宋体"/>
                <w:bCs/>
                <w:szCs w:val="21"/>
              </w:rPr>
            </w:pPr>
            <w:r>
              <w:rPr>
                <w:rFonts w:hint="eastAsia" w:ascii="宋体" w:hAnsi="宋体"/>
                <w:bCs/>
                <w:szCs w:val="21"/>
              </w:rPr>
              <w:t>学生活动设计</w:t>
            </w:r>
          </w:p>
        </w:tc>
        <w:tc>
          <w:tcPr>
            <w:tcW w:w="964" w:type="dxa"/>
            <w:tcBorders>
              <w:top w:val="single" w:color="auto" w:sz="2" w:space="0"/>
              <w:left w:val="single" w:color="auto" w:sz="2" w:space="0"/>
              <w:bottom w:val="single" w:color="auto" w:sz="2" w:space="0"/>
              <w:right w:val="single" w:color="auto" w:sz="2" w:space="0"/>
            </w:tcBorders>
            <w:vAlign w:val="center"/>
          </w:tcPr>
          <w:p w14:paraId="29C469CE">
            <w:pPr>
              <w:jc w:val="center"/>
              <w:rPr>
                <w:rFonts w:ascii="宋体" w:hAnsi="宋体"/>
                <w:bCs/>
                <w:szCs w:val="21"/>
              </w:rPr>
            </w:pPr>
            <w:r>
              <w:rPr>
                <w:rFonts w:hint="eastAsia" w:ascii="宋体" w:hAnsi="宋体"/>
                <w:bCs/>
                <w:szCs w:val="21"/>
              </w:rPr>
              <w:t>时长</w:t>
            </w:r>
          </w:p>
        </w:tc>
      </w:tr>
      <w:tr w14:paraId="4006F97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613F1D60">
            <w:pPr>
              <w:jc w:val="center"/>
              <w:rPr>
                <w:rFonts w:ascii="宋体" w:hAnsi="宋体"/>
                <w:bCs/>
                <w:szCs w:val="21"/>
              </w:rPr>
            </w:pPr>
            <w:r>
              <w:rPr>
                <w:rFonts w:hint="eastAsia" w:ascii="宋体" w:hAnsi="宋体"/>
                <w:bCs/>
                <w:szCs w:val="21"/>
              </w:rPr>
              <w:t>环节1</w:t>
            </w:r>
          </w:p>
        </w:tc>
        <w:tc>
          <w:tcPr>
            <w:tcW w:w="1706" w:type="dxa"/>
            <w:gridSpan w:val="2"/>
            <w:tcBorders>
              <w:top w:val="single" w:color="auto" w:sz="2" w:space="0"/>
              <w:left w:val="single" w:color="auto" w:sz="4" w:space="0"/>
              <w:bottom w:val="single" w:color="auto" w:sz="4" w:space="0"/>
              <w:right w:val="single" w:color="auto" w:sz="2" w:space="0"/>
            </w:tcBorders>
            <w:vAlign w:val="center"/>
          </w:tcPr>
          <w:p w14:paraId="74B10ADF">
            <w:pPr>
              <w:rPr>
                <w:rFonts w:hint="default" w:ascii="宋体" w:hAnsi="宋体" w:eastAsiaTheme="minorEastAsia"/>
                <w:bCs/>
                <w:szCs w:val="21"/>
                <w:lang w:val="en-US" w:eastAsia="zh-CN"/>
              </w:rPr>
            </w:pPr>
            <w:r>
              <w:rPr>
                <w:rFonts w:hint="eastAsia" w:ascii="宋体" w:hAnsi="宋体"/>
                <w:bCs/>
                <w:szCs w:val="21"/>
                <w:lang w:val="en-US" w:eastAsia="zh-CN"/>
              </w:rPr>
              <w:t>课前调查</w:t>
            </w:r>
          </w:p>
        </w:tc>
        <w:tc>
          <w:tcPr>
            <w:tcW w:w="2959" w:type="dxa"/>
            <w:gridSpan w:val="4"/>
            <w:tcBorders>
              <w:top w:val="single" w:color="auto" w:sz="2" w:space="0"/>
              <w:left w:val="single" w:color="auto" w:sz="2" w:space="0"/>
              <w:bottom w:val="single" w:color="auto" w:sz="2" w:space="0"/>
              <w:right w:val="single" w:color="auto" w:sz="2" w:space="0"/>
            </w:tcBorders>
            <w:vAlign w:val="center"/>
          </w:tcPr>
          <w:p w14:paraId="35F8441D">
            <w:pPr>
              <w:jc w:val="left"/>
              <w:rPr>
                <w:rFonts w:hint="default" w:ascii="宋体" w:hAnsi="宋体" w:eastAsiaTheme="minorEastAsia"/>
                <w:bCs/>
                <w:szCs w:val="21"/>
                <w:lang w:val="en-US" w:eastAsia="zh-CN"/>
              </w:rPr>
            </w:pPr>
            <w:r>
              <w:rPr>
                <w:rFonts w:hint="eastAsia" w:ascii="宋体" w:hAnsi="宋体"/>
                <w:bCs/>
                <w:szCs w:val="21"/>
                <w:lang w:val="en-US" w:eastAsia="zh-CN"/>
              </w:rPr>
              <w:t>通过雨课堂发布课前调查作业：</w:t>
            </w:r>
            <w:r>
              <w:rPr>
                <w:rFonts w:hint="eastAsia"/>
                <w:szCs w:val="21"/>
              </w:rPr>
              <w:t>统计一周时间内，</w:t>
            </w:r>
            <w:r>
              <w:rPr>
                <w:rFonts w:hint="eastAsia"/>
                <w:szCs w:val="21"/>
                <w:lang w:val="en-US" w:eastAsia="zh-CN"/>
              </w:rPr>
              <w:t>班上同学</w:t>
            </w:r>
            <w:r>
              <w:rPr>
                <w:rFonts w:hint="eastAsia"/>
                <w:szCs w:val="21"/>
              </w:rPr>
              <w:t>花费在各种互联网终端上用于休闲娱乐（如网络聊天、网游、网络购物、网络短视频）的时间，</w:t>
            </w:r>
            <w:r>
              <w:rPr>
                <w:rFonts w:hint="eastAsia"/>
                <w:szCs w:val="21"/>
                <w:lang w:val="en-US" w:eastAsia="zh-CN"/>
              </w:rPr>
              <w:t>及其</w:t>
            </w:r>
            <w:r>
              <w:rPr>
                <w:rFonts w:hint="eastAsia"/>
                <w:szCs w:val="21"/>
              </w:rPr>
              <w:t>占一周使用各种互联网终端时间的比重。</w:t>
            </w:r>
          </w:p>
        </w:tc>
        <w:tc>
          <w:tcPr>
            <w:tcW w:w="2397" w:type="dxa"/>
            <w:gridSpan w:val="3"/>
            <w:tcBorders>
              <w:top w:val="single" w:color="auto" w:sz="2" w:space="0"/>
              <w:left w:val="single" w:color="auto" w:sz="2" w:space="0"/>
              <w:bottom w:val="single" w:color="auto" w:sz="2" w:space="0"/>
              <w:right w:val="single" w:color="auto" w:sz="2" w:space="0"/>
            </w:tcBorders>
            <w:vAlign w:val="center"/>
          </w:tcPr>
          <w:p w14:paraId="0FD48BC4">
            <w:pPr>
              <w:jc w:val="center"/>
              <w:rPr>
                <w:rFonts w:hint="default" w:ascii="宋体" w:hAnsi="宋体" w:eastAsiaTheme="minorEastAsia"/>
                <w:bCs/>
                <w:szCs w:val="21"/>
                <w:lang w:val="en-US" w:eastAsia="zh-CN"/>
              </w:rPr>
            </w:pPr>
            <w:r>
              <w:rPr>
                <w:rFonts w:hint="eastAsia" w:ascii="宋体" w:hAnsi="宋体"/>
                <w:bCs/>
                <w:szCs w:val="21"/>
                <w:lang w:val="en-US" w:eastAsia="zh-CN"/>
              </w:rPr>
              <w:t>完成课前调查作业</w:t>
            </w:r>
          </w:p>
        </w:tc>
        <w:tc>
          <w:tcPr>
            <w:tcW w:w="964" w:type="dxa"/>
            <w:tcBorders>
              <w:top w:val="single" w:color="auto" w:sz="2" w:space="0"/>
              <w:left w:val="single" w:color="auto" w:sz="2" w:space="0"/>
              <w:bottom w:val="single" w:color="auto" w:sz="2" w:space="0"/>
              <w:right w:val="single" w:color="auto" w:sz="2" w:space="0"/>
            </w:tcBorders>
            <w:vAlign w:val="center"/>
          </w:tcPr>
          <w:p w14:paraId="7ED6320A">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60024BE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91" w:type="dxa"/>
            <w:gridSpan w:val="11"/>
            <w:tcBorders>
              <w:top w:val="single" w:color="auto" w:sz="4" w:space="0"/>
              <w:left w:val="single" w:color="auto" w:sz="2" w:space="0"/>
              <w:bottom w:val="single" w:color="auto" w:sz="4" w:space="0"/>
              <w:right w:val="single" w:color="auto" w:sz="2" w:space="0"/>
            </w:tcBorders>
            <w:vAlign w:val="center"/>
          </w:tcPr>
          <w:p w14:paraId="63561101">
            <w:pPr>
              <w:jc w:val="left"/>
              <w:rPr>
                <w:rFonts w:ascii="宋体" w:hAnsi="宋体"/>
                <w:b/>
                <w:szCs w:val="21"/>
              </w:rPr>
            </w:pPr>
            <w:r>
              <w:rPr>
                <w:rFonts w:hint="eastAsia" w:ascii="宋体" w:hAnsi="宋体"/>
                <w:b/>
                <w:szCs w:val="21"/>
              </w:rPr>
              <w:t>3.2课中实施</w:t>
            </w:r>
          </w:p>
        </w:tc>
      </w:tr>
      <w:tr w14:paraId="568ED8B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1ECCFA7">
            <w:pPr>
              <w:jc w:val="center"/>
              <w:rPr>
                <w:rFonts w:ascii="宋体" w:hAnsi="宋体"/>
                <w:bCs/>
                <w:szCs w:val="21"/>
                <w:lang w:val="zh-CN"/>
              </w:rPr>
            </w:pPr>
            <w:r>
              <w:rPr>
                <w:rFonts w:hint="eastAsia" w:ascii="宋体" w:hAnsi="宋体"/>
                <w:bCs/>
                <w:szCs w:val="21"/>
              </w:rPr>
              <w:t>教学环节</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0C169FCA">
            <w:pPr>
              <w:jc w:val="center"/>
              <w:rPr>
                <w:rFonts w:ascii="宋体" w:hAnsi="宋体"/>
                <w:bCs/>
                <w:szCs w:val="21"/>
              </w:rPr>
            </w:pPr>
            <w:r>
              <w:rPr>
                <w:rFonts w:hint="eastAsia" w:ascii="宋体" w:hAnsi="宋体"/>
                <w:bCs/>
                <w:szCs w:val="21"/>
              </w:rPr>
              <w:t>教学内容及任务</w:t>
            </w:r>
          </w:p>
        </w:tc>
        <w:tc>
          <w:tcPr>
            <w:tcW w:w="2959" w:type="dxa"/>
            <w:gridSpan w:val="4"/>
            <w:tcBorders>
              <w:top w:val="single" w:color="auto" w:sz="2" w:space="0"/>
              <w:left w:val="single" w:color="auto" w:sz="2" w:space="0"/>
              <w:bottom w:val="single" w:color="auto" w:sz="2" w:space="0"/>
              <w:right w:val="single" w:color="auto" w:sz="2" w:space="0"/>
            </w:tcBorders>
            <w:vAlign w:val="center"/>
          </w:tcPr>
          <w:p w14:paraId="7E0B48D1">
            <w:pPr>
              <w:jc w:val="center"/>
              <w:rPr>
                <w:rFonts w:ascii="宋体" w:hAnsi="宋体"/>
                <w:bCs/>
                <w:szCs w:val="21"/>
              </w:rPr>
            </w:pPr>
            <w:r>
              <w:rPr>
                <w:rFonts w:hint="eastAsia" w:ascii="宋体" w:hAnsi="宋体"/>
                <w:bCs/>
                <w:szCs w:val="21"/>
              </w:rPr>
              <w:t>教师活动设计</w:t>
            </w:r>
          </w:p>
        </w:tc>
        <w:tc>
          <w:tcPr>
            <w:tcW w:w="2397" w:type="dxa"/>
            <w:gridSpan w:val="3"/>
            <w:tcBorders>
              <w:top w:val="single" w:color="auto" w:sz="2" w:space="0"/>
              <w:left w:val="single" w:color="auto" w:sz="2" w:space="0"/>
              <w:bottom w:val="single" w:color="auto" w:sz="2" w:space="0"/>
              <w:right w:val="single" w:color="auto" w:sz="2" w:space="0"/>
            </w:tcBorders>
            <w:vAlign w:val="center"/>
          </w:tcPr>
          <w:p w14:paraId="5DA2EEDB">
            <w:pPr>
              <w:jc w:val="center"/>
              <w:rPr>
                <w:rFonts w:ascii="宋体" w:hAnsi="宋体"/>
                <w:bCs/>
                <w:szCs w:val="21"/>
              </w:rPr>
            </w:pPr>
            <w:r>
              <w:rPr>
                <w:rFonts w:hint="eastAsia" w:ascii="宋体" w:hAnsi="宋体"/>
                <w:bCs/>
                <w:szCs w:val="21"/>
              </w:rPr>
              <w:t>学生活动设计</w:t>
            </w:r>
          </w:p>
        </w:tc>
        <w:tc>
          <w:tcPr>
            <w:tcW w:w="964" w:type="dxa"/>
            <w:tcBorders>
              <w:top w:val="single" w:color="auto" w:sz="2" w:space="0"/>
              <w:left w:val="single" w:color="auto" w:sz="2" w:space="0"/>
              <w:bottom w:val="single" w:color="auto" w:sz="2" w:space="0"/>
              <w:right w:val="single" w:color="auto" w:sz="2" w:space="0"/>
            </w:tcBorders>
            <w:vAlign w:val="center"/>
          </w:tcPr>
          <w:p w14:paraId="08971384">
            <w:pPr>
              <w:jc w:val="center"/>
              <w:rPr>
                <w:rFonts w:ascii="宋体" w:hAnsi="宋体"/>
                <w:bCs/>
                <w:szCs w:val="21"/>
              </w:rPr>
            </w:pPr>
            <w:r>
              <w:rPr>
                <w:rFonts w:hint="eastAsia" w:ascii="宋体" w:hAnsi="宋体"/>
                <w:bCs/>
                <w:szCs w:val="21"/>
              </w:rPr>
              <w:t>时长</w:t>
            </w:r>
          </w:p>
        </w:tc>
      </w:tr>
      <w:tr w14:paraId="2706E9C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504"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7E84DE3">
            <w:pPr>
              <w:jc w:val="center"/>
              <w:rPr>
                <w:rFonts w:ascii="宋体" w:hAnsi="宋体"/>
                <w:bCs/>
                <w:szCs w:val="21"/>
                <w:lang w:val="zh-CN"/>
              </w:rPr>
            </w:pPr>
            <w:r>
              <w:rPr>
                <w:rFonts w:hint="eastAsia" w:ascii="宋体" w:hAnsi="宋体"/>
                <w:bCs/>
                <w:szCs w:val="21"/>
              </w:rPr>
              <w:t>环节</w:t>
            </w:r>
            <w:r>
              <w:rPr>
                <w:rFonts w:ascii="宋体" w:hAnsi="宋体"/>
                <w:bCs/>
                <w:szCs w:val="21"/>
              </w:rPr>
              <w:t>1</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70D38F93">
            <w:pPr>
              <w:rPr>
                <w:rFonts w:ascii="宋体" w:hAnsi="宋体"/>
                <w:bCs/>
                <w:szCs w:val="21"/>
              </w:rPr>
            </w:pPr>
            <w:r>
              <w:rPr>
                <w:rFonts w:hint="eastAsia" w:ascii="宋体" w:hAnsi="宋体"/>
                <w:bCs/>
                <w:szCs w:val="21"/>
              </w:rPr>
              <w:t>课程导入</w:t>
            </w:r>
          </w:p>
        </w:tc>
        <w:tc>
          <w:tcPr>
            <w:tcW w:w="2959" w:type="dxa"/>
            <w:gridSpan w:val="4"/>
            <w:tcBorders>
              <w:top w:val="single" w:color="auto" w:sz="2" w:space="0"/>
              <w:left w:val="single" w:color="auto" w:sz="2" w:space="0"/>
              <w:bottom w:val="single" w:color="auto" w:sz="2" w:space="0"/>
              <w:right w:val="single" w:color="auto" w:sz="2" w:space="0"/>
            </w:tcBorders>
            <w:vAlign w:val="center"/>
          </w:tcPr>
          <w:p w14:paraId="6486E248">
            <w:pPr>
              <w:tabs>
                <w:tab w:val="left" w:pos="312"/>
              </w:tabs>
              <w:rPr>
                <w:rFonts w:hint="default" w:ascii="宋体" w:hAnsi="宋体"/>
                <w:bCs/>
                <w:szCs w:val="21"/>
                <w:lang w:val="en-US" w:eastAsia="zh-CN"/>
              </w:rPr>
            </w:pPr>
            <w:r>
              <w:rPr>
                <w:rFonts w:hint="eastAsia" w:ascii="宋体" w:hAnsi="宋体"/>
                <w:bCs/>
                <w:szCs w:val="21"/>
                <w:lang w:val="en-US" w:eastAsia="zh-CN"/>
              </w:rPr>
              <w:t>习近平</w:t>
            </w:r>
            <w:r>
              <w:rPr>
                <w:rFonts w:hint="eastAsia" w:ascii="宋体" w:hAnsi="宋体"/>
                <w:bCs/>
                <w:szCs w:val="21"/>
              </w:rPr>
              <w:t>在网络安全和信息化工作座谈会上</w:t>
            </w:r>
            <w:r>
              <w:rPr>
                <w:rFonts w:hint="eastAsia" w:ascii="宋体" w:hAnsi="宋体"/>
                <w:bCs/>
                <w:szCs w:val="21"/>
                <w:lang w:val="en-US" w:eastAsia="zh-CN"/>
              </w:rPr>
              <w:t>提到“</w:t>
            </w:r>
            <w:r>
              <w:rPr>
                <w:rFonts w:hint="eastAsia" w:ascii="宋体" w:hAnsi="宋体"/>
                <w:bCs/>
                <w:szCs w:val="21"/>
              </w:rPr>
              <w:t>互联网是一个社会信息大平台，亿万网民在上面获得信息、交流信息，这会对他们的求知途径、思维方式、价值观念产生重要影响，特别是会对他们对国家、对社会、对工作、对人生的看法产生重要影响。</w:t>
            </w:r>
            <w:r>
              <w:rPr>
                <w:rFonts w:hint="eastAsia" w:ascii="宋体" w:hAnsi="宋体"/>
                <w:bCs/>
                <w:szCs w:val="21"/>
                <w:lang w:eastAsia="zh-CN"/>
              </w:rPr>
              <w:t>”</w:t>
            </w:r>
            <w:r>
              <w:rPr>
                <w:rFonts w:hint="eastAsia" w:ascii="宋体" w:hAnsi="宋体"/>
                <w:bCs/>
                <w:szCs w:val="21"/>
                <w:lang w:val="en-US" w:eastAsia="zh-CN"/>
              </w:rPr>
              <w:t>结合习总书记的讲话，思考网络对大学生活的影响。</w:t>
            </w:r>
          </w:p>
        </w:tc>
        <w:tc>
          <w:tcPr>
            <w:tcW w:w="2397" w:type="dxa"/>
            <w:gridSpan w:val="3"/>
            <w:tcBorders>
              <w:top w:val="single" w:color="auto" w:sz="2" w:space="0"/>
              <w:left w:val="single" w:color="auto" w:sz="2" w:space="0"/>
              <w:bottom w:val="single" w:color="auto" w:sz="2" w:space="0"/>
              <w:right w:val="single" w:color="auto" w:sz="2" w:space="0"/>
            </w:tcBorders>
            <w:vAlign w:val="center"/>
          </w:tcPr>
          <w:p w14:paraId="780E0AA3">
            <w:pPr>
              <w:jc w:val="center"/>
              <w:rPr>
                <w:rFonts w:ascii="宋体" w:hAnsi="宋体"/>
                <w:bCs/>
                <w:szCs w:val="21"/>
              </w:rPr>
            </w:pPr>
            <w:r>
              <w:rPr>
                <w:rFonts w:hint="eastAsia" w:ascii="宋体" w:hAnsi="宋体"/>
                <w:bCs/>
                <w:szCs w:val="21"/>
              </w:rPr>
              <w:t>结合实际回答问题</w:t>
            </w:r>
          </w:p>
        </w:tc>
        <w:tc>
          <w:tcPr>
            <w:tcW w:w="964" w:type="dxa"/>
            <w:tcBorders>
              <w:top w:val="single" w:color="auto" w:sz="2" w:space="0"/>
              <w:left w:val="single" w:color="auto" w:sz="2" w:space="0"/>
              <w:bottom w:val="single" w:color="auto" w:sz="2" w:space="0"/>
              <w:right w:val="single" w:color="auto" w:sz="2" w:space="0"/>
            </w:tcBorders>
            <w:vAlign w:val="center"/>
          </w:tcPr>
          <w:p w14:paraId="184CD0A4">
            <w:pPr>
              <w:jc w:val="left"/>
              <w:rPr>
                <w:rFonts w:ascii="宋体" w:hAnsi="宋体"/>
                <w:bCs/>
                <w:szCs w:val="21"/>
              </w:rPr>
            </w:pPr>
            <w:r>
              <w:rPr>
                <w:rFonts w:hint="eastAsia" w:ascii="宋体" w:hAnsi="宋体"/>
                <w:bCs/>
                <w:szCs w:val="21"/>
                <w:lang w:val="en-US" w:eastAsia="zh-CN"/>
              </w:rPr>
              <w:t>10</w:t>
            </w:r>
            <w:r>
              <w:rPr>
                <w:rFonts w:hint="eastAsia" w:ascii="宋体" w:hAnsi="宋体"/>
                <w:bCs/>
                <w:szCs w:val="21"/>
              </w:rPr>
              <w:t>分钟</w:t>
            </w:r>
          </w:p>
        </w:tc>
      </w:tr>
      <w:tr w14:paraId="2204107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582DE44A">
            <w:pPr>
              <w:jc w:val="center"/>
              <w:rPr>
                <w:rFonts w:ascii="宋体" w:hAnsi="宋体"/>
                <w:bCs/>
                <w:szCs w:val="21"/>
                <w:lang w:val="zh-CN"/>
              </w:rPr>
            </w:pPr>
            <w:r>
              <w:rPr>
                <w:rFonts w:hint="eastAsia" w:ascii="宋体" w:hAnsi="宋体"/>
                <w:bCs/>
                <w:szCs w:val="21"/>
              </w:rPr>
              <w:t>环节</w:t>
            </w:r>
            <w:r>
              <w:rPr>
                <w:rFonts w:ascii="宋体" w:hAnsi="宋体"/>
                <w:bCs/>
                <w:szCs w:val="21"/>
              </w:rPr>
              <w:t>2</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3E8FEA1D">
            <w:pPr>
              <w:rPr>
                <w:rFonts w:ascii="宋体" w:hAnsi="宋体"/>
                <w:bCs/>
                <w:szCs w:val="21"/>
              </w:rPr>
            </w:pPr>
            <w:r>
              <w:rPr>
                <w:rFonts w:hint="eastAsia" w:ascii="宋体" w:hAnsi="宋体"/>
                <w:bCs/>
                <w:szCs w:val="21"/>
              </w:rPr>
              <w:t>互联网概述</w:t>
            </w:r>
          </w:p>
        </w:tc>
        <w:tc>
          <w:tcPr>
            <w:tcW w:w="2959" w:type="dxa"/>
            <w:gridSpan w:val="4"/>
            <w:tcBorders>
              <w:top w:val="single" w:color="auto" w:sz="2" w:space="0"/>
              <w:left w:val="single" w:color="auto" w:sz="2" w:space="0"/>
              <w:bottom w:val="single" w:color="auto" w:sz="2" w:space="0"/>
              <w:right w:val="single" w:color="auto" w:sz="2" w:space="0"/>
            </w:tcBorders>
            <w:vAlign w:val="center"/>
          </w:tcPr>
          <w:p w14:paraId="1B2D6BC7">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line="240" w:lineRule="auto"/>
              <w:textAlignment w:val="auto"/>
              <w:rPr>
                <w:rFonts w:hint="eastAsia" w:ascii="宋体" w:hAnsi="宋体"/>
                <w:b w:val="0"/>
                <w:bCs/>
                <w:szCs w:val="21"/>
                <w:lang w:val="en-US" w:eastAsia="zh-CN"/>
              </w:rPr>
            </w:pPr>
            <w:r>
              <w:rPr>
                <w:rFonts w:hint="eastAsia" w:ascii="宋体" w:hAnsi="宋体"/>
                <w:b w:val="0"/>
                <w:bCs/>
                <w:szCs w:val="21"/>
                <w:lang w:val="en-US" w:eastAsia="zh-CN"/>
              </w:rPr>
              <w:t>结合短视频的用户增长数据和“瓜子理论”，引导学生认识网络对生活的影响。</w:t>
            </w:r>
          </w:p>
          <w:p w14:paraId="7C280755">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line="240" w:lineRule="auto"/>
              <w:textAlignment w:val="auto"/>
              <w:rPr>
                <w:rFonts w:hint="default" w:ascii="宋体" w:hAnsi="宋体"/>
                <w:b w:val="0"/>
                <w:bCs/>
                <w:szCs w:val="21"/>
                <w:lang w:val="en-US" w:eastAsia="zh-CN"/>
              </w:rPr>
            </w:pPr>
            <w:r>
              <w:rPr>
                <w:rFonts w:hint="eastAsia" w:ascii="宋体" w:hAnsi="宋体"/>
                <w:b w:val="0"/>
                <w:bCs/>
                <w:szCs w:val="21"/>
                <w:lang w:val="en-US" w:eastAsia="zh-CN"/>
              </w:rPr>
              <w:t>介绍</w:t>
            </w:r>
            <w:r>
              <w:rPr>
                <w:rFonts w:hint="default" w:ascii="宋体" w:hAnsi="宋体"/>
                <w:b w:val="0"/>
                <w:bCs/>
                <w:szCs w:val="21"/>
                <w:lang w:val="en-US" w:eastAsia="zh-CN"/>
              </w:rPr>
              <w:t>互联网的功能分类</w:t>
            </w:r>
          </w:p>
          <w:p w14:paraId="2E2920CE">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line="240" w:lineRule="auto"/>
              <w:textAlignment w:val="auto"/>
              <w:rPr>
                <w:rFonts w:hint="eastAsia" w:ascii="宋体" w:hAnsi="宋体"/>
                <w:b w:val="0"/>
                <w:bCs/>
                <w:szCs w:val="21"/>
                <w:lang w:val="en-US" w:eastAsia="zh-CN"/>
              </w:rPr>
            </w:pPr>
            <w:r>
              <w:rPr>
                <w:rFonts w:hint="eastAsia" w:ascii="宋体" w:hAnsi="宋体"/>
                <w:b w:val="0"/>
                <w:bCs/>
                <w:szCs w:val="21"/>
                <w:lang w:val="en-US" w:eastAsia="zh-CN"/>
              </w:rPr>
              <w:t>1.社交娱乐</w:t>
            </w:r>
          </w:p>
          <w:p w14:paraId="05AAB85C">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line="240" w:lineRule="auto"/>
              <w:textAlignment w:val="auto"/>
              <w:rPr>
                <w:rFonts w:hint="eastAsia" w:ascii="宋体" w:hAnsi="宋体"/>
                <w:b w:val="0"/>
                <w:bCs/>
                <w:szCs w:val="21"/>
                <w:lang w:val="en-US" w:eastAsia="zh-CN"/>
              </w:rPr>
            </w:pPr>
            <w:r>
              <w:rPr>
                <w:rFonts w:hint="eastAsia" w:ascii="宋体" w:hAnsi="宋体"/>
                <w:b w:val="0"/>
                <w:bCs/>
                <w:szCs w:val="21"/>
                <w:lang w:val="en-US" w:eastAsia="zh-CN"/>
              </w:rPr>
              <w:t>2.生活服务</w:t>
            </w:r>
          </w:p>
          <w:p w14:paraId="3DEBC064">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line="240" w:lineRule="auto"/>
              <w:textAlignment w:val="auto"/>
              <w:rPr>
                <w:rFonts w:hint="eastAsia" w:ascii="宋体" w:hAnsi="宋体"/>
                <w:b w:val="0"/>
                <w:bCs/>
                <w:szCs w:val="21"/>
                <w:lang w:val="en-US" w:eastAsia="zh-CN"/>
              </w:rPr>
            </w:pPr>
            <w:r>
              <w:rPr>
                <w:rFonts w:hint="eastAsia" w:ascii="宋体" w:hAnsi="宋体"/>
                <w:b w:val="0"/>
                <w:bCs/>
                <w:szCs w:val="21"/>
                <w:lang w:val="en-US" w:eastAsia="zh-CN"/>
              </w:rPr>
              <w:t>3.信息资讯</w:t>
            </w:r>
          </w:p>
          <w:p w14:paraId="0E0DBE14">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line="240" w:lineRule="auto"/>
              <w:textAlignment w:val="auto"/>
              <w:rPr>
                <w:rFonts w:hint="eastAsia" w:ascii="宋体" w:hAnsi="宋体"/>
                <w:b w:val="0"/>
                <w:bCs/>
                <w:szCs w:val="21"/>
                <w:lang w:val="en-US" w:eastAsia="zh-CN"/>
              </w:rPr>
            </w:pPr>
            <w:r>
              <w:rPr>
                <w:rFonts w:hint="eastAsia" w:ascii="宋体" w:hAnsi="宋体"/>
                <w:b w:val="0"/>
                <w:bCs/>
                <w:szCs w:val="21"/>
                <w:lang w:val="en-US" w:eastAsia="zh-CN"/>
              </w:rPr>
              <w:t>4.网络销售</w:t>
            </w:r>
          </w:p>
          <w:p w14:paraId="0EB4C938">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line="240" w:lineRule="auto"/>
              <w:textAlignment w:val="auto"/>
              <w:rPr>
                <w:rFonts w:hint="eastAsia" w:ascii="宋体" w:hAnsi="宋体"/>
                <w:b w:val="0"/>
                <w:bCs/>
                <w:szCs w:val="21"/>
                <w:lang w:val="en-US" w:eastAsia="zh-CN"/>
              </w:rPr>
            </w:pPr>
            <w:r>
              <w:rPr>
                <w:rFonts w:hint="eastAsia" w:ascii="宋体" w:hAnsi="宋体"/>
                <w:b w:val="0"/>
                <w:bCs/>
                <w:szCs w:val="21"/>
                <w:lang w:val="en-US" w:eastAsia="zh-CN"/>
              </w:rPr>
              <w:t>5.金融服务</w:t>
            </w:r>
          </w:p>
          <w:p w14:paraId="12B0CE6F">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line="240" w:lineRule="auto"/>
              <w:textAlignment w:val="auto"/>
              <w:rPr>
                <w:rFonts w:hint="eastAsia" w:ascii="宋体" w:hAnsi="宋体"/>
                <w:b w:val="0"/>
                <w:bCs/>
                <w:szCs w:val="21"/>
                <w:lang w:val="en-US" w:eastAsia="zh-CN"/>
              </w:rPr>
            </w:pPr>
            <w:r>
              <w:rPr>
                <w:rFonts w:hint="eastAsia" w:ascii="宋体" w:hAnsi="宋体"/>
                <w:b w:val="0"/>
                <w:bCs/>
                <w:szCs w:val="21"/>
                <w:lang w:val="en-US" w:eastAsia="zh-CN"/>
              </w:rPr>
              <w:t>6.计算应用</w:t>
            </w:r>
          </w:p>
          <w:p w14:paraId="04E8C0C4">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textAlignment w:val="auto"/>
              <w:rPr>
                <w:rFonts w:hint="default" w:ascii="宋体" w:hAnsi="宋体"/>
                <w:b w:val="0"/>
                <w:bCs/>
                <w:szCs w:val="21"/>
                <w:lang w:val="en-US" w:eastAsia="zh-CN"/>
              </w:rPr>
            </w:pPr>
            <w:r>
              <w:rPr>
                <w:rFonts w:hint="eastAsia" w:ascii="宋体" w:hAnsi="宋体"/>
                <w:b w:val="0"/>
                <w:bCs/>
                <w:szCs w:val="21"/>
                <w:lang w:val="en-US" w:eastAsia="zh-CN"/>
              </w:rPr>
              <w:t>介绍我国互联网发展现状和趋势</w:t>
            </w:r>
          </w:p>
          <w:p w14:paraId="38943207">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textAlignment w:val="auto"/>
              <w:rPr>
                <w:rFonts w:hint="eastAsia" w:ascii="宋体" w:hAnsi="宋体"/>
                <w:b w:val="0"/>
                <w:bCs/>
                <w:szCs w:val="21"/>
                <w:lang w:val="en-US" w:eastAsia="zh-CN"/>
              </w:rPr>
            </w:pPr>
            <w:r>
              <w:rPr>
                <w:rFonts w:hint="eastAsia" w:ascii="宋体" w:hAnsi="宋体"/>
                <w:b w:val="0"/>
                <w:bCs/>
                <w:szCs w:val="21"/>
                <w:lang w:val="en-US" w:eastAsia="zh-CN"/>
              </w:rPr>
              <w:t>趋势一：进一步加强基础设施建设。</w:t>
            </w:r>
          </w:p>
          <w:p w14:paraId="2362988D">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textAlignment w:val="auto"/>
              <w:rPr>
                <w:rFonts w:hint="eastAsia" w:ascii="宋体" w:hAnsi="宋体"/>
                <w:b w:val="0"/>
                <w:bCs/>
                <w:szCs w:val="21"/>
                <w:lang w:val="en-US" w:eastAsia="zh-CN"/>
              </w:rPr>
            </w:pPr>
            <w:r>
              <w:rPr>
                <w:rFonts w:hint="eastAsia" w:ascii="宋体" w:hAnsi="宋体"/>
                <w:b w:val="0"/>
                <w:bCs/>
                <w:szCs w:val="21"/>
                <w:lang w:val="en-US" w:eastAsia="zh-CN"/>
              </w:rPr>
              <w:t>趋势二：数据基础制度持续构建。</w:t>
            </w:r>
          </w:p>
          <w:p w14:paraId="2AFB868C">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textAlignment w:val="auto"/>
              <w:rPr>
                <w:rFonts w:hint="eastAsia" w:ascii="宋体" w:hAnsi="宋体"/>
                <w:b w:val="0"/>
                <w:bCs/>
                <w:szCs w:val="21"/>
                <w:lang w:val="en-US" w:eastAsia="zh-CN"/>
              </w:rPr>
            </w:pPr>
            <w:r>
              <w:rPr>
                <w:rFonts w:hint="eastAsia" w:ascii="宋体" w:hAnsi="宋体"/>
                <w:b w:val="0"/>
                <w:bCs/>
                <w:szCs w:val="21"/>
                <w:lang w:val="en-US" w:eastAsia="zh-CN"/>
              </w:rPr>
              <w:t>趋势三：数字经济和实体经济融合不断深化。</w:t>
            </w:r>
          </w:p>
          <w:p w14:paraId="6523ABD5">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textAlignment w:val="auto"/>
              <w:rPr>
                <w:rFonts w:hint="eastAsia" w:ascii="宋体" w:hAnsi="宋体"/>
                <w:b w:val="0"/>
                <w:bCs/>
                <w:szCs w:val="21"/>
                <w:lang w:val="en-US" w:eastAsia="zh-CN"/>
              </w:rPr>
            </w:pPr>
            <w:r>
              <w:rPr>
                <w:rFonts w:hint="eastAsia" w:ascii="宋体" w:hAnsi="宋体"/>
                <w:b w:val="0"/>
                <w:bCs/>
                <w:szCs w:val="21"/>
                <w:lang w:val="en-US" w:eastAsia="zh-CN"/>
              </w:rPr>
              <w:t>趋势四：核心技术加快突破。</w:t>
            </w:r>
          </w:p>
          <w:p w14:paraId="5F8A952B">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textAlignment w:val="auto"/>
              <w:rPr>
                <w:rFonts w:hint="eastAsia" w:ascii="宋体" w:hAnsi="宋体"/>
                <w:b w:val="0"/>
                <w:bCs/>
                <w:szCs w:val="21"/>
                <w:lang w:val="en-US" w:eastAsia="zh-CN"/>
              </w:rPr>
            </w:pPr>
            <w:r>
              <w:rPr>
                <w:rFonts w:hint="eastAsia" w:ascii="宋体" w:hAnsi="宋体"/>
                <w:b w:val="0"/>
                <w:bCs/>
                <w:szCs w:val="21"/>
                <w:lang w:val="en-US" w:eastAsia="zh-CN"/>
              </w:rPr>
              <w:t>趋势五：平台企业大显身手。</w:t>
            </w:r>
          </w:p>
          <w:p w14:paraId="36227699">
            <w:pPr>
              <w:keepNext w:val="0"/>
              <w:keepLines w:val="0"/>
              <w:pageBreakBefore w:val="0"/>
              <w:widowControl w:val="0"/>
              <w:tabs>
                <w:tab w:val="left" w:pos="312"/>
              </w:tabs>
              <w:kinsoku/>
              <w:wordWrap/>
              <w:overflowPunct/>
              <w:topLinePunct w:val="0"/>
              <w:autoSpaceDE/>
              <w:autoSpaceDN/>
              <w:bidi w:val="0"/>
              <w:adjustRightInd w:val="0"/>
              <w:snapToGrid w:val="0"/>
              <w:spacing w:before="157" w:beforeLines="50" w:line="360" w:lineRule="auto"/>
              <w:textAlignment w:val="auto"/>
              <w:rPr>
                <w:rFonts w:hint="eastAsia" w:ascii="宋体" w:hAnsi="宋体"/>
                <w:bCs/>
                <w:szCs w:val="21"/>
              </w:rPr>
            </w:pPr>
            <w:r>
              <w:rPr>
                <w:rFonts w:hint="eastAsia" w:ascii="宋体" w:hAnsi="宋体"/>
                <w:bCs/>
                <w:szCs w:val="21"/>
              </w:rPr>
              <w:t>结合学生的专业和兴趣，鼓励学生更多</w:t>
            </w:r>
            <w:r>
              <w:rPr>
                <w:rFonts w:hint="eastAsia" w:ascii="宋体" w:hAnsi="宋体"/>
                <w:bCs/>
                <w:szCs w:val="21"/>
                <w:lang w:val="en-US" w:eastAsia="zh-CN"/>
              </w:rPr>
              <w:t>地</w:t>
            </w:r>
            <w:r>
              <w:rPr>
                <w:rFonts w:hint="eastAsia" w:ascii="宋体" w:hAnsi="宋体"/>
                <w:bCs/>
                <w:szCs w:val="21"/>
              </w:rPr>
              <w:t>探索网络中更有价值和成长性的内容和应用。</w:t>
            </w:r>
          </w:p>
        </w:tc>
        <w:tc>
          <w:tcPr>
            <w:tcW w:w="2397" w:type="dxa"/>
            <w:gridSpan w:val="3"/>
            <w:tcBorders>
              <w:top w:val="single" w:color="auto" w:sz="2" w:space="0"/>
              <w:left w:val="single" w:color="auto" w:sz="2" w:space="0"/>
              <w:bottom w:val="single" w:color="auto" w:sz="2" w:space="0"/>
              <w:right w:val="single" w:color="auto" w:sz="2" w:space="0"/>
            </w:tcBorders>
            <w:vAlign w:val="center"/>
          </w:tcPr>
          <w:p w14:paraId="7E345158">
            <w:pPr>
              <w:keepNext w:val="0"/>
              <w:keepLines w:val="0"/>
              <w:pageBreakBefore w:val="0"/>
              <w:widowControl w:val="0"/>
              <w:tabs>
                <w:tab w:val="left" w:pos="312"/>
              </w:tabs>
              <w:kinsoku/>
              <w:wordWrap/>
              <w:overflowPunct/>
              <w:topLinePunct w:val="0"/>
              <w:autoSpaceDE/>
              <w:autoSpaceDN/>
              <w:bidi w:val="0"/>
              <w:adjustRightInd/>
              <w:snapToGrid/>
              <w:spacing w:before="157" w:beforeLines="50"/>
              <w:textAlignment w:val="auto"/>
              <w:rPr>
                <w:rFonts w:hint="eastAsia" w:ascii="宋体" w:hAnsi="宋体"/>
                <w:b w:val="0"/>
                <w:bCs/>
                <w:szCs w:val="21"/>
                <w:lang w:val="en-US" w:eastAsia="zh-CN"/>
              </w:rPr>
            </w:pPr>
            <w:r>
              <w:rPr>
                <w:rFonts w:hint="eastAsia" w:ascii="宋体" w:hAnsi="宋体"/>
                <w:b w:val="0"/>
                <w:bCs/>
                <w:szCs w:val="21"/>
                <w:lang w:val="en-US" w:eastAsia="zh-CN"/>
              </w:rPr>
              <w:t>思考：你遇到过刷短视频“停不下来”的问题吗？它对你的生活有什么影响？</w:t>
            </w:r>
          </w:p>
          <w:p w14:paraId="124D3F5F">
            <w:pPr>
              <w:ind w:firstLine="210" w:firstLineChars="100"/>
              <w:rPr>
                <w:rFonts w:ascii="宋体" w:hAnsi="宋体"/>
                <w:bCs/>
                <w:szCs w:val="21"/>
              </w:rPr>
            </w:pPr>
          </w:p>
        </w:tc>
        <w:tc>
          <w:tcPr>
            <w:tcW w:w="964" w:type="dxa"/>
            <w:tcBorders>
              <w:top w:val="single" w:color="auto" w:sz="2" w:space="0"/>
              <w:left w:val="single" w:color="auto" w:sz="2" w:space="0"/>
              <w:bottom w:val="single" w:color="auto" w:sz="2" w:space="0"/>
              <w:right w:val="single" w:color="auto" w:sz="2" w:space="0"/>
            </w:tcBorders>
            <w:vAlign w:val="center"/>
          </w:tcPr>
          <w:p w14:paraId="04858F7E">
            <w:pPr>
              <w:jc w:val="center"/>
              <w:rPr>
                <w:rFonts w:ascii="宋体" w:hAnsi="宋体"/>
                <w:bCs/>
                <w:szCs w:val="21"/>
              </w:rPr>
            </w:pPr>
            <w:r>
              <w:rPr>
                <w:rFonts w:ascii="宋体" w:hAnsi="宋体"/>
                <w:bCs/>
                <w:szCs w:val="21"/>
              </w:rPr>
              <w:t>10</w:t>
            </w:r>
            <w:r>
              <w:rPr>
                <w:rFonts w:hint="eastAsia" w:ascii="宋体" w:hAnsi="宋体"/>
                <w:bCs/>
                <w:szCs w:val="21"/>
              </w:rPr>
              <w:t>分钟</w:t>
            </w:r>
          </w:p>
        </w:tc>
      </w:tr>
      <w:tr w14:paraId="0E89C0C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7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11CAA8EB">
            <w:pPr>
              <w:jc w:val="center"/>
              <w:rPr>
                <w:rFonts w:ascii="宋体" w:hAnsi="宋体"/>
                <w:bCs/>
                <w:szCs w:val="21"/>
                <w:lang w:val="zh-CN"/>
              </w:rPr>
            </w:pPr>
            <w:r>
              <w:rPr>
                <w:rFonts w:hint="eastAsia" w:ascii="宋体" w:hAnsi="宋体"/>
                <w:bCs/>
                <w:szCs w:val="21"/>
              </w:rPr>
              <w:t>环节</w:t>
            </w:r>
            <w:r>
              <w:rPr>
                <w:rFonts w:ascii="宋体" w:hAnsi="宋体"/>
                <w:bCs/>
                <w:szCs w:val="21"/>
              </w:rPr>
              <w:t>3</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1C9B3C0F">
            <w:pPr>
              <w:rPr>
                <w:rFonts w:ascii="宋体" w:hAnsi="宋体"/>
                <w:bCs/>
                <w:szCs w:val="21"/>
              </w:rPr>
            </w:pPr>
            <w:r>
              <w:rPr>
                <w:rFonts w:hint="eastAsia" w:ascii="宋体" w:hAnsi="宋体"/>
                <w:bCs/>
                <w:szCs w:val="21"/>
              </w:rPr>
              <w:t>网络虚拟世界与大学生的心理需求</w:t>
            </w:r>
          </w:p>
        </w:tc>
        <w:tc>
          <w:tcPr>
            <w:tcW w:w="2959" w:type="dxa"/>
            <w:gridSpan w:val="4"/>
            <w:tcBorders>
              <w:top w:val="single" w:color="auto" w:sz="2" w:space="0"/>
              <w:left w:val="single" w:color="auto" w:sz="2" w:space="0"/>
              <w:bottom w:val="single" w:color="auto" w:sz="2" w:space="0"/>
              <w:right w:val="single" w:color="auto" w:sz="2" w:space="0"/>
            </w:tcBorders>
            <w:vAlign w:val="center"/>
          </w:tcPr>
          <w:p w14:paraId="267FE614">
            <w:pPr>
              <w:pStyle w:val="11"/>
              <w:ind w:firstLine="0" w:firstLineChars="0"/>
              <w:rPr>
                <w:rFonts w:hint="default" w:asciiTheme="majorEastAsia" w:hAnsiTheme="majorEastAsia" w:eastAsiaTheme="majorEastAsia"/>
                <w:bCs/>
                <w:szCs w:val="21"/>
                <w:lang w:val="en-US" w:eastAsia="zh-CN"/>
              </w:rPr>
            </w:pPr>
            <w:r>
              <w:rPr>
                <w:rFonts w:hint="eastAsia" w:asciiTheme="majorEastAsia" w:hAnsiTheme="majorEastAsia" w:eastAsiaTheme="majorEastAsia"/>
                <w:bCs/>
                <w:szCs w:val="21"/>
                <w:lang w:val="en-US" w:eastAsia="zh-CN"/>
              </w:rPr>
              <w:t>介绍</w:t>
            </w:r>
            <w:r>
              <w:rPr>
                <w:rFonts w:hint="default" w:asciiTheme="majorEastAsia" w:hAnsiTheme="majorEastAsia" w:eastAsiaTheme="majorEastAsia"/>
                <w:bCs/>
                <w:szCs w:val="21"/>
                <w:lang w:val="en-US" w:eastAsia="zh-CN"/>
              </w:rPr>
              <w:t>网络的心理空间特征</w:t>
            </w:r>
          </w:p>
          <w:p w14:paraId="1EF2FBAD">
            <w:pPr>
              <w:pStyle w:val="11"/>
              <w:ind w:firstLine="0" w:firstLineChars="0"/>
              <w:rPr>
                <w:rFonts w:hint="default" w:asciiTheme="majorEastAsia" w:hAnsiTheme="majorEastAsia" w:eastAsiaTheme="majorEastAsia"/>
                <w:bCs/>
                <w:szCs w:val="21"/>
                <w:lang w:val="en-US" w:eastAsia="zh-CN"/>
              </w:rPr>
            </w:pPr>
            <w:r>
              <w:rPr>
                <w:rFonts w:hint="eastAsia" w:asciiTheme="majorEastAsia" w:hAnsiTheme="majorEastAsia" w:eastAsiaTheme="majorEastAsia"/>
                <w:bCs/>
                <w:szCs w:val="21"/>
                <w:lang w:val="en-US" w:eastAsia="zh-CN"/>
              </w:rPr>
              <w:t>1.</w:t>
            </w:r>
            <w:r>
              <w:rPr>
                <w:rFonts w:hint="default" w:asciiTheme="majorEastAsia" w:hAnsiTheme="majorEastAsia" w:eastAsiaTheme="majorEastAsia"/>
                <w:bCs/>
                <w:szCs w:val="21"/>
                <w:lang w:val="en-US" w:eastAsia="zh-CN"/>
              </w:rPr>
              <w:t>现实感知经验的有限性与网络空间的新鲜性；</w:t>
            </w:r>
          </w:p>
          <w:p w14:paraId="275E8795">
            <w:pPr>
              <w:pStyle w:val="11"/>
              <w:ind w:firstLine="0" w:firstLineChars="0"/>
              <w:rPr>
                <w:rFonts w:hint="default" w:asciiTheme="majorEastAsia" w:hAnsiTheme="majorEastAsia" w:eastAsiaTheme="majorEastAsia"/>
                <w:bCs/>
                <w:szCs w:val="21"/>
                <w:lang w:val="en-US" w:eastAsia="zh-CN"/>
              </w:rPr>
            </w:pPr>
            <w:r>
              <w:rPr>
                <w:rFonts w:hint="eastAsia" w:asciiTheme="majorEastAsia" w:hAnsiTheme="majorEastAsia" w:eastAsiaTheme="majorEastAsia"/>
                <w:bCs/>
                <w:szCs w:val="21"/>
                <w:lang w:val="en-US" w:eastAsia="zh-CN"/>
              </w:rPr>
              <w:t>2.</w:t>
            </w:r>
            <w:r>
              <w:rPr>
                <w:rFonts w:hint="default" w:asciiTheme="majorEastAsia" w:hAnsiTheme="majorEastAsia" w:eastAsiaTheme="majorEastAsia"/>
                <w:bCs/>
                <w:szCs w:val="21"/>
                <w:lang w:val="en-US" w:eastAsia="zh-CN"/>
              </w:rPr>
              <w:t>身份的平等性与自我认同感；</w:t>
            </w:r>
          </w:p>
          <w:p w14:paraId="5FA828B6">
            <w:pPr>
              <w:pStyle w:val="11"/>
              <w:ind w:firstLine="0" w:firstLineChars="0"/>
              <w:rPr>
                <w:rFonts w:hint="default" w:asciiTheme="majorEastAsia" w:hAnsiTheme="majorEastAsia" w:eastAsiaTheme="majorEastAsia"/>
                <w:bCs/>
                <w:szCs w:val="21"/>
                <w:lang w:val="en-US" w:eastAsia="zh-CN"/>
              </w:rPr>
            </w:pPr>
            <w:r>
              <w:rPr>
                <w:rFonts w:hint="eastAsia" w:asciiTheme="majorEastAsia" w:hAnsiTheme="majorEastAsia" w:eastAsiaTheme="majorEastAsia"/>
                <w:bCs/>
                <w:szCs w:val="21"/>
                <w:lang w:val="en-US" w:eastAsia="zh-CN"/>
              </w:rPr>
              <w:t>3.</w:t>
            </w:r>
            <w:r>
              <w:rPr>
                <w:rFonts w:hint="default" w:asciiTheme="majorEastAsia" w:hAnsiTheme="majorEastAsia" w:eastAsiaTheme="majorEastAsia"/>
                <w:bCs/>
                <w:szCs w:val="21"/>
                <w:lang w:val="en-US" w:eastAsia="zh-CN"/>
              </w:rPr>
              <w:t>交往的变动性与匿名性；</w:t>
            </w:r>
          </w:p>
          <w:p w14:paraId="67A6E87F">
            <w:pPr>
              <w:pStyle w:val="11"/>
              <w:ind w:firstLine="0" w:firstLineChars="0"/>
              <w:rPr>
                <w:rFonts w:hint="default" w:asciiTheme="majorEastAsia" w:hAnsiTheme="majorEastAsia" w:eastAsiaTheme="majorEastAsia"/>
                <w:bCs/>
                <w:szCs w:val="21"/>
                <w:lang w:val="en-US" w:eastAsia="zh-CN"/>
              </w:rPr>
            </w:pPr>
            <w:r>
              <w:rPr>
                <w:rFonts w:hint="eastAsia" w:asciiTheme="majorEastAsia" w:hAnsiTheme="majorEastAsia" w:eastAsiaTheme="majorEastAsia"/>
                <w:bCs/>
                <w:szCs w:val="21"/>
                <w:lang w:val="en-US" w:eastAsia="zh-CN"/>
              </w:rPr>
              <w:t>4.</w:t>
            </w:r>
            <w:r>
              <w:rPr>
                <w:rFonts w:hint="default" w:asciiTheme="majorEastAsia" w:hAnsiTheme="majorEastAsia" w:eastAsiaTheme="majorEastAsia"/>
                <w:bCs/>
                <w:szCs w:val="21"/>
                <w:lang w:val="en-US" w:eastAsia="zh-CN"/>
              </w:rPr>
              <w:t>地域的无限扩展与非界域性；</w:t>
            </w:r>
          </w:p>
          <w:p w14:paraId="30311AE0">
            <w:pPr>
              <w:pStyle w:val="11"/>
              <w:ind w:firstLine="0" w:firstLineChars="0"/>
              <w:rPr>
                <w:rFonts w:hint="default" w:asciiTheme="majorEastAsia" w:hAnsiTheme="majorEastAsia" w:eastAsiaTheme="majorEastAsia"/>
                <w:bCs/>
                <w:szCs w:val="21"/>
                <w:lang w:val="en-US" w:eastAsia="zh-CN"/>
              </w:rPr>
            </w:pPr>
            <w:r>
              <w:rPr>
                <w:rFonts w:hint="eastAsia" w:asciiTheme="majorEastAsia" w:hAnsiTheme="majorEastAsia" w:eastAsiaTheme="majorEastAsia"/>
                <w:bCs/>
                <w:szCs w:val="21"/>
                <w:lang w:val="en-US" w:eastAsia="zh-CN"/>
              </w:rPr>
              <w:t>5.</w:t>
            </w:r>
            <w:r>
              <w:rPr>
                <w:rFonts w:hint="default" w:asciiTheme="majorEastAsia" w:hAnsiTheme="majorEastAsia" w:eastAsiaTheme="majorEastAsia"/>
                <w:bCs/>
                <w:szCs w:val="21"/>
                <w:lang w:val="en-US" w:eastAsia="zh-CN"/>
              </w:rPr>
              <w:t>超现实的虚拟经验与心理满足。</w:t>
            </w:r>
          </w:p>
          <w:p w14:paraId="1F08B92D">
            <w:pPr>
              <w:pStyle w:val="11"/>
              <w:ind w:firstLine="0" w:firstLineChars="0"/>
              <w:rPr>
                <w:rFonts w:hint="default" w:asciiTheme="majorEastAsia" w:hAnsiTheme="majorEastAsia" w:eastAsiaTheme="majorEastAsia"/>
                <w:bCs/>
                <w:szCs w:val="21"/>
                <w:lang w:val="en-US" w:eastAsia="zh-CN"/>
              </w:rPr>
            </w:pPr>
          </w:p>
          <w:p w14:paraId="34B6D620">
            <w:pPr>
              <w:pStyle w:val="11"/>
              <w:ind w:firstLine="0" w:firstLineChars="0"/>
              <w:rPr>
                <w:rFonts w:hint="default" w:asciiTheme="majorEastAsia" w:hAnsiTheme="majorEastAsia" w:eastAsiaTheme="majorEastAsia"/>
                <w:bCs/>
                <w:szCs w:val="21"/>
                <w:lang w:val="en-US" w:eastAsia="zh-CN"/>
              </w:rPr>
            </w:pPr>
            <w:r>
              <w:rPr>
                <w:rFonts w:hint="eastAsia" w:asciiTheme="majorEastAsia" w:hAnsiTheme="majorEastAsia" w:eastAsiaTheme="majorEastAsia"/>
                <w:bCs/>
                <w:szCs w:val="21"/>
                <w:lang w:val="en-US" w:eastAsia="zh-CN"/>
              </w:rPr>
              <w:t>讲解</w:t>
            </w:r>
            <w:r>
              <w:rPr>
                <w:rFonts w:hint="default" w:asciiTheme="majorEastAsia" w:hAnsiTheme="majorEastAsia" w:eastAsiaTheme="majorEastAsia"/>
                <w:bCs/>
                <w:szCs w:val="21"/>
                <w:lang w:val="en-US" w:eastAsia="zh-CN"/>
              </w:rPr>
              <w:t>网络与大学生的心理需求</w:t>
            </w:r>
          </w:p>
          <w:p w14:paraId="65C6752B">
            <w:pPr>
              <w:pStyle w:val="11"/>
              <w:ind w:firstLine="0" w:firstLineChars="0"/>
              <w:rPr>
                <w:rFonts w:hint="default" w:asciiTheme="majorEastAsia" w:hAnsiTheme="majorEastAsia" w:eastAsiaTheme="majorEastAsia"/>
                <w:bCs/>
                <w:szCs w:val="21"/>
                <w:lang w:val="en-US" w:eastAsia="zh-CN"/>
              </w:rPr>
            </w:pPr>
            <w:r>
              <w:rPr>
                <w:rFonts w:hint="eastAsia" w:asciiTheme="majorEastAsia" w:hAnsiTheme="majorEastAsia" w:eastAsiaTheme="majorEastAsia"/>
                <w:bCs/>
                <w:szCs w:val="21"/>
                <w:lang w:val="en-US" w:eastAsia="zh-CN"/>
              </w:rPr>
              <w:t>1.</w:t>
            </w:r>
            <w:r>
              <w:rPr>
                <w:rFonts w:hint="default" w:asciiTheme="majorEastAsia" w:hAnsiTheme="majorEastAsia" w:eastAsiaTheme="majorEastAsia"/>
                <w:bCs/>
                <w:szCs w:val="21"/>
                <w:lang w:val="en-US" w:eastAsia="zh-CN"/>
              </w:rPr>
              <w:t>网络与大学生探索世界、拓展学习的心理需求</w:t>
            </w:r>
          </w:p>
          <w:p w14:paraId="13904D3B">
            <w:pPr>
              <w:pStyle w:val="11"/>
              <w:ind w:firstLine="0" w:firstLineChars="0"/>
              <w:rPr>
                <w:rFonts w:hint="default" w:asciiTheme="majorEastAsia" w:hAnsiTheme="majorEastAsia" w:eastAsiaTheme="majorEastAsia"/>
                <w:bCs/>
                <w:szCs w:val="21"/>
                <w:lang w:val="en-US" w:eastAsia="zh-CN"/>
              </w:rPr>
            </w:pPr>
            <w:r>
              <w:rPr>
                <w:rFonts w:hint="eastAsia" w:asciiTheme="majorEastAsia" w:hAnsiTheme="majorEastAsia" w:eastAsiaTheme="majorEastAsia"/>
                <w:bCs/>
                <w:szCs w:val="21"/>
                <w:lang w:val="en-US" w:eastAsia="zh-CN"/>
              </w:rPr>
              <w:t>2.</w:t>
            </w:r>
            <w:r>
              <w:rPr>
                <w:rFonts w:hint="default" w:asciiTheme="majorEastAsia" w:hAnsiTheme="majorEastAsia" w:eastAsiaTheme="majorEastAsia"/>
                <w:bCs/>
                <w:szCs w:val="21"/>
                <w:lang w:val="en-US" w:eastAsia="zh-CN"/>
              </w:rPr>
              <w:t>网络与大学生追求时尚与潮流的心理需求</w:t>
            </w:r>
          </w:p>
          <w:p w14:paraId="02F6F559">
            <w:pPr>
              <w:pStyle w:val="11"/>
              <w:ind w:firstLine="0" w:firstLineChars="0"/>
              <w:rPr>
                <w:rFonts w:hint="default" w:asciiTheme="majorEastAsia" w:hAnsiTheme="majorEastAsia" w:eastAsiaTheme="majorEastAsia"/>
                <w:bCs/>
                <w:szCs w:val="21"/>
                <w:lang w:val="en-US" w:eastAsia="zh-CN"/>
              </w:rPr>
            </w:pPr>
            <w:r>
              <w:rPr>
                <w:rFonts w:hint="eastAsia" w:asciiTheme="majorEastAsia" w:hAnsiTheme="majorEastAsia" w:eastAsiaTheme="majorEastAsia"/>
                <w:bCs/>
                <w:szCs w:val="21"/>
                <w:lang w:val="en-US" w:eastAsia="zh-CN"/>
              </w:rPr>
              <w:t>3.</w:t>
            </w:r>
            <w:r>
              <w:rPr>
                <w:rFonts w:hint="default" w:asciiTheme="majorEastAsia" w:hAnsiTheme="majorEastAsia" w:eastAsiaTheme="majorEastAsia"/>
                <w:bCs/>
                <w:szCs w:val="21"/>
                <w:lang w:val="en-US" w:eastAsia="zh-CN"/>
              </w:rPr>
              <w:t>网络与大学生寻求刺激的心理需求</w:t>
            </w:r>
          </w:p>
          <w:p w14:paraId="535608ED">
            <w:pPr>
              <w:pStyle w:val="11"/>
              <w:ind w:firstLine="0" w:firstLineChars="0"/>
              <w:rPr>
                <w:rFonts w:hint="default" w:asciiTheme="majorEastAsia" w:hAnsiTheme="majorEastAsia" w:eastAsiaTheme="majorEastAsia"/>
                <w:bCs/>
                <w:szCs w:val="21"/>
                <w:lang w:val="en-US" w:eastAsia="zh-CN"/>
              </w:rPr>
            </w:pPr>
            <w:r>
              <w:rPr>
                <w:rFonts w:hint="eastAsia" w:asciiTheme="majorEastAsia" w:hAnsiTheme="majorEastAsia" w:eastAsiaTheme="majorEastAsia"/>
                <w:bCs/>
                <w:szCs w:val="21"/>
                <w:lang w:val="en-US" w:eastAsia="zh-CN"/>
              </w:rPr>
              <w:t>4.</w:t>
            </w:r>
            <w:r>
              <w:rPr>
                <w:rFonts w:hint="default" w:asciiTheme="majorEastAsia" w:hAnsiTheme="majorEastAsia" w:eastAsiaTheme="majorEastAsia"/>
                <w:bCs/>
                <w:szCs w:val="21"/>
                <w:lang w:val="en-US" w:eastAsia="zh-CN"/>
              </w:rPr>
              <w:t>网络与大学生释放压力、舒缓情绪的心理需求</w:t>
            </w:r>
          </w:p>
          <w:p w14:paraId="004C2AF3">
            <w:pPr>
              <w:pStyle w:val="11"/>
              <w:ind w:firstLine="0" w:firstLineChars="0"/>
              <w:rPr>
                <w:rFonts w:hint="eastAsia" w:asciiTheme="majorEastAsia" w:hAnsiTheme="majorEastAsia" w:eastAsiaTheme="majorEastAsia"/>
                <w:bCs/>
                <w:szCs w:val="21"/>
                <w:lang w:val="en-US" w:eastAsia="zh-CN"/>
              </w:rPr>
            </w:pPr>
            <w:r>
              <w:rPr>
                <w:rFonts w:hint="eastAsia" w:asciiTheme="majorEastAsia" w:hAnsiTheme="majorEastAsia" w:eastAsiaTheme="majorEastAsia"/>
                <w:bCs/>
                <w:szCs w:val="21"/>
                <w:lang w:val="en-US" w:eastAsia="zh-CN"/>
              </w:rPr>
              <w:t>5.网络与大学生寻求归属感的心理需求</w:t>
            </w:r>
          </w:p>
          <w:p w14:paraId="0E62F991">
            <w:pPr>
              <w:pStyle w:val="11"/>
              <w:ind w:firstLine="0" w:firstLineChars="0"/>
              <w:rPr>
                <w:rFonts w:hint="eastAsia" w:asciiTheme="majorEastAsia" w:hAnsiTheme="majorEastAsia" w:eastAsiaTheme="majorEastAsia"/>
                <w:bCs/>
                <w:szCs w:val="21"/>
                <w:lang w:val="en-US" w:eastAsia="zh-CN"/>
              </w:rPr>
            </w:pPr>
            <w:r>
              <w:rPr>
                <w:rFonts w:hint="eastAsia" w:asciiTheme="majorEastAsia" w:hAnsiTheme="majorEastAsia" w:eastAsiaTheme="majorEastAsia"/>
                <w:bCs/>
                <w:szCs w:val="21"/>
                <w:lang w:val="en-US" w:eastAsia="zh-CN"/>
              </w:rPr>
              <w:t>6.网络与大学生自尊、成就感和自我实现的心理需求</w:t>
            </w:r>
          </w:p>
          <w:p w14:paraId="0D83BB44">
            <w:pPr>
              <w:pStyle w:val="11"/>
              <w:ind w:firstLine="0" w:firstLineChars="0"/>
              <w:rPr>
                <w:rFonts w:hint="default" w:asciiTheme="majorEastAsia" w:hAnsiTheme="majorEastAsia" w:eastAsiaTheme="majorEastAsia"/>
                <w:bCs/>
                <w:szCs w:val="21"/>
                <w:lang w:val="en-US" w:eastAsia="zh-CN"/>
              </w:rPr>
            </w:pPr>
          </w:p>
          <w:p w14:paraId="7DF890E2">
            <w:pPr>
              <w:pStyle w:val="11"/>
              <w:ind w:firstLine="0" w:firstLineChars="0"/>
              <w:rPr>
                <w:rFonts w:hint="default" w:asciiTheme="majorEastAsia" w:hAnsiTheme="majorEastAsia" w:eastAsiaTheme="majorEastAsia"/>
                <w:bCs/>
                <w:szCs w:val="21"/>
                <w:lang w:val="en-US" w:eastAsia="zh-CN"/>
              </w:rPr>
            </w:pPr>
            <w:r>
              <w:rPr>
                <w:rFonts w:hint="eastAsia" w:asciiTheme="majorEastAsia" w:hAnsiTheme="majorEastAsia" w:eastAsiaTheme="majorEastAsia"/>
                <w:bCs/>
                <w:szCs w:val="21"/>
                <w:lang w:val="en-US" w:eastAsia="zh-CN"/>
              </w:rPr>
              <w:t>分析</w:t>
            </w:r>
            <w:r>
              <w:rPr>
                <w:rFonts w:hint="default" w:asciiTheme="majorEastAsia" w:hAnsiTheme="majorEastAsia" w:eastAsiaTheme="majorEastAsia"/>
                <w:bCs/>
                <w:szCs w:val="21"/>
                <w:lang w:val="en-US" w:eastAsia="zh-CN"/>
              </w:rPr>
              <w:t>网络对大学生的影响</w:t>
            </w:r>
          </w:p>
          <w:p w14:paraId="139B8E43">
            <w:pPr>
              <w:pStyle w:val="11"/>
              <w:ind w:firstLine="0" w:firstLineChars="0"/>
              <w:rPr>
                <w:rFonts w:hint="default" w:asciiTheme="majorEastAsia" w:hAnsiTheme="majorEastAsia" w:eastAsiaTheme="majorEastAsia"/>
                <w:bCs/>
                <w:szCs w:val="21"/>
                <w:lang w:val="en-US" w:eastAsia="zh-CN"/>
              </w:rPr>
            </w:pPr>
            <w:r>
              <w:rPr>
                <w:rFonts w:hint="default" w:asciiTheme="majorEastAsia" w:hAnsiTheme="majorEastAsia" w:eastAsiaTheme="majorEastAsia"/>
                <w:bCs/>
                <w:szCs w:val="21"/>
                <w:lang w:val="en-US" w:eastAsia="zh-CN"/>
              </w:rPr>
              <w:t>1.影响身心健康</w:t>
            </w:r>
          </w:p>
          <w:p w14:paraId="01B88930">
            <w:pPr>
              <w:pStyle w:val="11"/>
              <w:ind w:firstLine="0" w:firstLineChars="0"/>
              <w:rPr>
                <w:rFonts w:hint="default" w:asciiTheme="majorEastAsia" w:hAnsiTheme="majorEastAsia" w:eastAsiaTheme="majorEastAsia"/>
                <w:bCs/>
                <w:szCs w:val="21"/>
                <w:lang w:val="en-US" w:eastAsia="zh-CN"/>
              </w:rPr>
            </w:pPr>
            <w:r>
              <w:rPr>
                <w:rFonts w:hint="default" w:asciiTheme="majorEastAsia" w:hAnsiTheme="majorEastAsia" w:eastAsiaTheme="majorEastAsia"/>
                <w:bCs/>
                <w:szCs w:val="21"/>
                <w:lang w:val="en-US" w:eastAsia="zh-CN"/>
              </w:rPr>
              <w:t>2.易导致现实人际交往障碍</w:t>
            </w:r>
          </w:p>
          <w:p w14:paraId="74D21EB4">
            <w:pPr>
              <w:pStyle w:val="11"/>
              <w:ind w:firstLine="0" w:firstLineChars="0"/>
              <w:rPr>
                <w:rFonts w:hint="default" w:asciiTheme="majorEastAsia" w:hAnsiTheme="majorEastAsia" w:eastAsiaTheme="majorEastAsia"/>
                <w:bCs/>
                <w:szCs w:val="21"/>
                <w:lang w:val="en-US" w:eastAsia="zh-CN"/>
              </w:rPr>
            </w:pPr>
            <w:r>
              <w:rPr>
                <w:rFonts w:hint="default" w:asciiTheme="majorEastAsia" w:hAnsiTheme="majorEastAsia" w:eastAsiaTheme="majorEastAsia"/>
                <w:bCs/>
                <w:szCs w:val="21"/>
                <w:lang w:val="en-US" w:eastAsia="zh-CN"/>
              </w:rPr>
              <w:t>3.易导致现实情感趋于冷漠</w:t>
            </w:r>
          </w:p>
          <w:p w14:paraId="101CFC06">
            <w:pPr>
              <w:pStyle w:val="11"/>
              <w:ind w:firstLine="0" w:firstLineChars="0"/>
              <w:rPr>
                <w:rFonts w:hint="default" w:asciiTheme="majorEastAsia" w:hAnsiTheme="majorEastAsia" w:eastAsiaTheme="majorEastAsia"/>
                <w:bCs/>
                <w:szCs w:val="21"/>
                <w:lang w:val="en-US" w:eastAsia="zh-CN"/>
              </w:rPr>
            </w:pPr>
            <w:r>
              <w:rPr>
                <w:rFonts w:hint="default" w:asciiTheme="majorEastAsia" w:hAnsiTheme="majorEastAsia" w:eastAsiaTheme="majorEastAsia"/>
                <w:bCs/>
                <w:szCs w:val="21"/>
                <w:lang w:val="en-US" w:eastAsia="zh-CN"/>
              </w:rPr>
              <w:t>4.易导致自我意识的分裂</w:t>
            </w:r>
          </w:p>
        </w:tc>
        <w:tc>
          <w:tcPr>
            <w:tcW w:w="2397" w:type="dxa"/>
            <w:gridSpan w:val="3"/>
            <w:tcBorders>
              <w:top w:val="single" w:color="auto" w:sz="2" w:space="0"/>
              <w:left w:val="single" w:color="auto" w:sz="2" w:space="0"/>
              <w:bottom w:val="single" w:color="auto" w:sz="2" w:space="0"/>
              <w:right w:val="single" w:color="auto" w:sz="2" w:space="0"/>
            </w:tcBorders>
            <w:vAlign w:val="center"/>
          </w:tcPr>
          <w:p w14:paraId="4599512E">
            <w:pPr>
              <w:jc w:val="left"/>
              <w:rPr>
                <w:rFonts w:ascii="宋体" w:hAnsi="宋体"/>
                <w:bCs/>
                <w:szCs w:val="21"/>
              </w:rPr>
            </w:pPr>
          </w:p>
        </w:tc>
        <w:tc>
          <w:tcPr>
            <w:tcW w:w="964" w:type="dxa"/>
            <w:tcBorders>
              <w:top w:val="single" w:color="auto" w:sz="2" w:space="0"/>
              <w:left w:val="single" w:color="auto" w:sz="2" w:space="0"/>
              <w:bottom w:val="single" w:color="auto" w:sz="2" w:space="0"/>
              <w:right w:val="single" w:color="auto" w:sz="2" w:space="0"/>
            </w:tcBorders>
            <w:vAlign w:val="center"/>
          </w:tcPr>
          <w:p w14:paraId="27007138">
            <w:pPr>
              <w:jc w:val="center"/>
              <w:rPr>
                <w:rFonts w:ascii="宋体" w:hAnsi="宋体"/>
                <w:bCs/>
                <w:szCs w:val="21"/>
              </w:rPr>
            </w:pPr>
            <w:r>
              <w:rPr>
                <w:rFonts w:hint="eastAsia" w:ascii="宋体" w:hAnsi="宋体"/>
                <w:bCs/>
                <w:szCs w:val="21"/>
                <w:lang w:val="en-US" w:eastAsia="zh-CN"/>
              </w:rPr>
              <w:t>40</w:t>
            </w:r>
            <w:r>
              <w:rPr>
                <w:rFonts w:hint="eastAsia" w:ascii="宋体" w:hAnsi="宋体"/>
                <w:bCs/>
                <w:szCs w:val="21"/>
              </w:rPr>
              <w:t>分钟</w:t>
            </w:r>
          </w:p>
        </w:tc>
      </w:tr>
      <w:tr w14:paraId="398D524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2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4EE30551">
            <w:pPr>
              <w:jc w:val="center"/>
              <w:rPr>
                <w:rFonts w:ascii="宋体" w:hAnsi="宋体"/>
                <w:bCs/>
                <w:szCs w:val="21"/>
              </w:rPr>
            </w:pPr>
            <w:r>
              <w:rPr>
                <w:rFonts w:hint="eastAsia" w:ascii="宋体" w:hAnsi="宋体"/>
                <w:bCs/>
                <w:szCs w:val="21"/>
              </w:rPr>
              <w:t>环节</w:t>
            </w:r>
            <w:r>
              <w:rPr>
                <w:rFonts w:ascii="宋体" w:hAnsi="宋体"/>
                <w:bCs/>
                <w:szCs w:val="21"/>
              </w:rPr>
              <w:t>4</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38BE7ED4">
            <w:pPr>
              <w:rPr>
                <w:rFonts w:hint="eastAsia" w:ascii="宋体" w:hAnsi="宋体"/>
                <w:bCs/>
                <w:szCs w:val="21"/>
              </w:rPr>
            </w:pPr>
            <w:r>
              <w:rPr>
                <w:rFonts w:hint="eastAsia" w:ascii="宋体" w:hAnsi="宋体"/>
                <w:bCs/>
                <w:szCs w:val="21"/>
              </w:rPr>
              <w:t>大学生常见的网络偏差行为和心理障碍</w:t>
            </w:r>
          </w:p>
          <w:p w14:paraId="5C661E06">
            <w:pPr>
              <w:rPr>
                <w:rFonts w:ascii="宋体" w:hAnsi="宋体"/>
                <w:bCs/>
                <w:szCs w:val="21"/>
              </w:rPr>
            </w:pPr>
          </w:p>
        </w:tc>
        <w:tc>
          <w:tcPr>
            <w:tcW w:w="2959" w:type="dxa"/>
            <w:gridSpan w:val="4"/>
            <w:tcBorders>
              <w:top w:val="single" w:color="auto" w:sz="2" w:space="0"/>
              <w:left w:val="single" w:color="auto" w:sz="2" w:space="0"/>
              <w:bottom w:val="single" w:color="auto" w:sz="2" w:space="0"/>
              <w:right w:val="single" w:color="auto" w:sz="2" w:space="0"/>
            </w:tcBorders>
            <w:vAlign w:val="center"/>
          </w:tcPr>
          <w:p w14:paraId="4A321180">
            <w:pPr>
              <w:rPr>
                <w:rFonts w:hint="eastAsia" w:ascii="宋体" w:hAnsi="宋体"/>
                <w:bCs/>
                <w:szCs w:val="21"/>
                <w:lang w:val="en-US" w:eastAsia="zh-CN"/>
              </w:rPr>
            </w:pPr>
            <w:r>
              <w:rPr>
                <w:rFonts w:hint="eastAsia" w:ascii="宋体" w:hAnsi="宋体"/>
                <w:bCs/>
                <w:szCs w:val="21"/>
                <w:lang w:val="en-US" w:eastAsia="zh-CN"/>
              </w:rPr>
              <w:t>通过</w:t>
            </w:r>
            <w:r>
              <w:rPr>
                <w:rFonts w:hint="eastAsia" w:ascii="宋体" w:hAnsi="宋体"/>
                <w:bCs/>
                <w:szCs w:val="21"/>
              </w:rPr>
              <w:t>“网瘾”大学生的逆袭</w:t>
            </w:r>
            <w:r>
              <w:rPr>
                <w:rFonts w:hint="eastAsia" w:ascii="宋体" w:hAnsi="宋体"/>
                <w:bCs/>
                <w:szCs w:val="21"/>
                <w:lang w:val="en-US" w:eastAsia="zh-CN"/>
              </w:rPr>
              <w:t>案例，启发学生做好上网行为管理。</w:t>
            </w:r>
          </w:p>
          <w:p w14:paraId="6AD15482">
            <w:pPr>
              <w:rPr>
                <w:rFonts w:hint="eastAsia" w:ascii="宋体" w:hAnsi="宋体"/>
                <w:bCs/>
                <w:szCs w:val="21"/>
                <w:lang w:val="en-US" w:eastAsia="zh-CN"/>
              </w:rPr>
            </w:pPr>
          </w:p>
          <w:p w14:paraId="256CF4BC">
            <w:pPr>
              <w:rPr>
                <w:rFonts w:hint="eastAsia" w:ascii="宋体" w:hAnsi="宋体"/>
                <w:bCs/>
                <w:szCs w:val="21"/>
                <w:lang w:val="en-US" w:eastAsia="zh-CN"/>
              </w:rPr>
            </w:pPr>
            <w:r>
              <w:rPr>
                <w:rFonts w:hint="eastAsia" w:ascii="宋体" w:hAnsi="宋体"/>
                <w:bCs/>
                <w:szCs w:val="21"/>
                <w:lang w:val="en-US" w:eastAsia="zh-CN"/>
              </w:rPr>
              <w:t xml:space="preserve">介绍常见的网络偏差行为 </w:t>
            </w:r>
          </w:p>
          <w:p w14:paraId="6D0E75E1">
            <w:pPr>
              <w:rPr>
                <w:rFonts w:hint="default" w:ascii="宋体" w:hAnsi="宋体"/>
                <w:bCs/>
                <w:szCs w:val="21"/>
                <w:lang w:val="en-US" w:eastAsia="zh-CN"/>
              </w:rPr>
            </w:pPr>
            <w:r>
              <w:rPr>
                <w:rFonts w:hint="eastAsia" w:ascii="宋体" w:hAnsi="宋体"/>
                <w:bCs/>
                <w:szCs w:val="21"/>
                <w:lang w:val="en-US" w:eastAsia="zh-CN"/>
              </w:rPr>
              <w:t>1.</w:t>
            </w:r>
            <w:r>
              <w:rPr>
                <w:rFonts w:hint="default" w:ascii="宋体" w:hAnsi="宋体"/>
                <w:bCs/>
                <w:szCs w:val="21"/>
                <w:lang w:val="en-US" w:eastAsia="zh-CN"/>
              </w:rPr>
              <w:t>网络暴力</w:t>
            </w:r>
          </w:p>
          <w:p w14:paraId="3787AFA8">
            <w:pPr>
              <w:rPr>
                <w:rFonts w:hint="default" w:ascii="宋体" w:hAnsi="宋体"/>
                <w:bCs/>
                <w:szCs w:val="21"/>
                <w:lang w:val="en-US" w:eastAsia="zh-CN"/>
              </w:rPr>
            </w:pPr>
            <w:r>
              <w:rPr>
                <w:rFonts w:hint="eastAsia" w:ascii="宋体" w:hAnsi="宋体"/>
                <w:bCs/>
                <w:szCs w:val="21"/>
                <w:lang w:val="en-US" w:eastAsia="zh-CN"/>
              </w:rPr>
              <w:t>2.</w:t>
            </w:r>
            <w:r>
              <w:rPr>
                <w:rFonts w:hint="default" w:ascii="宋体" w:hAnsi="宋体"/>
                <w:bCs/>
                <w:szCs w:val="21"/>
                <w:lang w:val="en-US" w:eastAsia="zh-CN"/>
              </w:rPr>
              <w:t>网络欺诈</w:t>
            </w:r>
          </w:p>
          <w:p w14:paraId="22ECDA5D">
            <w:pPr>
              <w:rPr>
                <w:rFonts w:hint="default" w:ascii="宋体" w:hAnsi="宋体"/>
                <w:bCs/>
                <w:szCs w:val="21"/>
                <w:lang w:val="en-US" w:eastAsia="zh-CN"/>
              </w:rPr>
            </w:pPr>
            <w:r>
              <w:rPr>
                <w:rFonts w:hint="eastAsia" w:ascii="宋体" w:hAnsi="宋体"/>
                <w:bCs/>
                <w:szCs w:val="21"/>
                <w:lang w:val="en-US" w:eastAsia="zh-CN"/>
              </w:rPr>
              <w:t>3.</w:t>
            </w:r>
            <w:r>
              <w:rPr>
                <w:rFonts w:hint="default" w:ascii="宋体" w:hAnsi="宋体"/>
                <w:bCs/>
                <w:szCs w:val="21"/>
                <w:lang w:val="en-US" w:eastAsia="zh-CN"/>
              </w:rPr>
              <w:t>网络色情行为</w:t>
            </w:r>
          </w:p>
          <w:p w14:paraId="0257CAC0">
            <w:pPr>
              <w:rPr>
                <w:rFonts w:hint="default" w:ascii="宋体" w:hAnsi="宋体"/>
                <w:bCs/>
                <w:szCs w:val="21"/>
                <w:lang w:val="en-US" w:eastAsia="zh-CN"/>
              </w:rPr>
            </w:pPr>
          </w:p>
          <w:p w14:paraId="686AF612">
            <w:pPr>
              <w:rPr>
                <w:rFonts w:hint="eastAsia" w:ascii="宋体" w:hAnsi="宋体"/>
                <w:bCs/>
                <w:szCs w:val="21"/>
                <w:lang w:val="en-US" w:eastAsia="zh-CN"/>
              </w:rPr>
            </w:pPr>
            <w:r>
              <w:rPr>
                <w:rFonts w:hint="eastAsia" w:ascii="宋体" w:hAnsi="宋体"/>
                <w:bCs/>
                <w:szCs w:val="21"/>
                <w:lang w:val="en-US" w:eastAsia="zh-CN"/>
              </w:rPr>
              <w:t>介绍网络心理障碍</w:t>
            </w:r>
          </w:p>
          <w:p w14:paraId="0C3EFEED">
            <w:pPr>
              <w:numPr>
                <w:ilvl w:val="0"/>
                <w:numId w:val="0"/>
              </w:numPr>
              <w:rPr>
                <w:rFonts w:hint="eastAsia" w:ascii="宋体" w:hAnsi="宋体"/>
                <w:bCs/>
                <w:szCs w:val="21"/>
                <w:lang w:val="en-US" w:eastAsia="zh-CN"/>
              </w:rPr>
            </w:pPr>
            <w:r>
              <w:rPr>
                <w:rFonts w:hint="eastAsia" w:ascii="宋体" w:hAnsi="宋体" w:eastAsiaTheme="minorEastAsia" w:cstheme="minorBidi"/>
                <w:bCs/>
                <w:kern w:val="2"/>
                <w:sz w:val="21"/>
                <w:szCs w:val="21"/>
                <w:lang w:val="en-US" w:eastAsia="zh-CN" w:bidi="ar-SA"/>
              </w:rPr>
              <w:t>1.</w:t>
            </w:r>
            <w:r>
              <w:rPr>
                <w:rFonts w:hint="eastAsia" w:ascii="宋体" w:hAnsi="宋体"/>
                <w:bCs/>
                <w:szCs w:val="21"/>
                <w:lang w:val="en-US" w:eastAsia="zh-CN"/>
              </w:rPr>
              <w:t>网络成瘾</w:t>
            </w:r>
          </w:p>
          <w:p w14:paraId="08842BC7">
            <w:pPr>
              <w:numPr>
                <w:ilvl w:val="0"/>
                <w:numId w:val="0"/>
              </w:numPr>
              <w:rPr>
                <w:rFonts w:hint="default" w:ascii="宋体" w:hAnsi="宋体"/>
                <w:bCs/>
                <w:szCs w:val="21"/>
                <w:lang w:val="en-US" w:eastAsia="zh-CN"/>
              </w:rPr>
            </w:pPr>
            <w:r>
              <w:rPr>
                <w:rFonts w:hint="default" w:ascii="宋体" w:hAnsi="宋体" w:eastAsiaTheme="minorEastAsia" w:cstheme="minorBidi"/>
                <w:bCs/>
                <w:kern w:val="2"/>
                <w:sz w:val="21"/>
                <w:szCs w:val="21"/>
                <w:lang w:val="en-US" w:eastAsia="zh-CN" w:bidi="ar-SA"/>
              </w:rPr>
              <w:t>2.</w:t>
            </w:r>
            <w:r>
              <w:rPr>
                <w:rFonts w:hint="eastAsia" w:ascii="宋体" w:hAnsi="宋体"/>
                <w:bCs/>
                <w:szCs w:val="21"/>
                <w:lang w:val="en-US" w:eastAsia="zh-CN"/>
              </w:rPr>
              <w:t>网络焦虑症</w:t>
            </w:r>
          </w:p>
          <w:p w14:paraId="58DB349F">
            <w:pPr>
              <w:numPr>
                <w:ilvl w:val="0"/>
                <w:numId w:val="0"/>
              </w:numPr>
              <w:rPr>
                <w:rFonts w:hint="default" w:ascii="宋体" w:hAnsi="宋体"/>
                <w:bCs/>
                <w:szCs w:val="21"/>
                <w:lang w:val="en-US" w:eastAsia="zh-CN"/>
              </w:rPr>
            </w:pPr>
            <w:r>
              <w:rPr>
                <w:rFonts w:hint="eastAsia" w:ascii="宋体" w:hAnsi="宋体"/>
                <w:bCs/>
                <w:szCs w:val="21"/>
                <w:lang w:val="en-US" w:eastAsia="zh-CN"/>
              </w:rPr>
              <w:t>3.网络孤独症</w:t>
            </w:r>
          </w:p>
          <w:p w14:paraId="6D7419B4">
            <w:pPr>
              <w:numPr>
                <w:ilvl w:val="0"/>
                <w:numId w:val="0"/>
              </w:numPr>
              <w:rPr>
                <w:rFonts w:hint="default" w:ascii="宋体" w:hAnsi="宋体"/>
                <w:bCs/>
                <w:szCs w:val="21"/>
                <w:lang w:val="en-US" w:eastAsia="zh-CN"/>
              </w:rPr>
            </w:pPr>
            <w:r>
              <w:rPr>
                <w:rFonts w:hint="eastAsia" w:ascii="宋体" w:hAnsi="宋体"/>
                <w:bCs/>
                <w:szCs w:val="21"/>
                <w:lang w:val="en-US" w:eastAsia="zh-CN"/>
              </w:rPr>
              <w:t>4.网络身份迷失与自我认同混乱</w:t>
            </w:r>
          </w:p>
        </w:tc>
        <w:tc>
          <w:tcPr>
            <w:tcW w:w="2397" w:type="dxa"/>
            <w:gridSpan w:val="3"/>
            <w:tcBorders>
              <w:top w:val="single" w:color="auto" w:sz="2" w:space="0"/>
              <w:left w:val="single" w:color="auto" w:sz="2" w:space="0"/>
              <w:bottom w:val="single" w:color="auto" w:sz="2" w:space="0"/>
              <w:right w:val="single" w:color="auto" w:sz="2" w:space="0"/>
            </w:tcBorders>
            <w:vAlign w:val="center"/>
          </w:tcPr>
          <w:p w14:paraId="7B6CF454">
            <w:pPr>
              <w:rPr>
                <w:rFonts w:hint="eastAsia" w:ascii="宋体" w:hAnsi="宋体"/>
                <w:bCs/>
                <w:szCs w:val="21"/>
                <w:lang w:val="en-US" w:eastAsia="zh-CN"/>
              </w:rPr>
            </w:pPr>
            <w:r>
              <w:rPr>
                <w:rFonts w:hint="eastAsia" w:ascii="宋体" w:hAnsi="宋体"/>
                <w:bCs/>
                <w:szCs w:val="21"/>
                <w:lang w:val="en-US" w:eastAsia="zh-CN"/>
              </w:rPr>
              <w:t>思考：这个案例给你什么启发？大学生该如何预防网络成瘾？</w:t>
            </w:r>
          </w:p>
          <w:p w14:paraId="1F5751B2">
            <w:pPr>
              <w:rPr>
                <w:rFonts w:hint="default" w:ascii="宋体" w:hAnsi="宋体" w:eastAsiaTheme="minorEastAsia"/>
                <w:bCs/>
                <w:szCs w:val="21"/>
                <w:lang w:val="en-US" w:eastAsia="zh-CN"/>
              </w:rPr>
            </w:pPr>
          </w:p>
          <w:p w14:paraId="3A6C4618">
            <w:pPr>
              <w:rPr>
                <w:rFonts w:hint="default" w:ascii="宋体" w:hAnsi="宋体" w:eastAsiaTheme="minorEastAsia"/>
                <w:bCs/>
                <w:szCs w:val="21"/>
                <w:lang w:val="en-US" w:eastAsia="zh-CN"/>
              </w:rPr>
            </w:pPr>
          </w:p>
          <w:p w14:paraId="758FCDF3">
            <w:pPr>
              <w:rPr>
                <w:rFonts w:hint="default" w:ascii="宋体" w:hAnsi="宋体" w:eastAsiaTheme="minorEastAsia"/>
                <w:bCs/>
                <w:szCs w:val="21"/>
                <w:lang w:val="en-US" w:eastAsia="zh-CN"/>
              </w:rPr>
            </w:pPr>
          </w:p>
          <w:p w14:paraId="15339749">
            <w:pPr>
              <w:rPr>
                <w:rFonts w:hint="default" w:ascii="宋体" w:hAnsi="宋体" w:eastAsiaTheme="minorEastAsia"/>
                <w:bCs/>
                <w:szCs w:val="21"/>
                <w:lang w:val="en-US" w:eastAsia="zh-CN"/>
              </w:rPr>
            </w:pPr>
          </w:p>
        </w:tc>
        <w:tc>
          <w:tcPr>
            <w:tcW w:w="964" w:type="dxa"/>
            <w:tcBorders>
              <w:top w:val="single" w:color="auto" w:sz="2" w:space="0"/>
              <w:left w:val="single" w:color="auto" w:sz="2" w:space="0"/>
              <w:bottom w:val="single" w:color="auto" w:sz="2" w:space="0"/>
              <w:right w:val="single" w:color="auto" w:sz="2" w:space="0"/>
            </w:tcBorders>
            <w:vAlign w:val="center"/>
          </w:tcPr>
          <w:p w14:paraId="1258AB59">
            <w:pPr>
              <w:jc w:val="center"/>
              <w:rPr>
                <w:rFonts w:ascii="宋体" w:hAnsi="宋体"/>
                <w:bCs/>
                <w:szCs w:val="21"/>
              </w:rPr>
            </w:pPr>
          </w:p>
        </w:tc>
      </w:tr>
      <w:tr w14:paraId="54CD12A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2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D660717">
            <w:pPr>
              <w:jc w:val="center"/>
              <w:rPr>
                <w:rFonts w:ascii="宋体" w:hAnsi="宋体"/>
                <w:bCs/>
                <w:szCs w:val="21"/>
              </w:rPr>
            </w:pPr>
            <w:r>
              <w:rPr>
                <w:rFonts w:hint="eastAsia" w:ascii="宋体" w:hAnsi="宋体"/>
                <w:bCs/>
                <w:szCs w:val="21"/>
              </w:rPr>
              <w:t>环节</w:t>
            </w:r>
            <w:r>
              <w:rPr>
                <w:rFonts w:ascii="宋体" w:hAnsi="宋体"/>
                <w:bCs/>
                <w:szCs w:val="21"/>
              </w:rPr>
              <w:t>5</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288DCAA7">
            <w:pPr>
              <w:rPr>
                <w:rFonts w:ascii="宋体" w:hAnsi="宋体"/>
                <w:bCs/>
                <w:szCs w:val="21"/>
              </w:rPr>
            </w:pPr>
            <w:r>
              <w:rPr>
                <w:rFonts w:hint="eastAsia" w:ascii="宋体" w:hAnsi="宋体"/>
                <w:bCs/>
                <w:szCs w:val="21"/>
              </w:rPr>
              <w:t>心理测试</w:t>
            </w:r>
          </w:p>
        </w:tc>
        <w:tc>
          <w:tcPr>
            <w:tcW w:w="2959" w:type="dxa"/>
            <w:gridSpan w:val="4"/>
            <w:tcBorders>
              <w:top w:val="single" w:color="auto" w:sz="2" w:space="0"/>
              <w:left w:val="single" w:color="auto" w:sz="2" w:space="0"/>
              <w:bottom w:val="single" w:color="auto" w:sz="2" w:space="0"/>
              <w:right w:val="single" w:color="auto" w:sz="2" w:space="0"/>
            </w:tcBorders>
            <w:vAlign w:val="center"/>
          </w:tcPr>
          <w:p w14:paraId="09B59CE2">
            <w:pPr>
              <w:rPr>
                <w:rFonts w:hint="eastAsia" w:ascii="宋体" w:hAnsi="宋体"/>
                <w:bCs/>
                <w:szCs w:val="21"/>
              </w:rPr>
            </w:pPr>
            <w:r>
              <w:rPr>
                <w:rFonts w:hint="eastAsia" w:ascii="宋体" w:hAnsi="宋体"/>
                <w:bCs/>
                <w:szCs w:val="21"/>
              </w:rPr>
              <w:t>指导学生完成课本《网络成瘾自评量表》，评估网络成瘾情况。</w:t>
            </w:r>
          </w:p>
          <w:p w14:paraId="1C6046F5">
            <w:pPr>
              <w:rPr>
                <w:rFonts w:hint="eastAsia" w:ascii="宋体" w:hAnsi="宋体"/>
                <w:bCs/>
                <w:szCs w:val="21"/>
              </w:rPr>
            </w:pPr>
            <w:r>
              <w:rPr>
                <w:rFonts w:hint="eastAsia" w:ascii="宋体" w:hAnsi="宋体"/>
                <w:bCs/>
                <w:szCs w:val="21"/>
              </w:rPr>
              <w:t>点评学生</w:t>
            </w:r>
            <w:r>
              <w:rPr>
                <w:rFonts w:hint="eastAsia" w:ascii="宋体" w:hAnsi="宋体"/>
                <w:bCs/>
                <w:szCs w:val="21"/>
                <w:lang w:val="en-US" w:eastAsia="zh-CN"/>
              </w:rPr>
              <w:t>测试</w:t>
            </w:r>
            <w:r>
              <w:rPr>
                <w:rFonts w:hint="eastAsia" w:ascii="宋体" w:hAnsi="宋体"/>
                <w:bCs/>
                <w:szCs w:val="21"/>
              </w:rPr>
              <w:t>结果，筛查有网络成瘾倾向的学生并进行针对性的点评和指导。</w:t>
            </w:r>
          </w:p>
        </w:tc>
        <w:tc>
          <w:tcPr>
            <w:tcW w:w="2397" w:type="dxa"/>
            <w:gridSpan w:val="3"/>
            <w:tcBorders>
              <w:top w:val="single" w:color="auto" w:sz="2" w:space="0"/>
              <w:left w:val="single" w:color="auto" w:sz="2" w:space="0"/>
              <w:bottom w:val="single" w:color="auto" w:sz="2" w:space="0"/>
              <w:right w:val="single" w:color="auto" w:sz="2" w:space="0"/>
            </w:tcBorders>
            <w:vAlign w:val="center"/>
          </w:tcPr>
          <w:p w14:paraId="3F2CB9F3">
            <w:pPr>
              <w:rPr>
                <w:rFonts w:ascii="宋体" w:hAnsi="宋体"/>
                <w:bCs/>
                <w:szCs w:val="21"/>
              </w:rPr>
            </w:pPr>
            <w:r>
              <w:rPr>
                <w:rFonts w:hint="eastAsia" w:ascii="宋体" w:hAnsi="宋体"/>
                <w:bCs/>
                <w:szCs w:val="21"/>
              </w:rPr>
              <w:t>完成自评</w:t>
            </w:r>
            <w:r>
              <w:rPr>
                <w:rFonts w:hint="eastAsia" w:ascii="宋体" w:hAnsi="宋体"/>
                <w:bCs/>
                <w:szCs w:val="21"/>
                <w:lang w:val="en-US" w:eastAsia="zh-CN"/>
              </w:rPr>
              <w:t>量表</w:t>
            </w:r>
            <w:r>
              <w:rPr>
                <w:rFonts w:hint="eastAsia" w:ascii="宋体" w:hAnsi="宋体"/>
                <w:bCs/>
                <w:szCs w:val="21"/>
                <w:lang w:eastAsia="zh-CN"/>
              </w:rPr>
              <w:t>，</w:t>
            </w:r>
            <w:r>
              <w:rPr>
                <w:rFonts w:hint="eastAsia" w:ascii="宋体" w:hAnsi="宋体"/>
                <w:bCs/>
                <w:szCs w:val="21"/>
              </w:rPr>
              <w:t>小组内交流测评结果</w:t>
            </w:r>
          </w:p>
        </w:tc>
        <w:tc>
          <w:tcPr>
            <w:tcW w:w="964" w:type="dxa"/>
            <w:tcBorders>
              <w:top w:val="single" w:color="auto" w:sz="2" w:space="0"/>
              <w:left w:val="single" w:color="auto" w:sz="2" w:space="0"/>
              <w:bottom w:val="single" w:color="auto" w:sz="2" w:space="0"/>
              <w:right w:val="single" w:color="auto" w:sz="2" w:space="0"/>
            </w:tcBorders>
            <w:vAlign w:val="center"/>
          </w:tcPr>
          <w:p w14:paraId="3A40262C">
            <w:pPr>
              <w:jc w:val="center"/>
              <w:rPr>
                <w:rFonts w:ascii="宋体" w:hAnsi="宋体"/>
                <w:bCs/>
                <w:szCs w:val="21"/>
              </w:rPr>
            </w:pPr>
            <w:r>
              <w:rPr>
                <w:rFonts w:ascii="宋体" w:hAnsi="宋体"/>
                <w:bCs/>
                <w:szCs w:val="21"/>
              </w:rPr>
              <w:t>10</w:t>
            </w:r>
            <w:r>
              <w:rPr>
                <w:rFonts w:hint="eastAsia" w:ascii="宋体" w:hAnsi="宋体"/>
                <w:bCs/>
                <w:szCs w:val="21"/>
              </w:rPr>
              <w:t>分钟</w:t>
            </w:r>
          </w:p>
        </w:tc>
      </w:tr>
      <w:tr w14:paraId="266BA6B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7437A309">
            <w:pPr>
              <w:jc w:val="center"/>
              <w:rPr>
                <w:rFonts w:ascii="宋体" w:hAnsi="宋体"/>
                <w:bCs/>
                <w:szCs w:val="21"/>
              </w:rPr>
            </w:pPr>
            <w:r>
              <w:rPr>
                <w:rFonts w:hint="eastAsia" w:ascii="宋体" w:hAnsi="宋体"/>
                <w:bCs/>
                <w:szCs w:val="21"/>
              </w:rPr>
              <w:t>环节</w:t>
            </w:r>
            <w:r>
              <w:rPr>
                <w:rFonts w:ascii="宋体" w:hAnsi="宋体"/>
                <w:bCs/>
                <w:szCs w:val="21"/>
              </w:rPr>
              <w:t>6</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56A40650">
            <w:pPr>
              <w:rPr>
                <w:rFonts w:ascii="宋体" w:hAnsi="宋体"/>
                <w:bCs/>
                <w:szCs w:val="21"/>
              </w:rPr>
            </w:pPr>
            <w:r>
              <w:rPr>
                <w:rFonts w:hint="eastAsia"/>
              </w:rPr>
              <w:t>合理利用网络，健康上网</w:t>
            </w:r>
          </w:p>
        </w:tc>
        <w:tc>
          <w:tcPr>
            <w:tcW w:w="2959" w:type="dxa"/>
            <w:gridSpan w:val="4"/>
            <w:tcBorders>
              <w:top w:val="single" w:color="auto" w:sz="2" w:space="0"/>
              <w:left w:val="single" w:color="auto" w:sz="2" w:space="0"/>
              <w:bottom w:val="single" w:color="auto" w:sz="2" w:space="0"/>
              <w:right w:val="single" w:color="auto" w:sz="2" w:space="0"/>
            </w:tcBorders>
            <w:vAlign w:val="center"/>
          </w:tcPr>
          <w:p w14:paraId="09839750">
            <w:pPr>
              <w:tabs>
                <w:tab w:val="left" w:pos="312"/>
              </w:tabs>
              <w:rPr>
                <w:rFonts w:hint="eastAsia" w:asciiTheme="minorEastAsia" w:hAnsiTheme="minorEastAsia" w:cstheme="minorEastAsia"/>
                <w:bCs/>
                <w:szCs w:val="21"/>
              </w:rPr>
            </w:pPr>
            <w:r>
              <w:rPr>
                <w:rFonts w:hint="eastAsia" w:asciiTheme="minorEastAsia" w:hAnsiTheme="minorEastAsia" w:cstheme="minorEastAsia"/>
                <w:bCs/>
                <w:szCs w:val="21"/>
                <w:lang w:val="en-US" w:eastAsia="zh-CN"/>
              </w:rPr>
              <w:t>1.</w:t>
            </w:r>
            <w:r>
              <w:rPr>
                <w:rFonts w:hint="eastAsia" w:asciiTheme="minorEastAsia" w:hAnsiTheme="minorEastAsia" w:cstheme="minorEastAsia"/>
                <w:bCs/>
                <w:szCs w:val="21"/>
              </w:rPr>
              <w:t>正确认识网络，养成良好上网习惯</w:t>
            </w:r>
          </w:p>
          <w:p w14:paraId="5DC6D58F">
            <w:pPr>
              <w:tabs>
                <w:tab w:val="left" w:pos="312"/>
              </w:tabs>
              <w:rPr>
                <w:rFonts w:hint="eastAsia" w:asciiTheme="minorEastAsia" w:hAnsiTheme="minorEastAsia" w:cstheme="minorEastAsia"/>
                <w:bCs/>
                <w:szCs w:val="21"/>
              </w:rPr>
            </w:pPr>
            <w:r>
              <w:rPr>
                <w:rFonts w:hint="eastAsia" w:asciiTheme="minorEastAsia" w:hAnsiTheme="minorEastAsia" w:cstheme="minorEastAsia"/>
                <w:bCs/>
                <w:szCs w:val="21"/>
                <w:lang w:val="en-US" w:eastAsia="zh-CN"/>
              </w:rPr>
              <w:t>2.</w:t>
            </w:r>
            <w:r>
              <w:rPr>
                <w:rFonts w:hint="eastAsia" w:asciiTheme="minorEastAsia" w:hAnsiTheme="minorEastAsia" w:cstheme="minorEastAsia"/>
                <w:bCs/>
                <w:szCs w:val="21"/>
              </w:rPr>
              <w:t>遵守网络行为规范，守护清朗网络环境</w:t>
            </w:r>
          </w:p>
          <w:p w14:paraId="76F59908">
            <w:pPr>
              <w:tabs>
                <w:tab w:val="left" w:pos="312"/>
              </w:tabs>
              <w:rPr>
                <w:rFonts w:hint="eastAsia" w:asciiTheme="minorEastAsia" w:hAnsiTheme="minorEastAsia" w:cstheme="minorEastAsia"/>
                <w:bCs/>
                <w:szCs w:val="21"/>
              </w:rPr>
            </w:pPr>
            <w:r>
              <w:rPr>
                <w:rFonts w:hint="eastAsia" w:asciiTheme="minorEastAsia" w:hAnsiTheme="minorEastAsia" w:cstheme="minorEastAsia"/>
                <w:bCs/>
                <w:szCs w:val="21"/>
                <w:lang w:val="en-US" w:eastAsia="zh-CN"/>
              </w:rPr>
              <w:t>3.</w:t>
            </w:r>
            <w:r>
              <w:rPr>
                <w:rFonts w:hint="eastAsia" w:asciiTheme="minorEastAsia" w:hAnsiTheme="minorEastAsia" w:cstheme="minorEastAsia"/>
                <w:bCs/>
                <w:szCs w:val="21"/>
              </w:rPr>
              <w:t>警惕网络陷阱，守住安全底线</w:t>
            </w:r>
          </w:p>
          <w:p w14:paraId="1EE996EC">
            <w:pPr>
              <w:tabs>
                <w:tab w:val="left" w:pos="312"/>
              </w:tabs>
              <w:rPr>
                <w:rFonts w:hint="eastAsia" w:asciiTheme="minorEastAsia" w:hAnsiTheme="minorEastAsia" w:cstheme="minorEastAsia"/>
                <w:bCs/>
                <w:szCs w:val="21"/>
              </w:rPr>
            </w:pPr>
            <w:r>
              <w:rPr>
                <w:rFonts w:hint="eastAsia" w:asciiTheme="minorEastAsia" w:hAnsiTheme="minorEastAsia" w:cstheme="minorEastAsia"/>
                <w:bCs/>
                <w:szCs w:val="21"/>
                <w:lang w:val="en-US" w:eastAsia="zh-CN"/>
              </w:rPr>
              <w:t>4.</w:t>
            </w:r>
            <w:r>
              <w:rPr>
                <w:rFonts w:hint="eastAsia" w:asciiTheme="minorEastAsia" w:hAnsiTheme="minorEastAsia" w:cstheme="minorEastAsia"/>
                <w:bCs/>
                <w:szCs w:val="21"/>
              </w:rPr>
              <w:t>重视网络心理健康，及时化解问题和困扰</w:t>
            </w:r>
          </w:p>
        </w:tc>
        <w:tc>
          <w:tcPr>
            <w:tcW w:w="2397" w:type="dxa"/>
            <w:gridSpan w:val="3"/>
            <w:tcBorders>
              <w:top w:val="single" w:color="auto" w:sz="2" w:space="0"/>
              <w:left w:val="single" w:color="auto" w:sz="2" w:space="0"/>
              <w:bottom w:val="single" w:color="auto" w:sz="2" w:space="0"/>
              <w:right w:val="single" w:color="auto" w:sz="2" w:space="0"/>
            </w:tcBorders>
            <w:vAlign w:val="center"/>
          </w:tcPr>
          <w:p w14:paraId="6039D404">
            <w:pPr>
              <w:jc w:val="left"/>
              <w:rPr>
                <w:rFonts w:hint="default" w:ascii="宋体" w:hAnsi="宋体" w:eastAsiaTheme="minorEastAsia"/>
                <w:bCs/>
                <w:szCs w:val="21"/>
                <w:lang w:val="en-US" w:eastAsia="zh-CN"/>
              </w:rPr>
            </w:pPr>
            <w:r>
              <w:rPr>
                <w:rFonts w:hint="eastAsia" w:ascii="宋体" w:hAnsi="宋体"/>
                <w:bCs/>
                <w:szCs w:val="21"/>
                <w:lang w:val="en-US" w:eastAsia="zh-CN"/>
              </w:rPr>
              <w:t>阅读《新时代青少年网络文明公约》</w:t>
            </w:r>
          </w:p>
        </w:tc>
        <w:tc>
          <w:tcPr>
            <w:tcW w:w="964" w:type="dxa"/>
            <w:tcBorders>
              <w:top w:val="single" w:color="auto" w:sz="2" w:space="0"/>
              <w:left w:val="single" w:color="auto" w:sz="2" w:space="0"/>
              <w:bottom w:val="single" w:color="auto" w:sz="2" w:space="0"/>
              <w:right w:val="single" w:color="auto" w:sz="2" w:space="0"/>
            </w:tcBorders>
            <w:vAlign w:val="center"/>
          </w:tcPr>
          <w:p w14:paraId="7FF04515">
            <w:pPr>
              <w:jc w:val="center"/>
              <w:rPr>
                <w:rFonts w:ascii="宋体" w:hAnsi="宋体"/>
                <w:bCs/>
                <w:szCs w:val="21"/>
              </w:rPr>
            </w:pPr>
            <w:r>
              <w:rPr>
                <w:rFonts w:hint="eastAsia" w:ascii="宋体" w:hAnsi="宋体"/>
                <w:bCs/>
                <w:szCs w:val="21"/>
                <w:lang w:val="en-US" w:eastAsia="zh-CN"/>
              </w:rPr>
              <w:t>10</w:t>
            </w:r>
            <w:r>
              <w:rPr>
                <w:rFonts w:hint="eastAsia" w:ascii="宋体" w:hAnsi="宋体"/>
                <w:bCs/>
                <w:szCs w:val="21"/>
              </w:rPr>
              <w:t>分钟</w:t>
            </w:r>
          </w:p>
        </w:tc>
      </w:tr>
      <w:tr w14:paraId="5DEFBAE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91" w:type="dxa"/>
            <w:gridSpan w:val="11"/>
            <w:tcBorders>
              <w:top w:val="single" w:color="auto" w:sz="4" w:space="0"/>
              <w:left w:val="single" w:color="auto" w:sz="2" w:space="0"/>
              <w:bottom w:val="single" w:color="auto" w:sz="4" w:space="0"/>
              <w:right w:val="single" w:color="auto" w:sz="2" w:space="0"/>
            </w:tcBorders>
            <w:vAlign w:val="center"/>
          </w:tcPr>
          <w:p w14:paraId="624C03FC">
            <w:pPr>
              <w:jc w:val="left"/>
              <w:rPr>
                <w:rFonts w:ascii="宋体" w:hAnsi="宋体"/>
                <w:b/>
                <w:szCs w:val="21"/>
              </w:rPr>
            </w:pPr>
            <w:r>
              <w:rPr>
                <w:rFonts w:hint="eastAsia" w:ascii="宋体" w:hAnsi="宋体"/>
                <w:b/>
                <w:szCs w:val="21"/>
              </w:rPr>
              <w:t>3.3课后拓展</w:t>
            </w:r>
          </w:p>
        </w:tc>
      </w:tr>
      <w:tr w14:paraId="354B32E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41A1B411">
            <w:pPr>
              <w:jc w:val="center"/>
              <w:rPr>
                <w:rFonts w:ascii="宋体" w:hAnsi="宋体"/>
                <w:bCs/>
                <w:szCs w:val="21"/>
                <w:lang w:val="zh-CN"/>
              </w:rPr>
            </w:pPr>
            <w:r>
              <w:rPr>
                <w:rFonts w:hint="eastAsia" w:ascii="宋体" w:hAnsi="宋体"/>
                <w:bCs/>
                <w:szCs w:val="21"/>
              </w:rPr>
              <w:t>教学环节</w:t>
            </w:r>
          </w:p>
        </w:tc>
        <w:tc>
          <w:tcPr>
            <w:tcW w:w="1706" w:type="dxa"/>
            <w:gridSpan w:val="2"/>
            <w:tcBorders>
              <w:top w:val="single" w:color="auto" w:sz="4" w:space="0"/>
              <w:left w:val="single" w:color="auto" w:sz="4" w:space="0"/>
              <w:bottom w:val="single" w:color="auto" w:sz="2" w:space="0"/>
              <w:right w:val="single" w:color="auto" w:sz="2" w:space="0"/>
            </w:tcBorders>
            <w:vAlign w:val="center"/>
          </w:tcPr>
          <w:p w14:paraId="2874B47E">
            <w:pPr>
              <w:jc w:val="center"/>
              <w:rPr>
                <w:rFonts w:ascii="宋体" w:hAnsi="宋体"/>
                <w:bCs/>
                <w:szCs w:val="21"/>
              </w:rPr>
            </w:pPr>
            <w:r>
              <w:rPr>
                <w:rFonts w:hint="eastAsia" w:ascii="宋体" w:hAnsi="宋体"/>
                <w:bCs/>
                <w:szCs w:val="21"/>
              </w:rPr>
              <w:t>教学内容及任务</w:t>
            </w:r>
          </w:p>
        </w:tc>
        <w:tc>
          <w:tcPr>
            <w:tcW w:w="2959" w:type="dxa"/>
            <w:gridSpan w:val="4"/>
            <w:tcBorders>
              <w:top w:val="single" w:color="auto" w:sz="2" w:space="0"/>
              <w:left w:val="single" w:color="auto" w:sz="2" w:space="0"/>
              <w:bottom w:val="single" w:color="auto" w:sz="2" w:space="0"/>
              <w:right w:val="single" w:color="auto" w:sz="2" w:space="0"/>
            </w:tcBorders>
            <w:vAlign w:val="center"/>
          </w:tcPr>
          <w:p w14:paraId="367BB191">
            <w:pPr>
              <w:jc w:val="center"/>
              <w:rPr>
                <w:rFonts w:ascii="宋体" w:hAnsi="宋体"/>
                <w:bCs/>
                <w:szCs w:val="21"/>
              </w:rPr>
            </w:pPr>
            <w:r>
              <w:rPr>
                <w:rFonts w:hint="eastAsia" w:ascii="宋体" w:hAnsi="宋体"/>
                <w:bCs/>
                <w:szCs w:val="21"/>
              </w:rPr>
              <w:t>教师活动设计</w:t>
            </w:r>
          </w:p>
        </w:tc>
        <w:tc>
          <w:tcPr>
            <w:tcW w:w="2397" w:type="dxa"/>
            <w:gridSpan w:val="3"/>
            <w:tcBorders>
              <w:top w:val="single" w:color="auto" w:sz="2" w:space="0"/>
              <w:left w:val="single" w:color="auto" w:sz="2" w:space="0"/>
              <w:bottom w:val="single" w:color="auto" w:sz="2" w:space="0"/>
              <w:right w:val="single" w:color="auto" w:sz="2" w:space="0"/>
            </w:tcBorders>
            <w:vAlign w:val="center"/>
          </w:tcPr>
          <w:p w14:paraId="49C0699C">
            <w:pPr>
              <w:jc w:val="center"/>
              <w:rPr>
                <w:rFonts w:ascii="宋体" w:hAnsi="宋体"/>
                <w:bCs/>
                <w:szCs w:val="21"/>
              </w:rPr>
            </w:pPr>
            <w:r>
              <w:rPr>
                <w:rFonts w:hint="eastAsia" w:ascii="宋体" w:hAnsi="宋体"/>
                <w:bCs/>
                <w:szCs w:val="21"/>
              </w:rPr>
              <w:t>学生活动设计</w:t>
            </w:r>
          </w:p>
        </w:tc>
        <w:tc>
          <w:tcPr>
            <w:tcW w:w="964" w:type="dxa"/>
            <w:tcBorders>
              <w:top w:val="single" w:color="auto" w:sz="2" w:space="0"/>
              <w:left w:val="single" w:color="auto" w:sz="2" w:space="0"/>
              <w:bottom w:val="single" w:color="auto" w:sz="2" w:space="0"/>
              <w:right w:val="single" w:color="auto" w:sz="2" w:space="0"/>
            </w:tcBorders>
            <w:vAlign w:val="center"/>
          </w:tcPr>
          <w:p w14:paraId="0C639B87">
            <w:pPr>
              <w:jc w:val="center"/>
              <w:rPr>
                <w:rFonts w:ascii="宋体" w:hAnsi="宋体"/>
                <w:bCs/>
                <w:szCs w:val="21"/>
              </w:rPr>
            </w:pPr>
            <w:r>
              <w:rPr>
                <w:rFonts w:hint="eastAsia" w:ascii="宋体" w:hAnsi="宋体"/>
                <w:bCs/>
                <w:szCs w:val="21"/>
              </w:rPr>
              <w:t>时长</w:t>
            </w:r>
          </w:p>
        </w:tc>
      </w:tr>
      <w:tr w14:paraId="719BFBC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0B647B2A">
            <w:pPr>
              <w:jc w:val="center"/>
              <w:rPr>
                <w:rFonts w:ascii="宋体" w:hAnsi="宋体"/>
                <w:bCs/>
                <w:szCs w:val="21"/>
              </w:rPr>
            </w:pPr>
            <w:r>
              <w:rPr>
                <w:rFonts w:hint="eastAsia" w:ascii="宋体" w:hAnsi="宋体"/>
                <w:bCs/>
                <w:szCs w:val="21"/>
              </w:rPr>
              <w:t>环节1</w:t>
            </w:r>
          </w:p>
        </w:tc>
        <w:tc>
          <w:tcPr>
            <w:tcW w:w="1706" w:type="dxa"/>
            <w:gridSpan w:val="2"/>
            <w:tcBorders>
              <w:top w:val="single" w:color="auto" w:sz="4" w:space="0"/>
              <w:left w:val="single" w:color="auto" w:sz="4" w:space="0"/>
              <w:bottom w:val="single" w:color="auto" w:sz="2" w:space="0"/>
              <w:right w:val="single" w:color="auto" w:sz="2" w:space="0"/>
            </w:tcBorders>
            <w:vAlign w:val="center"/>
          </w:tcPr>
          <w:p w14:paraId="1E9EACCA">
            <w:pPr>
              <w:rPr>
                <w:rFonts w:ascii="宋体" w:hAnsi="宋体"/>
                <w:bCs/>
                <w:szCs w:val="21"/>
              </w:rPr>
            </w:pPr>
            <w:r>
              <w:rPr>
                <w:rFonts w:hint="eastAsia"/>
                <w:bCs/>
                <w:szCs w:val="21"/>
              </w:rPr>
              <w:t>知识应用</w:t>
            </w:r>
          </w:p>
        </w:tc>
        <w:tc>
          <w:tcPr>
            <w:tcW w:w="2959" w:type="dxa"/>
            <w:gridSpan w:val="4"/>
            <w:tcBorders>
              <w:top w:val="single" w:color="auto" w:sz="2" w:space="0"/>
              <w:left w:val="single" w:color="auto" w:sz="2" w:space="0"/>
              <w:bottom w:val="single" w:color="auto" w:sz="2" w:space="0"/>
              <w:right w:val="single" w:color="auto" w:sz="2" w:space="0"/>
            </w:tcBorders>
            <w:vAlign w:val="center"/>
          </w:tcPr>
          <w:p w14:paraId="11814DFA">
            <w:pPr>
              <w:rPr>
                <w:rFonts w:hint="default" w:ascii="宋体" w:hAnsi="宋体" w:eastAsiaTheme="minorEastAsia"/>
                <w:bCs/>
                <w:szCs w:val="21"/>
                <w:lang w:val="en-US" w:eastAsia="zh-CN"/>
              </w:rPr>
            </w:pPr>
            <w:r>
              <w:rPr>
                <w:rFonts w:hint="eastAsia" w:ascii="宋体" w:hAnsi="宋体"/>
                <w:bCs/>
                <w:szCs w:val="21"/>
                <w:lang w:val="en-US" w:eastAsia="zh-CN"/>
              </w:rPr>
              <w:t>通过雨课堂发布课后作业</w:t>
            </w:r>
          </w:p>
        </w:tc>
        <w:tc>
          <w:tcPr>
            <w:tcW w:w="2397" w:type="dxa"/>
            <w:gridSpan w:val="3"/>
            <w:tcBorders>
              <w:top w:val="single" w:color="auto" w:sz="2" w:space="0"/>
              <w:left w:val="single" w:color="auto" w:sz="2" w:space="0"/>
              <w:bottom w:val="single" w:color="auto" w:sz="2" w:space="0"/>
              <w:right w:val="single" w:color="auto" w:sz="2" w:space="0"/>
            </w:tcBorders>
            <w:vAlign w:val="center"/>
          </w:tcPr>
          <w:p w14:paraId="31F253B8">
            <w:pPr>
              <w:rPr>
                <w:rFonts w:ascii="宋体" w:hAnsi="宋体"/>
                <w:bCs/>
                <w:szCs w:val="21"/>
              </w:rPr>
            </w:pPr>
            <w:r>
              <w:rPr>
                <w:rFonts w:hint="eastAsia" w:ascii="宋体" w:hAnsi="宋体"/>
                <w:bCs/>
                <w:szCs w:val="21"/>
              </w:rPr>
              <w:t>围绕“假如失去互联网一天，我会怎么渡过？”这一问题，写一篇小论文。</w:t>
            </w:r>
          </w:p>
        </w:tc>
        <w:tc>
          <w:tcPr>
            <w:tcW w:w="964" w:type="dxa"/>
            <w:tcBorders>
              <w:top w:val="single" w:color="auto" w:sz="2" w:space="0"/>
              <w:left w:val="single" w:color="auto" w:sz="2" w:space="0"/>
              <w:bottom w:val="single" w:color="auto" w:sz="2" w:space="0"/>
              <w:right w:val="single" w:color="auto" w:sz="2" w:space="0"/>
            </w:tcBorders>
            <w:vAlign w:val="center"/>
          </w:tcPr>
          <w:p w14:paraId="143F3712">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0CF12F2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9191" w:type="dxa"/>
            <w:gridSpan w:val="11"/>
            <w:tcBorders>
              <w:top w:val="single" w:color="auto" w:sz="2" w:space="0"/>
              <w:left w:val="single" w:color="auto" w:sz="2" w:space="0"/>
              <w:bottom w:val="single" w:color="auto" w:sz="2" w:space="0"/>
              <w:right w:val="single" w:color="auto" w:sz="2" w:space="0"/>
            </w:tcBorders>
            <w:shd w:val="clear" w:color="auto" w:fill="F9EEEE"/>
            <w:vAlign w:val="center"/>
          </w:tcPr>
          <w:p w14:paraId="4AEA4E2C">
            <w:pPr>
              <w:spacing w:line="360" w:lineRule="auto"/>
              <w:rPr>
                <w:rFonts w:ascii="宋体" w:hAnsi="宋体"/>
                <w:bCs/>
                <w:szCs w:val="21"/>
              </w:rPr>
            </w:pPr>
            <w:r>
              <w:rPr>
                <w:rFonts w:hint="eastAsia"/>
                <w:b/>
                <w:szCs w:val="21"/>
              </w:rPr>
              <w:t>四、反思与改进</w:t>
            </w:r>
          </w:p>
        </w:tc>
      </w:tr>
      <w:tr w14:paraId="13A05ED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43"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0A15D056">
            <w:pPr>
              <w:spacing w:line="360" w:lineRule="auto"/>
              <w:jc w:val="center"/>
              <w:rPr>
                <w:rFonts w:ascii="宋体" w:hAnsi="宋体"/>
                <w:b/>
                <w:szCs w:val="21"/>
              </w:rPr>
            </w:pPr>
            <w:r>
              <w:rPr>
                <w:rFonts w:hint="eastAsia" w:ascii="宋体" w:hAnsi="宋体"/>
                <w:b/>
                <w:szCs w:val="21"/>
              </w:rPr>
              <w:t>4.1教学效果</w:t>
            </w:r>
          </w:p>
        </w:tc>
        <w:tc>
          <w:tcPr>
            <w:tcW w:w="7706" w:type="dxa"/>
            <w:gridSpan w:val="9"/>
            <w:tcBorders>
              <w:top w:val="single" w:color="auto" w:sz="2" w:space="0"/>
              <w:left w:val="single" w:color="auto" w:sz="4" w:space="0"/>
              <w:bottom w:val="single" w:color="auto" w:sz="2" w:space="0"/>
              <w:right w:val="single" w:color="auto" w:sz="2" w:space="0"/>
            </w:tcBorders>
          </w:tcPr>
          <w:p w14:paraId="334FE96A">
            <w:pPr>
              <w:spacing w:line="360" w:lineRule="auto"/>
              <w:jc w:val="left"/>
              <w:rPr>
                <w:rFonts w:ascii="宋体" w:hAnsi="宋体"/>
                <w:bCs/>
                <w:szCs w:val="21"/>
              </w:rPr>
            </w:pPr>
          </w:p>
        </w:tc>
      </w:tr>
      <w:tr w14:paraId="2B471C3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3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2A7207FC">
            <w:pPr>
              <w:spacing w:line="360" w:lineRule="auto"/>
              <w:ind w:left="-19" w:leftChars="-9" w:firstLine="19" w:firstLineChars="9"/>
              <w:jc w:val="center"/>
              <w:rPr>
                <w:rFonts w:ascii="宋体" w:hAnsi="宋体"/>
                <w:b/>
                <w:szCs w:val="21"/>
              </w:rPr>
            </w:pPr>
            <w:r>
              <w:rPr>
                <w:rFonts w:hint="eastAsia" w:ascii="宋体" w:hAnsi="宋体" w:cs="仿宋_GB2312"/>
                <w:b/>
                <w:szCs w:val="21"/>
              </w:rPr>
              <w:t>4.2教学不足</w:t>
            </w:r>
          </w:p>
        </w:tc>
        <w:tc>
          <w:tcPr>
            <w:tcW w:w="7706" w:type="dxa"/>
            <w:gridSpan w:val="9"/>
            <w:tcBorders>
              <w:top w:val="single" w:color="auto" w:sz="2" w:space="0"/>
              <w:left w:val="single" w:color="auto" w:sz="4" w:space="0"/>
              <w:bottom w:val="single" w:color="auto" w:sz="2" w:space="0"/>
              <w:right w:val="single" w:color="auto" w:sz="2" w:space="0"/>
            </w:tcBorders>
            <w:vAlign w:val="center"/>
          </w:tcPr>
          <w:p w14:paraId="648D4040">
            <w:pPr>
              <w:spacing w:line="360" w:lineRule="auto"/>
              <w:rPr>
                <w:rFonts w:ascii="宋体" w:hAnsi="宋体"/>
                <w:bCs/>
                <w:szCs w:val="21"/>
              </w:rPr>
            </w:pPr>
          </w:p>
        </w:tc>
      </w:tr>
      <w:tr w14:paraId="6251833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2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1AFE55B8">
            <w:pPr>
              <w:spacing w:line="360" w:lineRule="auto"/>
              <w:ind w:left="-19" w:leftChars="-9" w:firstLine="19" w:firstLineChars="9"/>
              <w:jc w:val="center"/>
              <w:rPr>
                <w:rFonts w:ascii="宋体" w:hAnsi="宋体" w:cs="仿宋_GB2312"/>
                <w:b/>
                <w:szCs w:val="21"/>
              </w:rPr>
            </w:pPr>
            <w:r>
              <w:rPr>
                <w:rFonts w:hint="eastAsia" w:ascii="宋体" w:hAnsi="宋体" w:cs="仿宋_GB2312"/>
                <w:b/>
                <w:szCs w:val="21"/>
              </w:rPr>
              <w:t>4.3改进措施</w:t>
            </w:r>
          </w:p>
        </w:tc>
        <w:tc>
          <w:tcPr>
            <w:tcW w:w="7706" w:type="dxa"/>
            <w:gridSpan w:val="9"/>
            <w:tcBorders>
              <w:top w:val="single" w:color="auto" w:sz="2" w:space="0"/>
              <w:left w:val="single" w:color="auto" w:sz="4" w:space="0"/>
              <w:bottom w:val="single" w:color="auto" w:sz="2" w:space="0"/>
              <w:right w:val="single" w:color="auto" w:sz="2" w:space="0"/>
            </w:tcBorders>
            <w:vAlign w:val="center"/>
          </w:tcPr>
          <w:p w14:paraId="1679374D">
            <w:pPr>
              <w:spacing w:line="360" w:lineRule="auto"/>
              <w:rPr>
                <w:rFonts w:ascii="宋体" w:hAnsi="宋体"/>
                <w:bCs/>
                <w:szCs w:val="21"/>
              </w:rPr>
            </w:pPr>
          </w:p>
        </w:tc>
      </w:tr>
      <w:tr w14:paraId="076C2EC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1" w:hRule="atLeast"/>
          <w:jc w:val="center"/>
        </w:trPr>
        <w:tc>
          <w:tcPr>
            <w:tcW w:w="9191" w:type="dxa"/>
            <w:gridSpan w:val="11"/>
            <w:tcBorders>
              <w:top w:val="single" w:color="auto" w:sz="2" w:space="0"/>
              <w:left w:val="single" w:color="auto" w:sz="2" w:space="0"/>
              <w:bottom w:val="single" w:color="auto" w:sz="2" w:space="0"/>
              <w:right w:val="single" w:color="auto" w:sz="2" w:space="0"/>
            </w:tcBorders>
            <w:shd w:val="clear" w:color="auto" w:fill="FBE5D6" w:themeFill="accent2" w:themeFillTint="32"/>
            <w:vAlign w:val="center"/>
          </w:tcPr>
          <w:p w14:paraId="3214EBCB">
            <w:pPr>
              <w:spacing w:line="360" w:lineRule="auto"/>
              <w:rPr>
                <w:rFonts w:hint="default" w:ascii="宋体" w:hAnsi="宋体" w:eastAsiaTheme="minorEastAsia"/>
                <w:bCs/>
                <w:szCs w:val="21"/>
                <w:lang w:val="en-US" w:eastAsia="zh-CN"/>
              </w:rPr>
            </w:pPr>
            <w:r>
              <w:rPr>
                <w:rFonts w:hint="eastAsia"/>
                <w:b/>
                <w:szCs w:val="21"/>
                <w:lang w:val="en-US" w:eastAsia="zh-CN"/>
              </w:rPr>
              <w:t>五、其它</w:t>
            </w:r>
          </w:p>
        </w:tc>
      </w:tr>
      <w:tr w14:paraId="44B6082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0F9CC1A2">
            <w:pPr>
              <w:spacing w:line="360" w:lineRule="auto"/>
              <w:ind w:left="-19" w:leftChars="-9" w:firstLine="19" w:firstLineChars="9"/>
              <w:jc w:val="center"/>
              <w:rPr>
                <w:rFonts w:hint="eastAsia" w:ascii="宋体" w:hAnsi="宋体" w:cs="仿宋_GB2312"/>
                <w:b/>
                <w:szCs w:val="21"/>
              </w:rPr>
            </w:pPr>
          </w:p>
        </w:tc>
        <w:tc>
          <w:tcPr>
            <w:tcW w:w="7706" w:type="dxa"/>
            <w:gridSpan w:val="9"/>
            <w:tcBorders>
              <w:top w:val="single" w:color="auto" w:sz="2" w:space="0"/>
              <w:left w:val="single" w:color="auto" w:sz="4" w:space="0"/>
              <w:bottom w:val="single" w:color="auto" w:sz="2" w:space="0"/>
              <w:right w:val="single" w:color="auto" w:sz="2" w:space="0"/>
            </w:tcBorders>
            <w:vAlign w:val="center"/>
          </w:tcPr>
          <w:p w14:paraId="374DBFF7">
            <w:pPr>
              <w:spacing w:line="360" w:lineRule="auto"/>
              <w:rPr>
                <w:rFonts w:ascii="宋体" w:hAnsi="宋体"/>
                <w:bCs/>
                <w:szCs w:val="21"/>
              </w:rPr>
            </w:pPr>
          </w:p>
        </w:tc>
      </w:tr>
    </w:tbl>
    <w:p w14:paraId="0F84E532">
      <w:pPr>
        <w:spacing w:line="360" w:lineRule="auto"/>
        <w:jc w:val="center"/>
        <w:rPr>
          <w:rFonts w:hint="eastAsia" w:ascii="黑体" w:hAnsi="宋体" w:eastAsia="黑体"/>
          <w:b/>
          <w:sz w:val="28"/>
          <w:szCs w:val="28"/>
        </w:rPr>
      </w:pPr>
    </w:p>
    <w:p w14:paraId="74C268D6">
      <w:pPr>
        <w:spacing w:line="360" w:lineRule="auto"/>
        <w:jc w:val="center"/>
        <w:rPr>
          <w:rFonts w:hint="eastAsia" w:ascii="黑体" w:hAnsi="宋体" w:eastAsia="黑体"/>
          <w:b/>
          <w:sz w:val="28"/>
          <w:szCs w:val="28"/>
        </w:rPr>
      </w:pPr>
    </w:p>
    <w:p w14:paraId="3083CCE1">
      <w:pPr>
        <w:spacing w:line="360" w:lineRule="auto"/>
        <w:jc w:val="center"/>
        <w:rPr>
          <w:rFonts w:hint="eastAsia" w:ascii="黑体" w:hAnsi="宋体" w:eastAsia="黑体"/>
          <w:b/>
          <w:sz w:val="28"/>
          <w:szCs w:val="28"/>
        </w:rPr>
      </w:pPr>
    </w:p>
    <w:p w14:paraId="71151453">
      <w:pPr>
        <w:spacing w:line="360" w:lineRule="auto"/>
        <w:jc w:val="center"/>
        <w:rPr>
          <w:rFonts w:hint="eastAsia" w:ascii="黑体" w:hAnsi="宋体" w:eastAsia="黑体"/>
          <w:b/>
          <w:sz w:val="28"/>
          <w:szCs w:val="28"/>
        </w:rPr>
      </w:pPr>
    </w:p>
    <w:p w14:paraId="327F877C">
      <w:pPr>
        <w:spacing w:line="360" w:lineRule="auto"/>
        <w:jc w:val="center"/>
        <w:rPr>
          <w:rFonts w:hint="eastAsia" w:ascii="黑体" w:hAnsi="宋体" w:eastAsia="黑体"/>
          <w:b/>
          <w:sz w:val="28"/>
          <w:szCs w:val="28"/>
        </w:rPr>
      </w:pPr>
    </w:p>
    <w:p w14:paraId="502353AF">
      <w:pPr>
        <w:spacing w:line="360" w:lineRule="auto"/>
        <w:jc w:val="center"/>
        <w:rPr>
          <w:rFonts w:hint="eastAsia" w:ascii="黑体" w:hAnsi="宋体" w:eastAsia="黑体"/>
          <w:b/>
          <w:sz w:val="28"/>
          <w:szCs w:val="28"/>
        </w:rPr>
      </w:pPr>
    </w:p>
    <w:p w14:paraId="32C79273">
      <w:pPr>
        <w:spacing w:line="360" w:lineRule="auto"/>
        <w:jc w:val="center"/>
        <w:rPr>
          <w:rFonts w:hint="eastAsia" w:ascii="黑体" w:hAnsi="宋体" w:eastAsia="黑体"/>
          <w:b/>
          <w:sz w:val="28"/>
          <w:szCs w:val="28"/>
        </w:rPr>
      </w:pPr>
    </w:p>
    <w:p w14:paraId="56C648CC">
      <w:pPr>
        <w:spacing w:line="360" w:lineRule="auto"/>
        <w:jc w:val="center"/>
        <w:rPr>
          <w:rFonts w:hint="eastAsia" w:ascii="黑体" w:hAnsi="宋体" w:eastAsia="黑体"/>
          <w:b/>
          <w:sz w:val="28"/>
          <w:szCs w:val="28"/>
        </w:rPr>
      </w:pPr>
    </w:p>
    <w:p w14:paraId="2926AA4C">
      <w:pPr>
        <w:spacing w:line="360" w:lineRule="auto"/>
        <w:jc w:val="center"/>
        <w:rPr>
          <w:rFonts w:hint="eastAsia" w:ascii="黑体" w:hAnsi="宋体" w:eastAsia="黑体"/>
          <w:b/>
          <w:sz w:val="28"/>
          <w:szCs w:val="28"/>
        </w:rPr>
      </w:pPr>
    </w:p>
    <w:p w14:paraId="27D3B527">
      <w:pPr>
        <w:spacing w:line="360" w:lineRule="auto"/>
        <w:jc w:val="center"/>
        <w:rPr>
          <w:rFonts w:hint="eastAsia" w:ascii="黑体" w:hAnsi="宋体" w:eastAsia="黑体"/>
          <w:b/>
          <w:sz w:val="28"/>
          <w:szCs w:val="28"/>
        </w:rPr>
      </w:pPr>
    </w:p>
    <w:p w14:paraId="514724BA">
      <w:pPr>
        <w:spacing w:line="360" w:lineRule="auto"/>
        <w:jc w:val="center"/>
        <w:rPr>
          <w:rFonts w:hint="eastAsia" w:ascii="黑体" w:hAnsi="宋体" w:eastAsia="黑体"/>
          <w:b/>
          <w:sz w:val="28"/>
          <w:szCs w:val="28"/>
        </w:rPr>
      </w:pPr>
    </w:p>
    <w:p w14:paraId="453B5002">
      <w:pPr>
        <w:spacing w:line="360" w:lineRule="auto"/>
        <w:jc w:val="center"/>
        <w:rPr>
          <w:rFonts w:hint="eastAsia" w:ascii="黑体" w:hAnsi="宋体" w:eastAsia="黑体"/>
          <w:b/>
          <w:sz w:val="28"/>
          <w:szCs w:val="28"/>
        </w:rPr>
      </w:pPr>
    </w:p>
    <w:p w14:paraId="07C76AB6">
      <w:pPr>
        <w:spacing w:line="360" w:lineRule="auto"/>
        <w:jc w:val="center"/>
        <w:rPr>
          <w:rFonts w:hint="eastAsia" w:ascii="黑体" w:hAnsi="宋体" w:eastAsia="黑体"/>
          <w:b/>
          <w:sz w:val="28"/>
          <w:szCs w:val="28"/>
        </w:rPr>
      </w:pPr>
    </w:p>
    <w:p w14:paraId="66D4B12F">
      <w:pPr>
        <w:spacing w:line="360" w:lineRule="auto"/>
        <w:jc w:val="center"/>
        <w:rPr>
          <w:rFonts w:ascii="黑体" w:hAnsi="宋体" w:eastAsia="黑体"/>
          <w:b/>
          <w:sz w:val="24"/>
          <w:u w:val="single"/>
        </w:rPr>
      </w:pPr>
      <w:r>
        <w:rPr>
          <w:rFonts w:hint="eastAsia" w:ascii="黑体" w:hAnsi="宋体" w:eastAsia="黑体"/>
          <w:b/>
          <w:sz w:val="28"/>
          <w:szCs w:val="28"/>
        </w:rPr>
        <w:t xml:space="preserve">第十一章 </w:t>
      </w:r>
      <w:r>
        <w:rPr>
          <w:rFonts w:hint="eastAsia" w:ascii="黑体" w:hAnsi="宋体" w:eastAsia="黑体"/>
          <w:b/>
          <w:sz w:val="28"/>
          <w:szCs w:val="28"/>
          <w:lang w:val="en-US" w:eastAsia="zh-CN"/>
        </w:rPr>
        <w:t>开拓</w:t>
      </w:r>
      <w:r>
        <w:rPr>
          <w:rFonts w:hint="eastAsia" w:ascii="黑体" w:hAnsi="宋体" w:eastAsia="黑体"/>
          <w:b/>
          <w:sz w:val="28"/>
          <w:szCs w:val="28"/>
        </w:rPr>
        <w:t>美好的职业前景</w:t>
      </w:r>
    </w:p>
    <w:tbl>
      <w:tblPr>
        <w:tblStyle w:val="6"/>
        <w:tblW w:w="911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65"/>
        <w:gridCol w:w="320"/>
        <w:gridCol w:w="1504"/>
        <w:gridCol w:w="251"/>
        <w:gridCol w:w="1082"/>
        <w:gridCol w:w="1018"/>
        <w:gridCol w:w="129"/>
        <w:gridCol w:w="786"/>
        <w:gridCol w:w="75"/>
        <w:gridCol w:w="253"/>
        <w:gridCol w:w="1644"/>
        <w:gridCol w:w="883"/>
      </w:tblGrid>
      <w:tr w14:paraId="041FB00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3DCF3393">
            <w:pPr>
              <w:spacing w:line="360" w:lineRule="auto"/>
              <w:rPr>
                <w:rFonts w:ascii="宋体" w:hAnsi="宋体"/>
                <w:bCs/>
                <w:szCs w:val="21"/>
              </w:rPr>
            </w:pPr>
            <w:r>
              <w:rPr>
                <w:rFonts w:hint="eastAsia" w:ascii="宋体" w:hAnsi="宋体" w:cs="宋体"/>
                <w:b/>
                <w:szCs w:val="21"/>
              </w:rPr>
              <w:t>一、教学分析</w:t>
            </w:r>
          </w:p>
        </w:tc>
      </w:tr>
      <w:tr w14:paraId="6E3AAE2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6" w:hRule="atLeast"/>
          <w:jc w:val="center"/>
        </w:trPr>
        <w:tc>
          <w:tcPr>
            <w:tcW w:w="9110" w:type="dxa"/>
            <w:gridSpan w:val="12"/>
            <w:tcBorders>
              <w:tl2br w:val="nil"/>
              <w:tr2bl w:val="nil"/>
            </w:tcBorders>
            <w:vAlign w:val="center"/>
          </w:tcPr>
          <w:p w14:paraId="33D4E8D8">
            <w:pPr>
              <w:spacing w:line="360" w:lineRule="auto"/>
              <w:rPr>
                <w:rFonts w:ascii="宋体" w:hAnsi="宋体"/>
                <w:b/>
                <w:szCs w:val="21"/>
              </w:rPr>
            </w:pPr>
            <w:r>
              <w:rPr>
                <w:rFonts w:hint="eastAsia" w:ascii="宋体" w:hAnsi="宋体"/>
                <w:b/>
                <w:szCs w:val="21"/>
              </w:rPr>
              <w:t>1.1授课信息</w:t>
            </w:r>
          </w:p>
        </w:tc>
      </w:tr>
      <w:tr w14:paraId="407C3AE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tl2br w:val="nil"/>
              <w:tr2bl w:val="nil"/>
            </w:tcBorders>
            <w:vAlign w:val="center"/>
          </w:tcPr>
          <w:p w14:paraId="002E10BE">
            <w:pPr>
              <w:spacing w:line="360" w:lineRule="auto"/>
              <w:jc w:val="center"/>
              <w:rPr>
                <w:rFonts w:ascii="宋体" w:hAnsi="宋体"/>
                <w:bCs/>
                <w:szCs w:val="21"/>
              </w:rPr>
            </w:pPr>
            <w:r>
              <w:rPr>
                <w:rFonts w:hint="eastAsia" w:ascii="宋体" w:hAnsi="宋体"/>
                <w:bCs/>
                <w:szCs w:val="21"/>
              </w:rPr>
              <w:t>授课教师</w:t>
            </w:r>
          </w:p>
        </w:tc>
        <w:tc>
          <w:tcPr>
            <w:tcW w:w="1755" w:type="dxa"/>
            <w:gridSpan w:val="2"/>
            <w:tcBorders>
              <w:right w:val="single" w:color="auto" w:sz="4" w:space="0"/>
              <w:tl2br w:val="nil"/>
              <w:tr2bl w:val="nil"/>
            </w:tcBorders>
            <w:vAlign w:val="center"/>
          </w:tcPr>
          <w:p w14:paraId="19DC2459">
            <w:pPr>
              <w:spacing w:line="360" w:lineRule="auto"/>
              <w:jc w:val="center"/>
              <w:rPr>
                <w:rFonts w:hint="eastAsia" w:ascii="宋体" w:hAnsi="宋体" w:eastAsiaTheme="minorEastAsia"/>
                <w:bCs/>
                <w:szCs w:val="21"/>
                <w:lang w:val="en-US" w:eastAsia="zh-CN"/>
              </w:rPr>
            </w:pPr>
            <w:r>
              <w:rPr>
                <w:rFonts w:hint="eastAsia" w:ascii="宋体" w:hAnsi="宋体"/>
                <w:bCs/>
                <w:szCs w:val="21"/>
                <w:lang w:val="en-US" w:eastAsia="zh-CN"/>
              </w:rPr>
              <w:t>廖文娜</w:t>
            </w:r>
          </w:p>
        </w:tc>
        <w:tc>
          <w:tcPr>
            <w:tcW w:w="1082" w:type="dxa"/>
            <w:tcBorders>
              <w:left w:val="single" w:color="auto" w:sz="4" w:space="0"/>
              <w:right w:val="single" w:color="auto" w:sz="4" w:space="0"/>
              <w:tl2br w:val="nil"/>
              <w:tr2bl w:val="nil"/>
            </w:tcBorders>
            <w:vAlign w:val="center"/>
          </w:tcPr>
          <w:p w14:paraId="0C2C8055">
            <w:pPr>
              <w:ind w:right="-57" w:rightChars="-27"/>
              <w:jc w:val="center"/>
              <w:rPr>
                <w:rFonts w:ascii="宋体" w:hAnsi="宋体"/>
                <w:bCs/>
                <w:szCs w:val="21"/>
              </w:rPr>
            </w:pPr>
            <w:r>
              <w:rPr>
                <w:rFonts w:hint="eastAsia" w:ascii="宋体" w:hAnsi="宋体"/>
                <w:bCs/>
                <w:szCs w:val="21"/>
              </w:rPr>
              <w:t>授课学时</w:t>
            </w:r>
          </w:p>
        </w:tc>
        <w:tc>
          <w:tcPr>
            <w:tcW w:w="1147" w:type="dxa"/>
            <w:gridSpan w:val="2"/>
            <w:tcBorders>
              <w:left w:val="single" w:color="auto" w:sz="4" w:space="0"/>
              <w:tl2br w:val="nil"/>
              <w:tr2bl w:val="nil"/>
            </w:tcBorders>
            <w:vAlign w:val="center"/>
          </w:tcPr>
          <w:p w14:paraId="2FB3C1FA">
            <w:pPr>
              <w:spacing w:line="360" w:lineRule="auto"/>
              <w:jc w:val="center"/>
              <w:rPr>
                <w:rFonts w:ascii="宋体" w:hAnsi="宋体"/>
                <w:bCs/>
                <w:szCs w:val="21"/>
              </w:rPr>
            </w:pPr>
            <w:r>
              <w:rPr>
                <w:rFonts w:hint="eastAsia" w:ascii="宋体" w:hAnsi="宋体"/>
                <w:bCs/>
                <w:szCs w:val="21"/>
              </w:rPr>
              <w:t>2</w:t>
            </w:r>
          </w:p>
        </w:tc>
        <w:tc>
          <w:tcPr>
            <w:tcW w:w="1114" w:type="dxa"/>
            <w:gridSpan w:val="3"/>
            <w:tcBorders>
              <w:tl2br w:val="nil"/>
              <w:tr2bl w:val="nil"/>
            </w:tcBorders>
            <w:vAlign w:val="center"/>
          </w:tcPr>
          <w:p w14:paraId="1EAF31B5">
            <w:pPr>
              <w:spacing w:line="360" w:lineRule="auto"/>
              <w:jc w:val="center"/>
              <w:rPr>
                <w:rFonts w:ascii="宋体" w:hAnsi="宋体"/>
                <w:bCs/>
                <w:szCs w:val="21"/>
              </w:rPr>
            </w:pPr>
            <w:r>
              <w:rPr>
                <w:rFonts w:hint="eastAsia" w:ascii="宋体" w:hAnsi="宋体"/>
                <w:bCs/>
                <w:szCs w:val="21"/>
              </w:rPr>
              <w:t>授课地点</w:t>
            </w:r>
          </w:p>
        </w:tc>
        <w:tc>
          <w:tcPr>
            <w:tcW w:w="2527" w:type="dxa"/>
            <w:gridSpan w:val="2"/>
            <w:tcBorders>
              <w:tl2br w:val="nil"/>
              <w:tr2bl w:val="nil"/>
            </w:tcBorders>
            <w:vAlign w:val="center"/>
          </w:tcPr>
          <w:p w14:paraId="1B1D66D2">
            <w:pPr>
              <w:jc w:val="left"/>
              <w:rPr>
                <w:rFonts w:ascii="宋体" w:hAnsi="宋体"/>
                <w:bCs/>
                <w:szCs w:val="21"/>
              </w:rPr>
            </w:pPr>
            <w:r>
              <w:rPr>
                <w:rFonts w:hint="eastAsia" w:ascii="宋体" w:hAnsi="宋体"/>
                <w:bCs/>
                <w:szCs w:val="21"/>
              </w:rPr>
              <w:t>校内多媒体教室</w:t>
            </w:r>
          </w:p>
        </w:tc>
      </w:tr>
      <w:tr w14:paraId="5ECB81C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right w:val="single" w:color="auto" w:sz="4" w:space="0"/>
              <w:tl2br w:val="nil"/>
              <w:tr2bl w:val="nil"/>
            </w:tcBorders>
            <w:vAlign w:val="center"/>
          </w:tcPr>
          <w:p w14:paraId="486C906F">
            <w:pPr>
              <w:spacing w:line="360" w:lineRule="auto"/>
              <w:jc w:val="center"/>
              <w:rPr>
                <w:rFonts w:ascii="宋体" w:hAnsi="宋体"/>
                <w:bCs/>
                <w:szCs w:val="21"/>
              </w:rPr>
            </w:pPr>
            <w:r>
              <w:rPr>
                <w:rFonts w:hint="eastAsia" w:ascii="宋体" w:hAnsi="宋体"/>
                <w:bCs/>
                <w:szCs w:val="21"/>
              </w:rPr>
              <w:t>教学项目</w:t>
            </w:r>
          </w:p>
        </w:tc>
        <w:tc>
          <w:tcPr>
            <w:tcW w:w="2837" w:type="dxa"/>
            <w:gridSpan w:val="3"/>
            <w:tcBorders>
              <w:left w:val="single" w:color="auto" w:sz="4" w:space="0"/>
              <w:right w:val="single" w:color="auto" w:sz="4" w:space="0"/>
              <w:tl2br w:val="nil"/>
              <w:tr2bl w:val="nil"/>
            </w:tcBorders>
            <w:vAlign w:val="center"/>
          </w:tcPr>
          <w:p w14:paraId="2EABFCF4">
            <w:pPr>
              <w:spacing w:line="240" w:lineRule="atLeast"/>
              <w:rPr>
                <w:rFonts w:ascii="宋体" w:hAnsi="宋体"/>
                <w:bCs/>
                <w:szCs w:val="21"/>
              </w:rPr>
            </w:pPr>
            <w:r>
              <w:rPr>
                <w:rFonts w:hint="eastAsia" w:ascii="宋体" w:hAnsi="宋体"/>
                <w:bCs/>
                <w:szCs w:val="21"/>
                <w:lang w:val="en-US" w:eastAsia="zh-CN"/>
              </w:rPr>
              <w:t>开拓</w:t>
            </w:r>
            <w:r>
              <w:rPr>
                <w:rFonts w:hint="eastAsia" w:ascii="宋体" w:hAnsi="宋体"/>
                <w:bCs/>
                <w:szCs w:val="21"/>
              </w:rPr>
              <w:t>美好的职业前景</w:t>
            </w:r>
          </w:p>
        </w:tc>
        <w:tc>
          <w:tcPr>
            <w:tcW w:w="1147" w:type="dxa"/>
            <w:gridSpan w:val="2"/>
            <w:tcBorders>
              <w:left w:val="single" w:color="auto" w:sz="4" w:space="0"/>
              <w:right w:val="single" w:color="auto" w:sz="4" w:space="0"/>
              <w:tl2br w:val="nil"/>
              <w:tr2bl w:val="nil"/>
            </w:tcBorders>
            <w:vAlign w:val="center"/>
          </w:tcPr>
          <w:p w14:paraId="3C66A13F">
            <w:pPr>
              <w:spacing w:line="360" w:lineRule="auto"/>
              <w:jc w:val="center"/>
              <w:rPr>
                <w:rFonts w:ascii="宋体" w:hAnsi="宋体"/>
                <w:bCs/>
                <w:szCs w:val="21"/>
              </w:rPr>
            </w:pPr>
            <w:r>
              <w:rPr>
                <w:rFonts w:hint="eastAsia" w:ascii="宋体" w:hAnsi="宋体"/>
                <w:bCs/>
                <w:szCs w:val="21"/>
              </w:rPr>
              <w:t>教学任务</w:t>
            </w:r>
          </w:p>
        </w:tc>
        <w:tc>
          <w:tcPr>
            <w:tcW w:w="3641" w:type="dxa"/>
            <w:gridSpan w:val="5"/>
            <w:tcBorders>
              <w:left w:val="single" w:color="auto" w:sz="4" w:space="0"/>
              <w:tl2br w:val="nil"/>
              <w:tr2bl w:val="nil"/>
            </w:tcBorders>
            <w:vAlign w:val="center"/>
          </w:tcPr>
          <w:p w14:paraId="76407030">
            <w:pPr>
              <w:spacing w:line="240" w:lineRule="atLeast"/>
              <w:rPr>
                <w:rFonts w:ascii="宋体" w:hAnsi="宋体"/>
                <w:bCs/>
                <w:szCs w:val="21"/>
              </w:rPr>
            </w:pPr>
            <w:r>
              <w:rPr>
                <w:rFonts w:hint="eastAsia" w:ascii="宋体" w:hAnsi="宋体"/>
                <w:bCs/>
                <w:szCs w:val="21"/>
              </w:rPr>
              <w:t>引导学生掌握职业生涯规划的步骤，能结合本专业培养要求安排大学生活学习；引导学生掌握应对求职择业创业常见心理问题的方法。</w:t>
            </w:r>
          </w:p>
        </w:tc>
      </w:tr>
      <w:tr w14:paraId="28207B0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9" w:hRule="atLeast"/>
          <w:jc w:val="center"/>
        </w:trPr>
        <w:tc>
          <w:tcPr>
            <w:tcW w:w="1485" w:type="dxa"/>
            <w:gridSpan w:val="2"/>
            <w:vMerge w:val="restart"/>
            <w:tcBorders>
              <w:right w:val="single" w:color="auto" w:sz="4" w:space="0"/>
              <w:tl2br w:val="nil"/>
              <w:tr2bl w:val="nil"/>
            </w:tcBorders>
            <w:vAlign w:val="center"/>
          </w:tcPr>
          <w:p w14:paraId="1730A5AF">
            <w:pPr>
              <w:spacing w:after="62" w:afterLines="20"/>
              <w:jc w:val="center"/>
              <w:rPr>
                <w:rFonts w:ascii="宋体" w:hAnsi="宋体"/>
                <w:b/>
                <w:szCs w:val="21"/>
              </w:rPr>
            </w:pPr>
            <w:r>
              <w:rPr>
                <w:rFonts w:hint="eastAsia" w:ascii="宋体" w:hAnsi="宋体"/>
                <w:b/>
                <w:szCs w:val="21"/>
              </w:rPr>
              <w:t>1.2教学内容</w:t>
            </w:r>
          </w:p>
        </w:tc>
        <w:tc>
          <w:tcPr>
            <w:tcW w:w="3855" w:type="dxa"/>
            <w:gridSpan w:val="4"/>
            <w:tcBorders>
              <w:left w:val="single" w:color="auto" w:sz="4" w:space="0"/>
              <w:bottom w:val="single" w:color="auto" w:sz="4" w:space="0"/>
              <w:right w:val="single" w:color="auto" w:sz="4" w:space="0"/>
              <w:tl2br w:val="nil"/>
              <w:tr2bl w:val="nil"/>
            </w:tcBorders>
            <w:vAlign w:val="center"/>
          </w:tcPr>
          <w:p w14:paraId="1BACCD33">
            <w:pPr>
              <w:jc w:val="center"/>
              <w:rPr>
                <w:rFonts w:ascii="宋体" w:hAnsi="宋体"/>
                <w:bCs/>
                <w:color w:val="FF0000"/>
                <w:sz w:val="18"/>
                <w:szCs w:val="18"/>
              </w:rPr>
            </w:pPr>
            <w:r>
              <w:rPr>
                <w:rFonts w:hint="eastAsia" w:ascii="宋体" w:hAnsi="宋体"/>
                <w:b/>
                <w:sz w:val="18"/>
                <w:szCs w:val="18"/>
              </w:rPr>
              <w:t>主 要 内 容</w:t>
            </w:r>
          </w:p>
        </w:tc>
        <w:tc>
          <w:tcPr>
            <w:tcW w:w="990" w:type="dxa"/>
            <w:gridSpan w:val="3"/>
            <w:tcBorders>
              <w:left w:val="single" w:color="auto" w:sz="4" w:space="0"/>
              <w:bottom w:val="single" w:color="auto" w:sz="4" w:space="0"/>
              <w:right w:val="single" w:color="auto" w:sz="4" w:space="0"/>
              <w:tl2br w:val="nil"/>
              <w:tr2bl w:val="nil"/>
            </w:tcBorders>
            <w:vAlign w:val="center"/>
          </w:tcPr>
          <w:p w14:paraId="1EB7C136">
            <w:pPr>
              <w:jc w:val="center"/>
              <w:rPr>
                <w:rFonts w:ascii="宋体" w:hAnsi="宋体"/>
                <w:b/>
                <w:sz w:val="18"/>
                <w:szCs w:val="18"/>
              </w:rPr>
            </w:pPr>
            <w:r>
              <w:rPr>
                <w:rFonts w:hint="eastAsia" w:ascii="宋体" w:hAnsi="宋体"/>
                <w:b/>
                <w:sz w:val="18"/>
                <w:szCs w:val="18"/>
              </w:rPr>
              <w:t>对接职业证书标准</w:t>
            </w:r>
          </w:p>
        </w:tc>
        <w:tc>
          <w:tcPr>
            <w:tcW w:w="2780" w:type="dxa"/>
            <w:gridSpan w:val="3"/>
            <w:tcBorders>
              <w:left w:val="single" w:color="auto" w:sz="4" w:space="0"/>
              <w:bottom w:val="single" w:color="auto" w:sz="4" w:space="0"/>
              <w:tl2br w:val="nil"/>
              <w:tr2bl w:val="nil"/>
            </w:tcBorders>
            <w:vAlign w:val="center"/>
          </w:tcPr>
          <w:p w14:paraId="1281A159">
            <w:pPr>
              <w:jc w:val="center"/>
              <w:rPr>
                <w:rFonts w:ascii="宋体" w:hAnsi="宋体"/>
                <w:b/>
                <w:sz w:val="18"/>
                <w:szCs w:val="18"/>
              </w:rPr>
            </w:pPr>
            <w:r>
              <w:rPr>
                <w:rFonts w:hint="eastAsia" w:ascii="宋体" w:hAnsi="宋体"/>
                <w:b/>
                <w:sz w:val="18"/>
                <w:szCs w:val="18"/>
              </w:rPr>
              <w:t>融入思政元素</w:t>
            </w:r>
          </w:p>
        </w:tc>
      </w:tr>
      <w:tr w14:paraId="3B30409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68" w:hRule="atLeast"/>
          <w:jc w:val="center"/>
        </w:trPr>
        <w:tc>
          <w:tcPr>
            <w:tcW w:w="1485" w:type="dxa"/>
            <w:gridSpan w:val="2"/>
            <w:vMerge w:val="continue"/>
            <w:tcBorders>
              <w:right w:val="single" w:color="auto" w:sz="4" w:space="0"/>
              <w:tl2br w:val="nil"/>
              <w:tr2bl w:val="nil"/>
            </w:tcBorders>
            <w:vAlign w:val="center"/>
          </w:tcPr>
          <w:p w14:paraId="540F2E35">
            <w:pPr>
              <w:spacing w:after="62" w:afterLines="20"/>
              <w:jc w:val="center"/>
              <w:rPr>
                <w:rFonts w:ascii="宋体" w:hAnsi="宋体"/>
                <w:b/>
                <w:szCs w:val="21"/>
              </w:rPr>
            </w:pPr>
          </w:p>
        </w:tc>
        <w:tc>
          <w:tcPr>
            <w:tcW w:w="3855" w:type="dxa"/>
            <w:gridSpan w:val="4"/>
            <w:tcBorders>
              <w:top w:val="single" w:color="auto" w:sz="4" w:space="0"/>
              <w:left w:val="single" w:color="auto" w:sz="4" w:space="0"/>
              <w:right w:val="single" w:color="auto" w:sz="4" w:space="0"/>
              <w:tl2br w:val="nil"/>
              <w:tr2bl w:val="nil"/>
            </w:tcBorders>
            <w:vAlign w:val="center"/>
          </w:tcPr>
          <w:p w14:paraId="386D63B0">
            <w:pPr>
              <w:spacing w:line="240" w:lineRule="atLeast"/>
              <w:rPr>
                <w:rFonts w:ascii="宋体" w:hAnsi="宋体"/>
                <w:bCs/>
                <w:color w:val="FF0000"/>
                <w:sz w:val="18"/>
                <w:szCs w:val="18"/>
              </w:rPr>
            </w:pPr>
            <w:r>
              <w:rPr>
                <w:rFonts w:hint="eastAsia" w:ascii="宋体" w:hAnsi="宋体"/>
                <w:bCs/>
                <w:szCs w:val="21"/>
              </w:rPr>
              <w:t>职业生涯规划的概念、步骤；求职择业常见的心理问题和应对方法；创业所需具备的知识能力和心理准备。</w:t>
            </w:r>
          </w:p>
        </w:tc>
        <w:tc>
          <w:tcPr>
            <w:tcW w:w="990" w:type="dxa"/>
            <w:gridSpan w:val="3"/>
            <w:tcBorders>
              <w:top w:val="single" w:color="auto" w:sz="4" w:space="0"/>
              <w:left w:val="single" w:color="auto" w:sz="4" w:space="0"/>
              <w:right w:val="single" w:color="auto" w:sz="4" w:space="0"/>
              <w:tl2br w:val="nil"/>
              <w:tr2bl w:val="nil"/>
            </w:tcBorders>
            <w:vAlign w:val="center"/>
          </w:tcPr>
          <w:p w14:paraId="1AA7D158">
            <w:pPr>
              <w:jc w:val="left"/>
              <w:rPr>
                <w:rFonts w:ascii="宋体" w:hAnsi="宋体"/>
                <w:bCs/>
                <w:color w:val="FF0000"/>
                <w:sz w:val="18"/>
                <w:szCs w:val="18"/>
              </w:rPr>
            </w:pPr>
            <w:r>
              <w:rPr>
                <w:rFonts w:hint="eastAsia" w:ascii="宋体" w:hAnsi="宋体"/>
                <w:bCs/>
                <w:sz w:val="18"/>
                <w:szCs w:val="18"/>
              </w:rPr>
              <w:t>/</w:t>
            </w:r>
          </w:p>
        </w:tc>
        <w:tc>
          <w:tcPr>
            <w:tcW w:w="2780" w:type="dxa"/>
            <w:gridSpan w:val="3"/>
            <w:tcBorders>
              <w:top w:val="single" w:color="auto" w:sz="4" w:space="0"/>
              <w:left w:val="single" w:color="auto" w:sz="4" w:space="0"/>
              <w:tl2br w:val="nil"/>
              <w:tr2bl w:val="nil"/>
            </w:tcBorders>
            <w:vAlign w:val="center"/>
          </w:tcPr>
          <w:p w14:paraId="341C470A">
            <w:pPr>
              <w:spacing w:line="240" w:lineRule="atLeast"/>
              <w:rPr>
                <w:rFonts w:hint="eastAsia" w:ascii="宋体" w:hAnsi="宋体"/>
                <w:bCs/>
                <w:szCs w:val="21"/>
                <w:lang w:val="en-US" w:eastAsia="zh-CN"/>
              </w:rPr>
            </w:pPr>
            <w:r>
              <w:rPr>
                <w:rFonts w:hint="eastAsia" w:ascii="宋体" w:hAnsi="宋体"/>
                <w:bCs/>
                <w:szCs w:val="21"/>
                <w:lang w:val="en-US" w:eastAsia="zh-CN"/>
              </w:rPr>
              <w:t>1.“青年的人生目标会有不同，职业选择也有差异，但只有把自己的小我融入祖国的大我、人民的大我之中，与时代同步伐、与人民共命运，才能更好实现人生价值、升华人生境界。离开了祖国需要、人民利益，任何孤芳自赏都会陷入越走越窄的狭小天地。”——2019年4月30日，习近平在纪念五四运动100周年大会上的讲话</w:t>
            </w:r>
          </w:p>
          <w:p w14:paraId="0791304F">
            <w:pPr>
              <w:spacing w:line="240" w:lineRule="atLeast"/>
              <w:rPr>
                <w:rFonts w:hint="eastAsia" w:ascii="宋体" w:hAnsi="宋体"/>
                <w:bCs/>
                <w:szCs w:val="21"/>
              </w:rPr>
            </w:pPr>
            <w:r>
              <w:rPr>
                <w:rFonts w:hint="eastAsia" w:ascii="宋体" w:hAnsi="宋体"/>
                <w:bCs/>
                <w:szCs w:val="21"/>
                <w:lang w:val="en-US" w:eastAsia="zh-CN"/>
              </w:rPr>
              <w:t>2.</w:t>
            </w:r>
            <w:r>
              <w:rPr>
                <w:rFonts w:hint="eastAsia" w:ascii="宋体" w:hAnsi="宋体"/>
                <w:bCs/>
                <w:szCs w:val="21"/>
              </w:rPr>
              <w:t>《习近平的七年知青岁月》</w:t>
            </w:r>
          </w:p>
          <w:p w14:paraId="0FFCAA19">
            <w:pPr>
              <w:spacing w:line="240" w:lineRule="atLeast"/>
              <w:rPr>
                <w:rFonts w:hint="eastAsia" w:ascii="宋体" w:hAnsi="宋体"/>
                <w:bCs/>
                <w:szCs w:val="21"/>
              </w:rPr>
            </w:pPr>
            <w:r>
              <w:rPr>
                <w:rFonts w:hint="eastAsia" w:ascii="宋体" w:hAnsi="宋体"/>
                <w:bCs/>
                <w:szCs w:val="21"/>
                <w:lang w:eastAsia="zh-CN"/>
              </w:rPr>
              <w:t>、《林鸣：港珠澳大桥超级工程背后的创新故事》</w:t>
            </w:r>
          </w:p>
        </w:tc>
      </w:tr>
      <w:tr w14:paraId="1BBA63D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90" w:hRule="atLeast"/>
          <w:jc w:val="center"/>
        </w:trPr>
        <w:tc>
          <w:tcPr>
            <w:tcW w:w="1485" w:type="dxa"/>
            <w:gridSpan w:val="2"/>
            <w:tcBorders>
              <w:right w:val="single" w:color="auto" w:sz="4" w:space="0"/>
              <w:tl2br w:val="nil"/>
              <w:tr2bl w:val="nil"/>
            </w:tcBorders>
            <w:vAlign w:val="center"/>
          </w:tcPr>
          <w:p w14:paraId="12B0FD64">
            <w:pPr>
              <w:jc w:val="center"/>
              <w:rPr>
                <w:rFonts w:ascii="宋体" w:hAnsi="宋体"/>
                <w:b/>
                <w:szCs w:val="21"/>
              </w:rPr>
            </w:pPr>
            <w:r>
              <w:rPr>
                <w:rFonts w:hint="eastAsia" w:ascii="宋体" w:hAnsi="宋体"/>
                <w:b/>
                <w:szCs w:val="21"/>
              </w:rPr>
              <w:t>1.3学情分析</w:t>
            </w:r>
          </w:p>
        </w:tc>
        <w:tc>
          <w:tcPr>
            <w:tcW w:w="7625" w:type="dxa"/>
            <w:gridSpan w:val="10"/>
            <w:tcBorders>
              <w:left w:val="single" w:color="auto" w:sz="4" w:space="0"/>
              <w:tl2br w:val="nil"/>
              <w:tr2bl w:val="nil"/>
            </w:tcBorders>
          </w:tcPr>
          <w:p w14:paraId="5CE904B5">
            <w:pPr>
              <w:spacing w:line="240" w:lineRule="atLeast"/>
              <w:ind w:firstLine="420" w:firstLineChars="200"/>
              <w:rPr>
                <w:rFonts w:ascii="宋体" w:hAnsi="宋体"/>
                <w:bCs/>
                <w:szCs w:val="21"/>
              </w:rPr>
            </w:pPr>
            <w:r>
              <w:rPr>
                <w:rFonts w:hint="eastAsia" w:ascii="宋体" w:hAnsi="宋体"/>
                <w:bCs/>
                <w:szCs w:val="21"/>
              </w:rPr>
              <w:t>学生进入大学后已进行初步的专业教育，对本专业具备基础性认知，但存在认知不系统、不全面等问题</w:t>
            </w:r>
            <w:r>
              <w:rPr>
                <w:rFonts w:hint="eastAsia" w:ascii="宋体" w:hAnsi="宋体"/>
                <w:bCs/>
                <w:szCs w:val="21"/>
                <w:lang w:eastAsia="zh-CN"/>
              </w:rPr>
              <w:t>，</w:t>
            </w:r>
            <w:r>
              <w:rPr>
                <w:rFonts w:hint="eastAsia" w:ascii="宋体" w:hAnsi="宋体"/>
                <w:bCs/>
                <w:szCs w:val="21"/>
                <w:lang w:val="en-US" w:eastAsia="zh-CN"/>
              </w:rPr>
              <w:t>对未来的职业发展也缺乏清晰的认识</w:t>
            </w:r>
            <w:r>
              <w:rPr>
                <w:rFonts w:hint="eastAsia" w:ascii="宋体" w:hAnsi="宋体"/>
                <w:bCs/>
                <w:szCs w:val="21"/>
              </w:rPr>
              <w:t>。</w:t>
            </w:r>
            <w:r>
              <w:rPr>
                <w:rFonts w:hint="eastAsia" w:ascii="宋体" w:hAnsi="宋体"/>
                <w:bCs/>
                <w:szCs w:val="21"/>
                <w:lang w:val="en-US" w:eastAsia="zh-CN"/>
              </w:rPr>
              <w:t>本专题的学习将指导学生基于所学专业做好职业发展的初步规划，为以后求职择业创业打好心理基础</w:t>
            </w:r>
            <w:r>
              <w:rPr>
                <w:rFonts w:hint="eastAsia" w:ascii="宋体" w:hAnsi="宋体"/>
                <w:bCs/>
                <w:szCs w:val="21"/>
              </w:rPr>
              <w:t>。</w:t>
            </w:r>
          </w:p>
        </w:tc>
      </w:tr>
      <w:tr w14:paraId="280D53A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28" w:hRule="atLeast"/>
          <w:jc w:val="center"/>
        </w:trPr>
        <w:tc>
          <w:tcPr>
            <w:tcW w:w="1485" w:type="dxa"/>
            <w:gridSpan w:val="2"/>
            <w:tcBorders>
              <w:right w:val="single" w:color="auto" w:sz="4" w:space="0"/>
              <w:tl2br w:val="nil"/>
              <w:tr2bl w:val="nil"/>
            </w:tcBorders>
            <w:vAlign w:val="center"/>
          </w:tcPr>
          <w:p w14:paraId="6F0B8AF2">
            <w:pPr>
              <w:jc w:val="center"/>
              <w:rPr>
                <w:rFonts w:ascii="宋体" w:hAnsi="宋体"/>
                <w:b/>
                <w:szCs w:val="21"/>
              </w:rPr>
            </w:pPr>
            <w:r>
              <w:rPr>
                <w:rFonts w:hint="eastAsia" w:ascii="宋体" w:hAnsi="宋体"/>
                <w:b/>
                <w:szCs w:val="21"/>
              </w:rPr>
              <w:t>1.4教学目标</w:t>
            </w:r>
          </w:p>
        </w:tc>
        <w:tc>
          <w:tcPr>
            <w:tcW w:w="7625" w:type="dxa"/>
            <w:gridSpan w:val="10"/>
            <w:tcBorders>
              <w:left w:val="single" w:color="auto" w:sz="4" w:space="0"/>
              <w:tl2br w:val="nil"/>
              <w:tr2bl w:val="nil"/>
            </w:tcBorders>
          </w:tcPr>
          <w:p w14:paraId="52A48CFA">
            <w:pPr>
              <w:spacing w:line="240" w:lineRule="atLeast"/>
              <w:rPr>
                <w:rFonts w:hint="eastAsia" w:ascii="宋体" w:hAnsi="宋体" w:eastAsiaTheme="minorEastAsia"/>
                <w:bCs/>
                <w:szCs w:val="21"/>
                <w:lang w:eastAsia="zh-CN"/>
              </w:rPr>
            </w:pPr>
            <w:r>
              <w:rPr>
                <w:rFonts w:hint="eastAsia" w:ascii="宋体" w:hAnsi="宋体"/>
                <w:bCs/>
                <w:szCs w:val="21"/>
                <w:lang w:val="en-US" w:eastAsia="zh-CN"/>
              </w:rPr>
              <w:t>1.知识目标：</w:t>
            </w:r>
            <w:r>
              <w:rPr>
                <w:rFonts w:hint="eastAsia" w:ascii="宋体" w:hAnsi="宋体"/>
                <w:bCs/>
                <w:szCs w:val="21"/>
              </w:rPr>
              <w:t>理解职业生涯规划</w:t>
            </w:r>
            <w:r>
              <w:rPr>
                <w:rFonts w:hint="eastAsia" w:ascii="宋体" w:hAnsi="宋体"/>
                <w:bCs/>
                <w:szCs w:val="21"/>
                <w:lang w:val="en-US" w:eastAsia="zh-CN"/>
              </w:rPr>
              <w:t>对</w:t>
            </w:r>
            <w:r>
              <w:rPr>
                <w:rFonts w:hint="eastAsia" w:ascii="宋体" w:hAnsi="宋体"/>
                <w:bCs/>
                <w:szCs w:val="21"/>
              </w:rPr>
              <w:t>于大学生的意义，掌握职业生涯规划的步骤</w:t>
            </w:r>
            <w:r>
              <w:rPr>
                <w:rFonts w:hint="eastAsia" w:ascii="宋体" w:hAnsi="宋体"/>
                <w:bCs/>
                <w:szCs w:val="21"/>
                <w:lang w:eastAsia="zh-CN"/>
              </w:rPr>
              <w:t>；了解大学生求职择业的现实处境以及就业时常见的心理问题</w:t>
            </w:r>
            <w:r>
              <w:rPr>
                <w:rFonts w:hint="eastAsia" w:ascii="宋体" w:hAnsi="宋体"/>
                <w:bCs/>
                <w:szCs w:val="21"/>
              </w:rPr>
              <w:t>；</w:t>
            </w:r>
            <w:r>
              <w:rPr>
                <w:rFonts w:hint="eastAsia" w:ascii="宋体" w:hAnsi="宋体"/>
                <w:bCs/>
                <w:szCs w:val="21"/>
                <w:lang w:val="en-US" w:eastAsia="zh-CN"/>
              </w:rPr>
              <w:t>了解</w:t>
            </w:r>
            <w:r>
              <w:rPr>
                <w:rFonts w:hint="eastAsia" w:ascii="宋体" w:hAnsi="宋体"/>
                <w:bCs/>
                <w:szCs w:val="21"/>
              </w:rPr>
              <w:t>创业与职业生涯规划的关系</w:t>
            </w:r>
            <w:r>
              <w:rPr>
                <w:rFonts w:hint="eastAsia" w:ascii="宋体" w:hAnsi="宋体"/>
                <w:bCs/>
                <w:szCs w:val="21"/>
                <w:lang w:eastAsia="zh-CN"/>
              </w:rPr>
              <w:t>。</w:t>
            </w:r>
          </w:p>
          <w:p w14:paraId="1B77AF73">
            <w:pPr>
              <w:spacing w:line="240" w:lineRule="atLeast"/>
              <w:rPr>
                <w:rFonts w:hint="eastAsia" w:ascii="宋体" w:hAnsi="宋体" w:eastAsiaTheme="minorEastAsia"/>
                <w:bCs/>
                <w:szCs w:val="21"/>
                <w:lang w:eastAsia="zh-CN"/>
              </w:rPr>
            </w:pPr>
            <w:r>
              <w:rPr>
                <w:rFonts w:hint="eastAsia" w:ascii="宋体" w:hAnsi="宋体"/>
                <w:bCs/>
                <w:szCs w:val="21"/>
                <w:lang w:val="en-US" w:eastAsia="zh-CN"/>
              </w:rPr>
              <w:t>2.能力目标：</w:t>
            </w:r>
            <w:r>
              <w:rPr>
                <w:rFonts w:hint="eastAsia" w:ascii="宋体" w:hAnsi="宋体"/>
                <w:bCs/>
                <w:szCs w:val="21"/>
              </w:rPr>
              <w:t>能够依据职业生涯规划步骤安排大学阶段的生活和学习</w:t>
            </w:r>
            <w:r>
              <w:rPr>
                <w:rFonts w:hint="eastAsia" w:ascii="宋体" w:hAnsi="宋体"/>
                <w:bCs/>
                <w:szCs w:val="21"/>
                <w:lang w:eastAsia="zh-CN"/>
              </w:rPr>
              <w:t>，分析并解决就业心理困扰。</w:t>
            </w:r>
          </w:p>
          <w:p w14:paraId="1EE1F1BB">
            <w:pPr>
              <w:spacing w:line="240" w:lineRule="atLeast"/>
              <w:rPr>
                <w:rFonts w:hint="eastAsia" w:ascii="宋体" w:hAnsi="宋体" w:eastAsiaTheme="minorEastAsia"/>
                <w:bCs/>
                <w:sz w:val="18"/>
                <w:szCs w:val="18"/>
                <w:lang w:eastAsia="zh-CN"/>
              </w:rPr>
            </w:pPr>
            <w:r>
              <w:rPr>
                <w:rFonts w:hint="eastAsia" w:ascii="宋体" w:hAnsi="宋体"/>
                <w:bCs/>
                <w:szCs w:val="21"/>
                <w:lang w:val="en-US" w:eastAsia="zh-CN"/>
              </w:rPr>
              <w:t>3.素质目标：做好自主创业的心理准备，培养创业所需的基本能力。</w:t>
            </w:r>
          </w:p>
        </w:tc>
      </w:tr>
      <w:tr w14:paraId="4B36EAD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7" w:hRule="atLeast"/>
          <w:jc w:val="center"/>
        </w:trPr>
        <w:tc>
          <w:tcPr>
            <w:tcW w:w="1485" w:type="dxa"/>
            <w:gridSpan w:val="2"/>
            <w:tcBorders>
              <w:right w:val="single" w:color="auto" w:sz="4" w:space="0"/>
              <w:tl2br w:val="nil"/>
              <w:tr2bl w:val="nil"/>
            </w:tcBorders>
            <w:vAlign w:val="center"/>
          </w:tcPr>
          <w:p w14:paraId="268F413E">
            <w:pPr>
              <w:jc w:val="center"/>
              <w:rPr>
                <w:rFonts w:ascii="宋体" w:hAnsi="宋体"/>
                <w:b/>
                <w:szCs w:val="21"/>
              </w:rPr>
            </w:pPr>
            <w:r>
              <w:rPr>
                <w:rFonts w:hint="eastAsia" w:ascii="宋体" w:hAnsi="宋体"/>
                <w:b/>
                <w:szCs w:val="21"/>
              </w:rPr>
              <w:t>1.5教学重点</w:t>
            </w:r>
          </w:p>
        </w:tc>
        <w:tc>
          <w:tcPr>
            <w:tcW w:w="7625" w:type="dxa"/>
            <w:gridSpan w:val="10"/>
            <w:tcBorders>
              <w:left w:val="single" w:color="auto" w:sz="4" w:space="0"/>
              <w:tl2br w:val="nil"/>
              <w:tr2bl w:val="nil"/>
            </w:tcBorders>
            <w:vAlign w:val="center"/>
          </w:tcPr>
          <w:p w14:paraId="7D4225C3">
            <w:pPr>
              <w:jc w:val="left"/>
              <w:rPr>
                <w:rFonts w:ascii="宋体" w:hAnsi="宋体"/>
                <w:bCs/>
                <w:szCs w:val="21"/>
              </w:rPr>
            </w:pPr>
            <w:r>
              <w:rPr>
                <w:rFonts w:hint="eastAsia" w:ascii="宋体" w:hAnsi="宋体"/>
                <w:bCs/>
                <w:szCs w:val="21"/>
              </w:rPr>
              <w:t>掌握职业生涯规划的步骤</w:t>
            </w:r>
          </w:p>
        </w:tc>
      </w:tr>
      <w:tr w14:paraId="2EDF8BA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89" w:hRule="atLeast"/>
          <w:jc w:val="center"/>
        </w:trPr>
        <w:tc>
          <w:tcPr>
            <w:tcW w:w="1485" w:type="dxa"/>
            <w:gridSpan w:val="2"/>
            <w:tcBorders>
              <w:right w:val="single" w:color="auto" w:sz="4" w:space="0"/>
              <w:tl2br w:val="nil"/>
              <w:tr2bl w:val="nil"/>
            </w:tcBorders>
            <w:vAlign w:val="center"/>
          </w:tcPr>
          <w:p w14:paraId="53C51DCE">
            <w:pPr>
              <w:jc w:val="center"/>
              <w:rPr>
                <w:rFonts w:ascii="宋体" w:hAnsi="宋体"/>
                <w:b/>
                <w:szCs w:val="21"/>
              </w:rPr>
            </w:pPr>
            <w:r>
              <w:rPr>
                <w:rFonts w:hint="eastAsia" w:ascii="宋体" w:hAnsi="宋体"/>
                <w:b/>
                <w:szCs w:val="21"/>
              </w:rPr>
              <w:t>1.6教学难点</w:t>
            </w:r>
          </w:p>
        </w:tc>
        <w:tc>
          <w:tcPr>
            <w:tcW w:w="7625" w:type="dxa"/>
            <w:gridSpan w:val="10"/>
            <w:tcBorders>
              <w:left w:val="single" w:color="auto" w:sz="4" w:space="0"/>
              <w:tl2br w:val="nil"/>
              <w:tr2bl w:val="nil"/>
            </w:tcBorders>
            <w:vAlign w:val="center"/>
          </w:tcPr>
          <w:p w14:paraId="4B2CF239">
            <w:pPr>
              <w:jc w:val="left"/>
              <w:rPr>
                <w:rFonts w:ascii="宋体" w:hAnsi="宋体"/>
                <w:bCs/>
                <w:szCs w:val="21"/>
              </w:rPr>
            </w:pPr>
            <w:r>
              <w:rPr>
                <w:rFonts w:hint="eastAsia" w:ascii="宋体" w:hAnsi="宋体"/>
                <w:bCs/>
                <w:szCs w:val="21"/>
              </w:rPr>
              <w:t>掌握应对求职择业常见心理问题的方法</w:t>
            </w:r>
          </w:p>
        </w:tc>
      </w:tr>
      <w:tr w14:paraId="74B2FB5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37" w:hRule="atLeast"/>
          <w:jc w:val="center"/>
        </w:trPr>
        <w:tc>
          <w:tcPr>
            <w:tcW w:w="1485" w:type="dxa"/>
            <w:gridSpan w:val="2"/>
            <w:tcBorders>
              <w:right w:val="single" w:color="auto" w:sz="4" w:space="0"/>
              <w:tl2br w:val="nil"/>
              <w:tr2bl w:val="nil"/>
            </w:tcBorders>
            <w:vAlign w:val="center"/>
          </w:tcPr>
          <w:p w14:paraId="1AD026A5">
            <w:pPr>
              <w:jc w:val="center"/>
              <w:rPr>
                <w:rFonts w:ascii="宋体" w:hAnsi="宋体"/>
                <w:b/>
                <w:szCs w:val="21"/>
              </w:rPr>
            </w:pPr>
            <w:r>
              <w:rPr>
                <w:rFonts w:hint="eastAsia" w:ascii="宋体" w:hAnsi="宋体"/>
                <w:b/>
                <w:szCs w:val="21"/>
              </w:rPr>
              <w:t>1.7教学条件</w:t>
            </w:r>
          </w:p>
        </w:tc>
        <w:tc>
          <w:tcPr>
            <w:tcW w:w="7625" w:type="dxa"/>
            <w:gridSpan w:val="10"/>
            <w:tcBorders>
              <w:left w:val="single" w:color="auto" w:sz="4" w:space="0"/>
              <w:tl2br w:val="nil"/>
              <w:tr2bl w:val="nil"/>
            </w:tcBorders>
          </w:tcPr>
          <w:p w14:paraId="369E13C8">
            <w:pPr>
              <w:spacing w:line="240" w:lineRule="atLeast"/>
              <w:rPr>
                <w:rFonts w:ascii="宋体" w:hAnsi="宋体"/>
                <w:bCs/>
                <w:szCs w:val="21"/>
              </w:rPr>
            </w:pPr>
            <w:r>
              <w:rPr>
                <w:rFonts w:hint="eastAsia" w:ascii="宋体" w:hAnsi="宋体"/>
                <w:bCs/>
                <w:szCs w:val="21"/>
              </w:rPr>
              <w:t>1．课程主教材</w:t>
            </w:r>
          </w:p>
          <w:p w14:paraId="1B5400D1">
            <w:pPr>
              <w:spacing w:line="240" w:lineRule="auto"/>
              <w:ind w:firstLine="420" w:firstLineChars="200"/>
              <w:rPr>
                <w:rFonts w:hint="default" w:ascii="宋体" w:hAnsi="宋体" w:eastAsiaTheme="minorEastAsia"/>
                <w:bCs/>
                <w:szCs w:val="21"/>
                <w:lang w:val="en-US" w:eastAsia="zh-CN"/>
              </w:rPr>
            </w:pPr>
            <w:r>
              <w:rPr>
                <w:rFonts w:hint="eastAsia" w:ascii="宋体" w:hAnsi="宋体"/>
                <w:bCs/>
                <w:szCs w:val="21"/>
              </w:rPr>
              <w:t>《大学生心理健康教育》</w:t>
            </w:r>
            <w:r>
              <w:rPr>
                <w:rFonts w:hint="eastAsia" w:ascii="宋体" w:hAnsi="宋体"/>
                <w:bCs/>
                <w:szCs w:val="21"/>
                <w:lang w:eastAsia="zh-CN"/>
              </w:rPr>
              <w:t>，</w:t>
            </w:r>
            <w:r>
              <w:rPr>
                <w:rFonts w:hint="eastAsia" w:ascii="宋体" w:hAnsi="宋体"/>
                <w:bCs/>
                <w:szCs w:val="21"/>
                <w:lang w:val="en-US" w:eastAsia="zh-CN"/>
              </w:rPr>
              <w:t>廖文娜主编，北京理工大学出版社，2024年7月。</w:t>
            </w:r>
          </w:p>
          <w:p w14:paraId="3B7B5CB6">
            <w:pPr>
              <w:spacing w:line="240" w:lineRule="atLeast"/>
              <w:rPr>
                <w:rFonts w:ascii="宋体" w:hAnsi="宋体"/>
                <w:bCs/>
                <w:szCs w:val="21"/>
              </w:rPr>
            </w:pPr>
            <w:r>
              <w:rPr>
                <w:rFonts w:hint="eastAsia" w:ascii="宋体" w:hAnsi="宋体"/>
                <w:bCs/>
                <w:szCs w:val="21"/>
                <w:lang w:val="en-US" w:eastAsia="zh-CN"/>
              </w:rPr>
              <w:t>2</w:t>
            </w:r>
            <w:r>
              <w:rPr>
                <w:rFonts w:hint="eastAsia" w:ascii="宋体" w:hAnsi="宋体"/>
                <w:bCs/>
                <w:szCs w:val="21"/>
              </w:rPr>
              <w:t>．课室条件：多媒体教室</w:t>
            </w:r>
          </w:p>
        </w:tc>
      </w:tr>
      <w:tr w14:paraId="7AC2CDE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40AD67B9">
            <w:pPr>
              <w:rPr>
                <w:rFonts w:ascii="宋体" w:hAnsi="宋体"/>
                <w:bCs/>
                <w:szCs w:val="21"/>
              </w:rPr>
            </w:pPr>
            <w:r>
              <w:rPr>
                <w:rFonts w:hint="eastAsia"/>
                <w:b/>
                <w:bCs/>
              </w:rPr>
              <w:t>二、教学策略</w:t>
            </w:r>
          </w:p>
        </w:tc>
      </w:tr>
      <w:tr w14:paraId="2DC9CEE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38" w:hRule="atLeast"/>
          <w:jc w:val="center"/>
        </w:trPr>
        <w:tc>
          <w:tcPr>
            <w:tcW w:w="1485" w:type="dxa"/>
            <w:gridSpan w:val="2"/>
            <w:tcBorders>
              <w:right w:val="single" w:color="auto" w:sz="4" w:space="0"/>
              <w:tl2br w:val="nil"/>
              <w:tr2bl w:val="nil"/>
            </w:tcBorders>
            <w:vAlign w:val="center"/>
          </w:tcPr>
          <w:p w14:paraId="10254C66">
            <w:pPr>
              <w:rPr>
                <w:rFonts w:ascii="宋体" w:hAnsi="宋体"/>
                <w:b/>
                <w:szCs w:val="21"/>
              </w:rPr>
            </w:pPr>
            <w:r>
              <w:rPr>
                <w:rFonts w:hint="eastAsia" w:ascii="宋体" w:hAnsi="宋体"/>
                <w:b/>
                <w:szCs w:val="21"/>
              </w:rPr>
              <w:t>2.1教学理念</w:t>
            </w:r>
          </w:p>
        </w:tc>
        <w:tc>
          <w:tcPr>
            <w:tcW w:w="7625" w:type="dxa"/>
            <w:gridSpan w:val="10"/>
            <w:tcBorders>
              <w:left w:val="single" w:color="auto" w:sz="4" w:space="0"/>
              <w:tl2br w:val="nil"/>
              <w:tr2bl w:val="nil"/>
            </w:tcBorders>
          </w:tcPr>
          <w:p w14:paraId="170C6352">
            <w:pPr>
              <w:jc w:val="left"/>
              <w:rPr>
                <w:rFonts w:ascii="宋体" w:hAnsi="宋体"/>
                <w:bCs/>
                <w:szCs w:val="21"/>
              </w:rPr>
            </w:pPr>
            <w:r>
              <w:rPr>
                <w:rFonts w:hint="eastAsia" w:ascii="宋体" w:hAnsi="宋体"/>
                <w:bCs/>
                <w:szCs w:val="21"/>
              </w:rPr>
              <w:t>坚持“启发引导、循序渐进、促进发展”的原则，以生为本，围绕学生的求职择业创业社会背景，针对学生的心理特点、常见疑问和学习需求组织教学活动；教学过程中侧重理论联系实际，将知识融入学生的实际生活经验，促进知识的外化。</w:t>
            </w:r>
          </w:p>
        </w:tc>
      </w:tr>
      <w:tr w14:paraId="518322F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88" w:hRule="atLeast"/>
          <w:jc w:val="center"/>
        </w:trPr>
        <w:tc>
          <w:tcPr>
            <w:tcW w:w="1485" w:type="dxa"/>
            <w:gridSpan w:val="2"/>
            <w:tcBorders>
              <w:right w:val="single" w:color="auto" w:sz="4" w:space="0"/>
              <w:tl2br w:val="nil"/>
              <w:tr2bl w:val="nil"/>
            </w:tcBorders>
            <w:vAlign w:val="center"/>
          </w:tcPr>
          <w:p w14:paraId="129BB38B">
            <w:pPr>
              <w:jc w:val="center"/>
              <w:rPr>
                <w:rFonts w:ascii="宋体" w:hAnsi="宋体"/>
                <w:b/>
                <w:szCs w:val="21"/>
              </w:rPr>
            </w:pPr>
            <w:r>
              <w:rPr>
                <w:rFonts w:hint="eastAsia" w:ascii="宋体" w:hAnsi="宋体"/>
                <w:b/>
                <w:szCs w:val="21"/>
              </w:rPr>
              <w:t>2.2教法学法</w:t>
            </w:r>
          </w:p>
        </w:tc>
        <w:tc>
          <w:tcPr>
            <w:tcW w:w="7625" w:type="dxa"/>
            <w:gridSpan w:val="10"/>
            <w:tcBorders>
              <w:left w:val="single" w:color="auto" w:sz="4" w:space="0"/>
              <w:tl2br w:val="nil"/>
              <w:tr2bl w:val="nil"/>
            </w:tcBorders>
            <w:vAlign w:val="center"/>
          </w:tcPr>
          <w:p w14:paraId="5D06EF2F">
            <w:pPr>
              <w:rPr>
                <w:rFonts w:ascii="宋体" w:hAnsi="宋体"/>
                <w:bCs/>
                <w:szCs w:val="21"/>
              </w:rPr>
            </w:pPr>
            <w:r>
              <w:rPr>
                <w:rFonts w:hint="eastAsia" w:ascii="宋体" w:hAnsi="宋体"/>
                <w:bCs/>
                <w:szCs w:val="21"/>
              </w:rPr>
              <w:t>教法：讲授法、举例法、讨论法、体验活动</w:t>
            </w:r>
          </w:p>
          <w:p w14:paraId="51E00A7E">
            <w:pPr>
              <w:rPr>
                <w:rFonts w:ascii="宋体" w:hAnsi="宋体"/>
                <w:bCs/>
                <w:szCs w:val="21"/>
              </w:rPr>
            </w:pPr>
            <w:r>
              <w:rPr>
                <w:rFonts w:hint="eastAsia" w:ascii="宋体" w:hAnsi="宋体"/>
                <w:bCs/>
                <w:szCs w:val="21"/>
              </w:rPr>
              <w:t>学法：自主学习、探究学习、合作学习</w:t>
            </w:r>
          </w:p>
        </w:tc>
      </w:tr>
      <w:tr w14:paraId="4552974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19" w:hRule="atLeast"/>
          <w:jc w:val="center"/>
        </w:trPr>
        <w:tc>
          <w:tcPr>
            <w:tcW w:w="1485" w:type="dxa"/>
            <w:gridSpan w:val="2"/>
            <w:tcBorders>
              <w:tl2br w:val="nil"/>
              <w:tr2bl w:val="nil"/>
            </w:tcBorders>
            <w:vAlign w:val="center"/>
          </w:tcPr>
          <w:p w14:paraId="5FBBD013">
            <w:pPr>
              <w:jc w:val="center"/>
              <w:rPr>
                <w:rFonts w:ascii="宋体" w:hAnsi="宋体"/>
                <w:b/>
                <w:szCs w:val="21"/>
              </w:rPr>
            </w:pPr>
            <w:r>
              <w:rPr>
                <w:rFonts w:hint="eastAsia" w:ascii="宋体" w:hAnsi="宋体"/>
                <w:b/>
                <w:szCs w:val="21"/>
              </w:rPr>
              <w:t>2.3教学手段与资源</w:t>
            </w:r>
          </w:p>
        </w:tc>
        <w:tc>
          <w:tcPr>
            <w:tcW w:w="7625" w:type="dxa"/>
            <w:gridSpan w:val="10"/>
            <w:tcBorders>
              <w:tl2br w:val="nil"/>
              <w:tr2bl w:val="nil"/>
            </w:tcBorders>
          </w:tcPr>
          <w:p w14:paraId="43F58500">
            <w:pPr>
              <w:ind w:firstLine="420" w:firstLineChars="200"/>
              <w:jc w:val="left"/>
              <w:rPr>
                <w:rFonts w:ascii="宋体" w:hAnsi="宋体"/>
                <w:bCs/>
                <w:szCs w:val="21"/>
              </w:rPr>
            </w:pPr>
            <w:r>
              <w:rPr>
                <w:rFonts w:hint="eastAsia" w:ascii="宋体" w:hAnsi="宋体"/>
                <w:bCs/>
                <w:szCs w:val="21"/>
              </w:rPr>
              <w:t>利用“雨课堂”</w:t>
            </w:r>
            <w:r>
              <w:rPr>
                <w:rFonts w:hint="eastAsia" w:ascii="宋体" w:hAnsi="宋体"/>
                <w:bCs/>
                <w:szCs w:val="21"/>
                <w:lang w:val="en-US" w:eastAsia="zh-CN"/>
              </w:rPr>
              <w:t>在线</w:t>
            </w:r>
            <w:r>
              <w:rPr>
                <w:rFonts w:hint="eastAsia" w:ascii="宋体" w:hAnsi="宋体"/>
                <w:bCs/>
                <w:szCs w:val="21"/>
              </w:rPr>
              <w:t>教学平台，进行</w:t>
            </w:r>
            <w:r>
              <w:rPr>
                <w:rFonts w:hint="eastAsia" w:ascii="宋体" w:hAnsi="宋体"/>
                <w:bCs/>
                <w:szCs w:val="21"/>
                <w:lang w:val="en-US" w:eastAsia="zh-CN"/>
              </w:rPr>
              <w:t>课前学习、课堂</w:t>
            </w:r>
            <w:r>
              <w:rPr>
                <w:rFonts w:hint="eastAsia" w:ascii="宋体" w:hAnsi="宋体"/>
                <w:bCs/>
                <w:szCs w:val="21"/>
              </w:rPr>
              <w:t>考勤、</w:t>
            </w:r>
            <w:r>
              <w:rPr>
                <w:rFonts w:hint="eastAsia" w:ascii="宋体" w:hAnsi="宋体"/>
                <w:bCs/>
                <w:szCs w:val="21"/>
                <w:lang w:val="en-US" w:eastAsia="zh-CN"/>
              </w:rPr>
              <w:t>师生</w:t>
            </w:r>
            <w:r>
              <w:rPr>
                <w:rFonts w:hint="eastAsia" w:ascii="宋体" w:hAnsi="宋体"/>
                <w:bCs/>
                <w:szCs w:val="21"/>
              </w:rPr>
              <w:t>互动、课堂练习、布置课后作业</w:t>
            </w:r>
            <w:r>
              <w:rPr>
                <w:rFonts w:hint="eastAsia" w:ascii="宋体" w:hAnsi="宋体"/>
                <w:bCs/>
                <w:szCs w:val="21"/>
                <w:lang w:val="en-US" w:eastAsia="zh-CN"/>
              </w:rPr>
              <w:t>等</w:t>
            </w:r>
            <w:r>
              <w:rPr>
                <w:rFonts w:hint="eastAsia" w:ascii="宋体" w:hAnsi="宋体"/>
                <w:bCs/>
                <w:szCs w:val="21"/>
              </w:rPr>
              <w:t>。</w:t>
            </w:r>
          </w:p>
        </w:tc>
      </w:tr>
      <w:tr w14:paraId="2BF806F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856" w:hRule="atLeast"/>
          <w:jc w:val="center"/>
        </w:trPr>
        <w:tc>
          <w:tcPr>
            <w:tcW w:w="1485" w:type="dxa"/>
            <w:gridSpan w:val="2"/>
            <w:tcBorders>
              <w:tl2br w:val="nil"/>
              <w:tr2bl w:val="nil"/>
            </w:tcBorders>
            <w:vAlign w:val="center"/>
          </w:tcPr>
          <w:p w14:paraId="56AD50B4">
            <w:pPr>
              <w:jc w:val="center"/>
              <w:rPr>
                <w:rFonts w:ascii="宋体" w:hAnsi="宋体"/>
                <w:b/>
                <w:szCs w:val="21"/>
              </w:rPr>
            </w:pPr>
            <w:r>
              <w:rPr>
                <w:rFonts w:hint="eastAsia" w:ascii="宋体" w:hAnsi="宋体"/>
                <w:b/>
                <w:szCs w:val="21"/>
              </w:rPr>
              <w:t>2.4教学流程</w:t>
            </w:r>
          </w:p>
        </w:tc>
        <w:tc>
          <w:tcPr>
            <w:tcW w:w="7625" w:type="dxa"/>
            <w:gridSpan w:val="10"/>
            <w:tcBorders>
              <w:tl2br w:val="nil"/>
              <w:tr2bl w:val="nil"/>
            </w:tcBorders>
          </w:tcPr>
          <w:p w14:paraId="424EA32F">
            <w:pPr>
              <w:spacing w:after="62" w:afterLines="20"/>
              <w:rPr>
                <w:rFonts w:ascii="宋体" w:hAnsi="宋体"/>
                <w:bCs/>
                <w:szCs w:val="21"/>
              </w:rPr>
            </w:pPr>
            <w:r>
              <w:rPr>
                <w:rFonts w:hint="eastAsia" w:ascii="宋体" w:hAnsi="宋体" w:eastAsiaTheme="minorEastAsia"/>
                <w:bCs/>
                <w:szCs w:val="21"/>
                <w:lang w:eastAsia="zh-CN"/>
              </w:rPr>
              <w:drawing>
                <wp:inline distT="0" distB="0" distL="114300" distR="114300">
                  <wp:extent cx="4698365" cy="2423160"/>
                  <wp:effectExtent l="0" t="0" r="635" b="2540"/>
                  <wp:docPr id="60" name="图片 60" descr="1725189843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1725189843994"/>
                          <pic:cNvPicPr>
                            <a:picLocks noChangeAspect="1"/>
                          </pic:cNvPicPr>
                        </pic:nvPicPr>
                        <pic:blipFill>
                          <a:blip r:embed="rId29"/>
                          <a:stretch>
                            <a:fillRect/>
                          </a:stretch>
                        </pic:blipFill>
                        <pic:spPr>
                          <a:xfrm>
                            <a:off x="0" y="0"/>
                            <a:ext cx="4698365" cy="2423160"/>
                          </a:xfrm>
                          <a:prstGeom prst="rect">
                            <a:avLst/>
                          </a:prstGeom>
                        </pic:spPr>
                      </pic:pic>
                    </a:graphicData>
                  </a:graphic>
                </wp:inline>
              </w:drawing>
            </w:r>
          </w:p>
        </w:tc>
      </w:tr>
      <w:tr w14:paraId="2D1AB43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693E0933">
            <w:pPr>
              <w:spacing w:after="62" w:afterLines="20"/>
              <w:rPr>
                <w:rFonts w:ascii="宋体" w:hAnsi="宋体"/>
                <w:bCs/>
                <w:color w:val="FF0000"/>
                <w:sz w:val="18"/>
                <w:szCs w:val="18"/>
              </w:rPr>
            </w:pPr>
            <w:r>
              <w:rPr>
                <w:rFonts w:hint="eastAsia"/>
                <w:b/>
                <w:bCs/>
              </w:rPr>
              <w:t>三、教学过程</w:t>
            </w:r>
          </w:p>
        </w:tc>
      </w:tr>
      <w:tr w14:paraId="53F745A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2" w:space="0"/>
              <w:left w:val="single" w:color="auto" w:sz="2" w:space="0"/>
              <w:bottom w:val="single" w:color="auto" w:sz="4" w:space="0"/>
              <w:right w:val="single" w:color="auto" w:sz="2" w:space="0"/>
            </w:tcBorders>
            <w:vAlign w:val="center"/>
          </w:tcPr>
          <w:p w14:paraId="06932DF5">
            <w:pPr>
              <w:jc w:val="left"/>
              <w:rPr>
                <w:rFonts w:ascii="宋体" w:hAnsi="宋体"/>
                <w:b/>
                <w:szCs w:val="21"/>
              </w:rPr>
            </w:pPr>
            <w:r>
              <w:rPr>
                <w:rFonts w:hint="eastAsia" w:ascii="宋体" w:hAnsi="宋体"/>
                <w:b/>
                <w:szCs w:val="21"/>
              </w:rPr>
              <w:t>3.1课前准备</w:t>
            </w:r>
          </w:p>
        </w:tc>
      </w:tr>
      <w:tr w14:paraId="0967F28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1DD4F67E">
            <w:pPr>
              <w:jc w:val="center"/>
              <w:rPr>
                <w:rFonts w:ascii="宋体" w:hAnsi="宋体"/>
                <w:bCs/>
                <w:szCs w:val="21"/>
              </w:rPr>
            </w:pPr>
            <w:r>
              <w:rPr>
                <w:rFonts w:hint="eastAsia" w:ascii="宋体" w:hAnsi="宋体"/>
                <w:bCs/>
                <w:szCs w:val="21"/>
              </w:rPr>
              <w:t>教学环节</w:t>
            </w:r>
          </w:p>
        </w:tc>
        <w:tc>
          <w:tcPr>
            <w:tcW w:w="1824" w:type="dxa"/>
            <w:gridSpan w:val="2"/>
            <w:tcBorders>
              <w:top w:val="single" w:color="auto" w:sz="2" w:space="0"/>
              <w:left w:val="single" w:color="auto" w:sz="4" w:space="0"/>
              <w:bottom w:val="single" w:color="auto" w:sz="4" w:space="0"/>
              <w:right w:val="single" w:color="auto" w:sz="2" w:space="0"/>
            </w:tcBorders>
            <w:vAlign w:val="center"/>
          </w:tcPr>
          <w:p w14:paraId="4DF66190">
            <w:pPr>
              <w:jc w:val="center"/>
              <w:rPr>
                <w:rFonts w:ascii="宋体" w:hAnsi="宋体"/>
                <w:bCs/>
                <w:szCs w:val="21"/>
              </w:rPr>
            </w:pPr>
            <w:r>
              <w:rPr>
                <w:rFonts w:hint="eastAsia" w:ascii="宋体" w:hAnsi="宋体"/>
                <w:bCs/>
                <w:szCs w:val="21"/>
              </w:rPr>
              <w:t>教学内容及任务</w:t>
            </w:r>
          </w:p>
        </w:tc>
        <w:tc>
          <w:tcPr>
            <w:tcW w:w="3266" w:type="dxa"/>
            <w:gridSpan w:val="5"/>
            <w:tcBorders>
              <w:top w:val="single" w:color="auto" w:sz="2" w:space="0"/>
              <w:left w:val="single" w:color="auto" w:sz="2" w:space="0"/>
              <w:bottom w:val="single" w:color="auto" w:sz="2" w:space="0"/>
              <w:right w:val="single" w:color="auto" w:sz="2" w:space="0"/>
            </w:tcBorders>
            <w:vAlign w:val="center"/>
          </w:tcPr>
          <w:p w14:paraId="618B2B93">
            <w:pPr>
              <w:jc w:val="center"/>
              <w:rPr>
                <w:rFonts w:ascii="宋体" w:hAnsi="宋体"/>
                <w:bCs/>
                <w:szCs w:val="21"/>
              </w:rPr>
            </w:pPr>
            <w:r>
              <w:rPr>
                <w:rFonts w:hint="eastAsia" w:ascii="宋体" w:hAnsi="宋体"/>
                <w:bCs/>
                <w:szCs w:val="21"/>
              </w:rPr>
              <w:t>教师活动设计</w:t>
            </w:r>
          </w:p>
        </w:tc>
        <w:tc>
          <w:tcPr>
            <w:tcW w:w="1972" w:type="dxa"/>
            <w:gridSpan w:val="3"/>
            <w:tcBorders>
              <w:top w:val="single" w:color="auto" w:sz="2" w:space="0"/>
              <w:left w:val="single" w:color="auto" w:sz="2" w:space="0"/>
              <w:bottom w:val="single" w:color="auto" w:sz="2" w:space="0"/>
              <w:right w:val="single" w:color="auto" w:sz="2" w:space="0"/>
            </w:tcBorders>
            <w:vAlign w:val="center"/>
          </w:tcPr>
          <w:p w14:paraId="3BB726EE">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5F2FA1AE">
            <w:pPr>
              <w:jc w:val="center"/>
              <w:rPr>
                <w:rFonts w:ascii="宋体" w:hAnsi="宋体"/>
                <w:bCs/>
                <w:szCs w:val="21"/>
              </w:rPr>
            </w:pPr>
            <w:r>
              <w:rPr>
                <w:rFonts w:hint="eastAsia" w:ascii="宋体" w:hAnsi="宋体"/>
                <w:bCs/>
                <w:szCs w:val="21"/>
              </w:rPr>
              <w:t>时长</w:t>
            </w:r>
          </w:p>
        </w:tc>
      </w:tr>
      <w:tr w14:paraId="2A60DA9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442D1419">
            <w:pPr>
              <w:jc w:val="center"/>
              <w:rPr>
                <w:rFonts w:ascii="宋体" w:hAnsi="宋体"/>
                <w:bCs/>
                <w:szCs w:val="21"/>
              </w:rPr>
            </w:pPr>
            <w:r>
              <w:rPr>
                <w:rFonts w:hint="eastAsia" w:ascii="宋体" w:hAnsi="宋体"/>
                <w:bCs/>
                <w:szCs w:val="21"/>
              </w:rPr>
              <w:t>环节1</w:t>
            </w:r>
          </w:p>
        </w:tc>
        <w:tc>
          <w:tcPr>
            <w:tcW w:w="1824" w:type="dxa"/>
            <w:gridSpan w:val="2"/>
            <w:tcBorders>
              <w:top w:val="single" w:color="auto" w:sz="2" w:space="0"/>
              <w:left w:val="single" w:color="auto" w:sz="4" w:space="0"/>
              <w:bottom w:val="single" w:color="auto" w:sz="4" w:space="0"/>
              <w:right w:val="single" w:color="auto" w:sz="2" w:space="0"/>
            </w:tcBorders>
            <w:vAlign w:val="center"/>
          </w:tcPr>
          <w:p w14:paraId="4AF3584A">
            <w:pPr>
              <w:rPr>
                <w:rFonts w:hint="default" w:ascii="宋体" w:hAnsi="宋体" w:eastAsiaTheme="minorEastAsia"/>
                <w:bCs/>
                <w:szCs w:val="21"/>
                <w:lang w:val="en-US" w:eastAsia="zh-CN"/>
              </w:rPr>
            </w:pPr>
            <w:r>
              <w:rPr>
                <w:rFonts w:hint="eastAsia" w:ascii="宋体" w:hAnsi="宋体"/>
                <w:bCs/>
                <w:szCs w:val="21"/>
                <w:lang w:val="en-US" w:eastAsia="zh-CN"/>
              </w:rPr>
              <w:t>课前预习</w:t>
            </w:r>
          </w:p>
        </w:tc>
        <w:tc>
          <w:tcPr>
            <w:tcW w:w="3266" w:type="dxa"/>
            <w:gridSpan w:val="5"/>
            <w:tcBorders>
              <w:top w:val="single" w:color="auto" w:sz="2" w:space="0"/>
              <w:left w:val="single" w:color="auto" w:sz="2" w:space="0"/>
              <w:bottom w:val="single" w:color="auto" w:sz="2" w:space="0"/>
              <w:right w:val="single" w:color="auto" w:sz="2" w:space="0"/>
            </w:tcBorders>
            <w:vAlign w:val="center"/>
          </w:tcPr>
          <w:p w14:paraId="233F02A4">
            <w:pPr>
              <w:rPr>
                <w:rFonts w:hint="default" w:ascii="宋体" w:hAnsi="宋体" w:eastAsiaTheme="minorEastAsia"/>
                <w:bCs/>
                <w:szCs w:val="21"/>
                <w:lang w:val="en-US" w:eastAsia="zh-CN"/>
              </w:rPr>
            </w:pPr>
            <w:r>
              <w:rPr>
                <w:rFonts w:hint="eastAsia" w:ascii="宋体" w:hAnsi="宋体"/>
                <w:bCs/>
                <w:szCs w:val="21"/>
                <w:lang w:val="en-US" w:eastAsia="zh-CN"/>
              </w:rPr>
              <w:t>通过雨课堂发布课前作业</w:t>
            </w:r>
          </w:p>
          <w:p w14:paraId="4717A446">
            <w:pPr>
              <w:rPr>
                <w:rFonts w:ascii="宋体" w:hAnsi="宋体"/>
                <w:bCs/>
                <w:szCs w:val="21"/>
              </w:rPr>
            </w:pPr>
          </w:p>
        </w:tc>
        <w:tc>
          <w:tcPr>
            <w:tcW w:w="1972" w:type="dxa"/>
            <w:gridSpan w:val="3"/>
            <w:tcBorders>
              <w:top w:val="single" w:color="auto" w:sz="2" w:space="0"/>
              <w:left w:val="single" w:color="auto" w:sz="2" w:space="0"/>
              <w:bottom w:val="single" w:color="auto" w:sz="2" w:space="0"/>
              <w:right w:val="single" w:color="auto" w:sz="2" w:space="0"/>
            </w:tcBorders>
            <w:vAlign w:val="center"/>
          </w:tcPr>
          <w:p w14:paraId="0EE99FBA">
            <w:pPr>
              <w:rPr>
                <w:rFonts w:ascii="宋体" w:hAnsi="宋体"/>
                <w:bCs/>
                <w:szCs w:val="21"/>
              </w:rPr>
            </w:pPr>
            <w:r>
              <w:rPr>
                <w:rFonts w:hint="eastAsia" w:ascii="宋体" w:hAnsi="宋体"/>
                <w:bCs/>
                <w:szCs w:val="21"/>
              </w:rPr>
              <w:t>1.</w:t>
            </w:r>
            <w:r>
              <w:rPr>
                <w:rFonts w:ascii="宋体" w:hAnsi="宋体"/>
                <w:bCs/>
                <w:szCs w:val="21"/>
              </w:rPr>
              <w:t>查找本专业的人才培养方案</w:t>
            </w:r>
          </w:p>
          <w:p w14:paraId="2187329F">
            <w:pPr>
              <w:rPr>
                <w:rFonts w:hint="eastAsia" w:ascii="宋体" w:hAnsi="宋体"/>
                <w:bCs/>
                <w:szCs w:val="21"/>
              </w:rPr>
            </w:pPr>
            <w:r>
              <w:rPr>
                <w:rFonts w:ascii="宋体" w:hAnsi="宋体"/>
                <w:bCs/>
                <w:szCs w:val="21"/>
              </w:rPr>
              <w:t>2.</w:t>
            </w:r>
            <w:r>
              <w:rPr>
                <w:rFonts w:hint="eastAsia" w:ascii="宋体" w:hAnsi="宋体"/>
                <w:bCs/>
                <w:szCs w:val="21"/>
              </w:rPr>
              <w:t>收集所在专业近</w:t>
            </w:r>
            <w:r>
              <w:rPr>
                <w:rFonts w:hint="eastAsia" w:ascii="宋体" w:hAnsi="宋体"/>
                <w:bCs/>
                <w:szCs w:val="21"/>
                <w:lang w:val="en-US" w:eastAsia="zh-CN"/>
              </w:rPr>
              <w:t>两</w:t>
            </w:r>
            <w:r>
              <w:rPr>
                <w:rFonts w:hint="eastAsia" w:ascii="宋体" w:hAnsi="宋体"/>
                <w:bCs/>
                <w:szCs w:val="21"/>
              </w:rPr>
              <w:t>年的就业情况</w:t>
            </w:r>
          </w:p>
          <w:p w14:paraId="6A7CD88F">
            <w:pPr>
              <w:rPr>
                <w:rFonts w:hint="eastAsia" w:ascii="宋体" w:hAnsi="宋体"/>
                <w:bCs/>
                <w:szCs w:val="21"/>
                <w:lang w:val="en-US" w:eastAsia="zh-CN"/>
              </w:rPr>
            </w:pPr>
            <w:r>
              <w:rPr>
                <w:rFonts w:hint="eastAsia" w:ascii="宋体" w:hAnsi="宋体"/>
                <w:bCs/>
                <w:szCs w:val="21"/>
                <w:lang w:val="en-US" w:eastAsia="zh-CN"/>
              </w:rPr>
              <w:t>3.</w:t>
            </w:r>
            <w:r>
              <w:rPr>
                <w:rFonts w:ascii="宋体" w:hAnsi="宋体"/>
                <w:bCs/>
                <w:szCs w:val="21"/>
              </w:rPr>
              <w:t>阅读《习近平的七年知青岁月》部分章节</w:t>
            </w:r>
            <w:r>
              <w:rPr>
                <w:rFonts w:hint="eastAsia" w:ascii="宋体" w:hAnsi="宋体"/>
                <w:bCs/>
                <w:szCs w:val="21"/>
                <w:lang w:eastAsia="zh-CN"/>
              </w:rPr>
              <w:t>、</w:t>
            </w:r>
            <w:r>
              <w:rPr>
                <w:rFonts w:hint="eastAsia" w:ascii="宋体" w:hAnsi="宋体"/>
                <w:bCs/>
                <w:szCs w:val="21"/>
                <w:lang w:val="en-US" w:eastAsia="zh-CN"/>
              </w:rPr>
              <w:t>观看</w:t>
            </w:r>
            <w:r>
              <w:rPr>
                <w:rFonts w:hint="eastAsia" w:ascii="宋体" w:hAnsi="宋体"/>
                <w:bCs/>
                <w:szCs w:val="21"/>
                <w:lang w:eastAsia="zh-CN"/>
              </w:rPr>
              <w:t>《林鸣：港珠澳大桥  超级工程背后的创新故事》</w:t>
            </w:r>
            <w:r>
              <w:rPr>
                <w:rFonts w:hint="eastAsia" w:ascii="宋体" w:hAnsi="宋体"/>
                <w:bCs/>
                <w:szCs w:val="21"/>
                <w:lang w:val="en-US" w:eastAsia="zh-CN"/>
              </w:rPr>
              <w:t>视频</w:t>
            </w:r>
          </w:p>
          <w:p w14:paraId="4A4CEFD2">
            <w:pPr>
              <w:rPr>
                <w:rFonts w:hint="default" w:ascii="宋体" w:hAnsi="宋体"/>
                <w:bCs/>
                <w:szCs w:val="21"/>
                <w:lang w:val="en-US" w:eastAsia="zh-CN"/>
              </w:rPr>
            </w:pPr>
            <w:r>
              <w:rPr>
                <w:rFonts w:hint="eastAsia" w:ascii="宋体" w:hAnsi="宋体"/>
                <w:bCs/>
                <w:szCs w:val="21"/>
                <w:lang w:val="en-US" w:eastAsia="zh-CN"/>
              </w:rPr>
              <w:t>4.思考：有</w:t>
            </w:r>
            <w:r>
              <w:rPr>
                <w:rFonts w:hint="eastAsia" w:ascii="宋体" w:hAnsi="宋体"/>
                <w:bCs/>
                <w:szCs w:val="21"/>
              </w:rPr>
              <w:t>规划过自己的职业生涯道路吗</w:t>
            </w:r>
            <w:r>
              <w:rPr>
                <w:rFonts w:hint="eastAsia" w:ascii="宋体" w:hAnsi="宋体"/>
                <w:bCs/>
                <w:szCs w:val="21"/>
                <w:lang w:eastAsia="zh-CN"/>
              </w:rPr>
              <w:t>？</w:t>
            </w:r>
            <w:r>
              <w:rPr>
                <w:rFonts w:hint="eastAsia"/>
              </w:rPr>
              <w:t>目前</w:t>
            </w:r>
            <w:r>
              <w:rPr>
                <w:rFonts w:hint="eastAsia"/>
                <w:lang w:val="en-US" w:eastAsia="zh-CN"/>
              </w:rPr>
              <w:t>已</w:t>
            </w:r>
            <w:r>
              <w:rPr>
                <w:rFonts w:hint="eastAsia"/>
              </w:rPr>
              <w:t>具备哪些</w:t>
            </w:r>
            <w:r>
              <w:rPr>
                <w:rFonts w:hint="eastAsia"/>
                <w:lang w:val="en-US" w:eastAsia="zh-CN"/>
              </w:rPr>
              <w:t>职业</w:t>
            </w:r>
            <w:r>
              <w:rPr>
                <w:rFonts w:hint="eastAsia"/>
              </w:rPr>
              <w:t>能力？对习近平总书记的知青岁月感触最深的是什么？</w:t>
            </w:r>
          </w:p>
        </w:tc>
        <w:tc>
          <w:tcPr>
            <w:tcW w:w="883" w:type="dxa"/>
            <w:tcBorders>
              <w:top w:val="single" w:color="auto" w:sz="2" w:space="0"/>
              <w:left w:val="single" w:color="auto" w:sz="2" w:space="0"/>
              <w:bottom w:val="single" w:color="auto" w:sz="2" w:space="0"/>
              <w:right w:val="single" w:color="auto" w:sz="2" w:space="0"/>
            </w:tcBorders>
            <w:vAlign w:val="center"/>
          </w:tcPr>
          <w:p w14:paraId="68841724">
            <w:pPr>
              <w:rPr>
                <w:rFonts w:ascii="宋体" w:hAnsi="宋体"/>
                <w:bCs/>
                <w:szCs w:val="21"/>
              </w:rPr>
            </w:pPr>
            <w:r>
              <w:rPr>
                <w:rFonts w:hint="eastAsia" w:ascii="宋体" w:hAnsi="宋体"/>
                <w:bCs/>
                <w:szCs w:val="21"/>
                <w:lang w:val="en-US" w:eastAsia="zh-CN"/>
              </w:rPr>
              <w:t>学生</w:t>
            </w:r>
            <w:r>
              <w:rPr>
                <w:rFonts w:hint="eastAsia" w:ascii="宋体" w:hAnsi="宋体"/>
                <w:bCs/>
                <w:szCs w:val="21"/>
              </w:rPr>
              <w:t>自主安排</w:t>
            </w:r>
          </w:p>
        </w:tc>
      </w:tr>
      <w:tr w14:paraId="34E36CA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48D59EB6">
            <w:pPr>
              <w:jc w:val="left"/>
              <w:rPr>
                <w:rFonts w:ascii="宋体" w:hAnsi="宋体"/>
                <w:b/>
                <w:szCs w:val="21"/>
              </w:rPr>
            </w:pPr>
            <w:r>
              <w:rPr>
                <w:rFonts w:hint="eastAsia" w:ascii="宋体" w:hAnsi="宋体"/>
                <w:b/>
                <w:szCs w:val="21"/>
              </w:rPr>
              <w:t>3.2课中实施</w:t>
            </w:r>
          </w:p>
        </w:tc>
      </w:tr>
      <w:tr w14:paraId="31C0ACC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55312403">
            <w:pPr>
              <w:jc w:val="center"/>
              <w:rPr>
                <w:rFonts w:ascii="宋体" w:hAnsi="宋体"/>
                <w:bCs/>
                <w:szCs w:val="21"/>
                <w:lang w:val="zh-CN"/>
              </w:rPr>
            </w:pPr>
            <w:r>
              <w:rPr>
                <w:rFonts w:hint="eastAsia" w:ascii="宋体" w:hAnsi="宋体"/>
                <w:bCs/>
                <w:szCs w:val="21"/>
              </w:rPr>
              <w:t>教学环节</w:t>
            </w:r>
          </w:p>
        </w:tc>
        <w:tc>
          <w:tcPr>
            <w:tcW w:w="1824" w:type="dxa"/>
            <w:gridSpan w:val="2"/>
            <w:tcBorders>
              <w:top w:val="single" w:color="auto" w:sz="4" w:space="0"/>
              <w:left w:val="single" w:color="auto" w:sz="4" w:space="0"/>
              <w:bottom w:val="single" w:color="auto" w:sz="4" w:space="0"/>
              <w:right w:val="single" w:color="auto" w:sz="2" w:space="0"/>
            </w:tcBorders>
            <w:vAlign w:val="center"/>
          </w:tcPr>
          <w:p w14:paraId="5EE55DA4">
            <w:pPr>
              <w:jc w:val="center"/>
              <w:rPr>
                <w:rFonts w:ascii="宋体" w:hAnsi="宋体"/>
                <w:bCs/>
                <w:szCs w:val="21"/>
              </w:rPr>
            </w:pPr>
            <w:r>
              <w:rPr>
                <w:rFonts w:hint="eastAsia" w:ascii="宋体" w:hAnsi="宋体"/>
                <w:bCs/>
                <w:szCs w:val="21"/>
              </w:rPr>
              <w:t>教学内容及任务</w:t>
            </w:r>
          </w:p>
        </w:tc>
        <w:tc>
          <w:tcPr>
            <w:tcW w:w="3266" w:type="dxa"/>
            <w:gridSpan w:val="5"/>
            <w:tcBorders>
              <w:top w:val="single" w:color="auto" w:sz="2" w:space="0"/>
              <w:left w:val="single" w:color="auto" w:sz="2" w:space="0"/>
              <w:bottom w:val="single" w:color="auto" w:sz="2" w:space="0"/>
              <w:right w:val="single" w:color="auto" w:sz="2" w:space="0"/>
            </w:tcBorders>
            <w:vAlign w:val="center"/>
          </w:tcPr>
          <w:p w14:paraId="034CC4D3">
            <w:pPr>
              <w:jc w:val="center"/>
              <w:rPr>
                <w:rFonts w:ascii="宋体" w:hAnsi="宋体"/>
                <w:bCs/>
                <w:szCs w:val="21"/>
              </w:rPr>
            </w:pPr>
            <w:r>
              <w:rPr>
                <w:rFonts w:hint="eastAsia" w:ascii="宋体" w:hAnsi="宋体"/>
                <w:bCs/>
                <w:szCs w:val="21"/>
              </w:rPr>
              <w:t>教师活动设计</w:t>
            </w:r>
          </w:p>
        </w:tc>
        <w:tc>
          <w:tcPr>
            <w:tcW w:w="1972" w:type="dxa"/>
            <w:gridSpan w:val="3"/>
            <w:tcBorders>
              <w:top w:val="single" w:color="auto" w:sz="2" w:space="0"/>
              <w:left w:val="single" w:color="auto" w:sz="2" w:space="0"/>
              <w:bottom w:val="single" w:color="auto" w:sz="2" w:space="0"/>
              <w:right w:val="single" w:color="auto" w:sz="2" w:space="0"/>
            </w:tcBorders>
            <w:vAlign w:val="center"/>
          </w:tcPr>
          <w:p w14:paraId="602976FB">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58A45224">
            <w:pPr>
              <w:jc w:val="center"/>
              <w:rPr>
                <w:rFonts w:ascii="宋体" w:hAnsi="宋体"/>
                <w:bCs/>
                <w:szCs w:val="21"/>
              </w:rPr>
            </w:pPr>
            <w:r>
              <w:rPr>
                <w:rFonts w:hint="eastAsia" w:ascii="宋体" w:hAnsi="宋体"/>
                <w:bCs/>
                <w:szCs w:val="21"/>
              </w:rPr>
              <w:t>时长</w:t>
            </w:r>
          </w:p>
        </w:tc>
      </w:tr>
      <w:tr w14:paraId="1AF84DE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64"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406EB1C5">
            <w:pPr>
              <w:jc w:val="center"/>
              <w:rPr>
                <w:rFonts w:ascii="宋体" w:hAnsi="宋体"/>
                <w:bCs/>
                <w:szCs w:val="21"/>
                <w:lang w:val="zh-CN"/>
              </w:rPr>
            </w:pPr>
            <w:r>
              <w:rPr>
                <w:rFonts w:hint="eastAsia" w:ascii="宋体" w:hAnsi="宋体"/>
                <w:bCs/>
                <w:szCs w:val="21"/>
              </w:rPr>
              <w:t>环节1</w:t>
            </w:r>
          </w:p>
        </w:tc>
        <w:tc>
          <w:tcPr>
            <w:tcW w:w="1824" w:type="dxa"/>
            <w:gridSpan w:val="2"/>
            <w:tcBorders>
              <w:top w:val="single" w:color="auto" w:sz="4" w:space="0"/>
              <w:left w:val="single" w:color="auto" w:sz="4" w:space="0"/>
              <w:bottom w:val="single" w:color="auto" w:sz="4" w:space="0"/>
              <w:right w:val="single" w:color="auto" w:sz="2" w:space="0"/>
            </w:tcBorders>
            <w:vAlign w:val="center"/>
          </w:tcPr>
          <w:p w14:paraId="3D2E82F9">
            <w:pPr>
              <w:rPr>
                <w:rFonts w:ascii="宋体" w:hAnsi="宋体"/>
                <w:bCs/>
                <w:szCs w:val="21"/>
              </w:rPr>
            </w:pPr>
            <w:r>
              <w:rPr>
                <w:rFonts w:hint="eastAsia" w:ascii="宋体" w:hAnsi="宋体"/>
                <w:bCs/>
                <w:szCs w:val="21"/>
              </w:rPr>
              <w:t>课程内容导入</w:t>
            </w:r>
          </w:p>
        </w:tc>
        <w:tc>
          <w:tcPr>
            <w:tcW w:w="3266" w:type="dxa"/>
            <w:gridSpan w:val="5"/>
            <w:tcBorders>
              <w:top w:val="single" w:color="auto" w:sz="2" w:space="0"/>
              <w:left w:val="single" w:color="auto" w:sz="2" w:space="0"/>
              <w:bottom w:val="single" w:color="auto" w:sz="2" w:space="0"/>
              <w:right w:val="single" w:color="auto" w:sz="2" w:space="0"/>
            </w:tcBorders>
            <w:vAlign w:val="center"/>
          </w:tcPr>
          <w:p w14:paraId="64C3A5B8">
            <w:pPr>
              <w:rPr>
                <w:rFonts w:ascii="宋体" w:hAnsi="宋体"/>
                <w:bCs/>
                <w:szCs w:val="21"/>
              </w:rPr>
            </w:pPr>
            <w:r>
              <w:rPr>
                <w:rFonts w:hint="eastAsia"/>
                <w:lang w:val="en-US" w:eastAsia="zh-CN"/>
              </w:rPr>
              <w:t>提问：阅读</w:t>
            </w:r>
            <w:r>
              <w:rPr>
                <w:rFonts w:ascii="宋体" w:hAnsi="宋体"/>
                <w:bCs/>
                <w:szCs w:val="21"/>
              </w:rPr>
              <w:t>《习近平的七年知青岁月</w:t>
            </w:r>
            <w:r>
              <w:rPr>
                <w:rFonts w:hint="eastAsia" w:ascii="宋体" w:hAnsi="宋体"/>
                <w:bCs/>
                <w:szCs w:val="21"/>
                <w:lang w:eastAsia="zh-CN"/>
              </w:rPr>
              <w:t>》</w:t>
            </w:r>
            <w:r>
              <w:rPr>
                <w:rFonts w:hint="eastAsia" w:ascii="宋体" w:hAnsi="宋体"/>
                <w:bCs/>
                <w:szCs w:val="21"/>
                <w:lang w:val="en-US" w:eastAsia="zh-CN"/>
              </w:rPr>
              <w:t>、《林鸣：港珠澳大桥超级工程背后的创新故事》</w:t>
            </w:r>
            <w:r>
              <w:rPr>
                <w:rFonts w:hint="eastAsia" w:ascii="宋体" w:hAnsi="宋体"/>
                <w:bCs/>
                <w:szCs w:val="21"/>
                <w:lang w:eastAsia="zh-CN"/>
              </w:rPr>
              <w:t>，</w:t>
            </w:r>
            <w:r>
              <w:rPr>
                <w:rFonts w:hint="eastAsia"/>
                <w:lang w:eastAsia="zh-CN"/>
              </w:rPr>
              <w:t>你</w:t>
            </w:r>
            <w:r>
              <w:rPr>
                <w:rFonts w:hint="eastAsia"/>
                <w:lang w:val="en-US" w:eastAsia="zh-CN"/>
              </w:rPr>
              <w:t>有什么样的</w:t>
            </w:r>
            <w:r>
              <w:rPr>
                <w:rFonts w:hint="eastAsia"/>
                <w:lang w:eastAsia="zh-CN"/>
              </w:rPr>
              <w:t>思考？</w:t>
            </w:r>
          </w:p>
        </w:tc>
        <w:tc>
          <w:tcPr>
            <w:tcW w:w="1972" w:type="dxa"/>
            <w:gridSpan w:val="3"/>
            <w:tcBorders>
              <w:top w:val="single" w:color="auto" w:sz="2" w:space="0"/>
              <w:left w:val="single" w:color="auto" w:sz="2" w:space="0"/>
              <w:bottom w:val="single" w:color="auto" w:sz="2" w:space="0"/>
              <w:right w:val="single" w:color="auto" w:sz="2" w:space="0"/>
            </w:tcBorders>
            <w:vAlign w:val="center"/>
          </w:tcPr>
          <w:p w14:paraId="414916C1">
            <w:pPr>
              <w:rPr>
                <w:rFonts w:ascii="宋体" w:hAnsi="宋体"/>
                <w:bCs/>
                <w:szCs w:val="21"/>
              </w:rPr>
            </w:pPr>
            <w:r>
              <w:rPr>
                <w:rFonts w:hint="eastAsia" w:ascii="宋体" w:hAnsi="宋体"/>
                <w:bCs/>
                <w:szCs w:val="21"/>
              </w:rPr>
              <w:t>随机提问，发言分享</w:t>
            </w:r>
          </w:p>
        </w:tc>
        <w:tc>
          <w:tcPr>
            <w:tcW w:w="883" w:type="dxa"/>
            <w:tcBorders>
              <w:top w:val="single" w:color="auto" w:sz="2" w:space="0"/>
              <w:left w:val="single" w:color="auto" w:sz="2" w:space="0"/>
              <w:bottom w:val="single" w:color="auto" w:sz="2" w:space="0"/>
              <w:right w:val="single" w:color="auto" w:sz="2" w:space="0"/>
            </w:tcBorders>
            <w:vAlign w:val="center"/>
          </w:tcPr>
          <w:p w14:paraId="5ABCEED2">
            <w:pPr>
              <w:jc w:val="center"/>
              <w:rPr>
                <w:rFonts w:ascii="宋体" w:hAnsi="宋体"/>
                <w:bCs/>
                <w:szCs w:val="21"/>
              </w:rPr>
            </w:pPr>
            <w:r>
              <w:rPr>
                <w:rFonts w:hint="eastAsia" w:ascii="宋体" w:hAnsi="宋体"/>
                <w:bCs/>
                <w:szCs w:val="21"/>
              </w:rPr>
              <w:t>5分钟</w:t>
            </w:r>
          </w:p>
        </w:tc>
      </w:tr>
      <w:tr w14:paraId="15AA253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9"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59B46987">
            <w:pPr>
              <w:jc w:val="center"/>
              <w:rPr>
                <w:rFonts w:ascii="宋体" w:hAnsi="宋体"/>
                <w:bCs/>
                <w:szCs w:val="21"/>
                <w:lang w:val="zh-CN"/>
              </w:rPr>
            </w:pPr>
            <w:r>
              <w:rPr>
                <w:rFonts w:hint="eastAsia" w:ascii="宋体" w:hAnsi="宋体"/>
                <w:bCs/>
                <w:szCs w:val="21"/>
              </w:rPr>
              <w:t>环节2</w:t>
            </w:r>
          </w:p>
        </w:tc>
        <w:tc>
          <w:tcPr>
            <w:tcW w:w="1824" w:type="dxa"/>
            <w:gridSpan w:val="2"/>
            <w:tcBorders>
              <w:top w:val="single" w:color="auto" w:sz="4" w:space="0"/>
              <w:left w:val="single" w:color="auto" w:sz="4" w:space="0"/>
              <w:bottom w:val="single" w:color="auto" w:sz="4" w:space="0"/>
              <w:right w:val="single" w:color="auto" w:sz="2" w:space="0"/>
            </w:tcBorders>
            <w:vAlign w:val="center"/>
          </w:tcPr>
          <w:p w14:paraId="3AEF4B55">
            <w:pPr>
              <w:rPr>
                <w:rFonts w:hint="eastAsia" w:ascii="宋体" w:hAnsi="宋体" w:eastAsiaTheme="minorEastAsia"/>
                <w:bCs/>
                <w:szCs w:val="21"/>
                <w:lang w:val="en-US" w:eastAsia="zh-CN"/>
              </w:rPr>
            </w:pPr>
            <w:r>
              <w:rPr>
                <w:rFonts w:hint="eastAsia" w:ascii="宋体" w:hAnsi="宋体"/>
                <w:bCs/>
                <w:szCs w:val="21"/>
              </w:rPr>
              <w:t>职业生涯规划</w:t>
            </w:r>
            <w:r>
              <w:rPr>
                <w:rFonts w:hint="eastAsia" w:ascii="宋体" w:hAnsi="宋体"/>
                <w:bCs/>
                <w:szCs w:val="21"/>
                <w:lang w:val="en-US" w:eastAsia="zh-CN"/>
              </w:rPr>
              <w:t>概述</w:t>
            </w:r>
          </w:p>
        </w:tc>
        <w:tc>
          <w:tcPr>
            <w:tcW w:w="3266" w:type="dxa"/>
            <w:gridSpan w:val="5"/>
            <w:tcBorders>
              <w:top w:val="single" w:color="auto" w:sz="2" w:space="0"/>
              <w:left w:val="single" w:color="auto" w:sz="2" w:space="0"/>
              <w:bottom w:val="single" w:color="auto" w:sz="2" w:space="0"/>
              <w:right w:val="single" w:color="auto" w:sz="2" w:space="0"/>
            </w:tcBorders>
            <w:vAlign w:val="center"/>
          </w:tcPr>
          <w:p w14:paraId="5767C002">
            <w:pPr>
              <w:rPr>
                <w:rFonts w:hint="default" w:ascii="宋体" w:hAnsi="宋体" w:eastAsiaTheme="minorEastAsia"/>
                <w:b w:val="0"/>
                <w:bCs/>
                <w:szCs w:val="21"/>
                <w:lang w:val="en-US" w:eastAsia="zh-CN"/>
              </w:rPr>
            </w:pPr>
            <w:r>
              <w:rPr>
                <w:rFonts w:hint="eastAsia" w:ascii="宋体" w:hAnsi="宋体"/>
                <w:b w:val="0"/>
                <w:bCs/>
                <w:szCs w:val="21"/>
                <w:lang w:val="en-US" w:eastAsia="zh-CN"/>
              </w:rPr>
              <w:t>讲解</w:t>
            </w:r>
            <w:r>
              <w:rPr>
                <w:rFonts w:hint="eastAsia" w:ascii="宋体" w:hAnsi="宋体"/>
                <w:b w:val="0"/>
                <w:bCs/>
                <w:szCs w:val="21"/>
              </w:rPr>
              <w:t>职业生涯规划</w:t>
            </w:r>
            <w:r>
              <w:rPr>
                <w:rFonts w:hint="eastAsia" w:ascii="宋体" w:hAnsi="宋体"/>
                <w:b w:val="0"/>
                <w:bCs/>
                <w:szCs w:val="21"/>
                <w:lang w:val="en-US" w:eastAsia="zh-CN"/>
              </w:rPr>
              <w:t>的基本知识</w:t>
            </w:r>
          </w:p>
          <w:p w14:paraId="1A506550">
            <w:pPr>
              <w:numPr>
                <w:ilvl w:val="0"/>
                <w:numId w:val="0"/>
              </w:numPr>
              <w:rPr>
                <w:rFonts w:hint="eastAsia" w:ascii="宋体" w:hAnsi="宋体"/>
                <w:b w:val="0"/>
                <w:bCs/>
                <w:szCs w:val="21"/>
                <w:lang w:val="en-US" w:eastAsia="zh-CN"/>
              </w:rPr>
            </w:pPr>
            <w:r>
              <w:rPr>
                <w:rFonts w:hint="eastAsia" w:ascii="宋体" w:hAnsi="宋体"/>
                <w:b w:val="0"/>
                <w:bCs/>
                <w:szCs w:val="21"/>
                <w:lang w:val="en-US" w:eastAsia="zh-CN"/>
              </w:rPr>
              <w:t>1.</w:t>
            </w:r>
            <w:r>
              <w:rPr>
                <w:rFonts w:hint="eastAsia" w:ascii="宋体" w:hAnsi="宋体"/>
                <w:b w:val="0"/>
                <w:bCs/>
                <w:szCs w:val="21"/>
              </w:rPr>
              <w:t>职业生涯规划</w:t>
            </w:r>
            <w:r>
              <w:rPr>
                <w:rFonts w:hint="eastAsia" w:ascii="宋体" w:hAnsi="宋体"/>
                <w:b w:val="0"/>
                <w:bCs/>
                <w:szCs w:val="21"/>
                <w:lang w:eastAsia="zh-CN"/>
              </w:rPr>
              <w:t>的</w:t>
            </w:r>
            <w:r>
              <w:rPr>
                <w:rFonts w:hint="eastAsia" w:ascii="宋体" w:hAnsi="宋体"/>
                <w:b w:val="0"/>
                <w:bCs/>
                <w:szCs w:val="21"/>
                <w:lang w:val="en-US" w:eastAsia="zh-CN"/>
              </w:rPr>
              <w:t>概念</w:t>
            </w:r>
          </w:p>
          <w:p w14:paraId="35B94309">
            <w:pPr>
              <w:numPr>
                <w:ilvl w:val="0"/>
                <w:numId w:val="0"/>
              </w:numPr>
              <w:rPr>
                <w:rFonts w:hint="eastAsia" w:ascii="宋体" w:hAnsi="宋体"/>
                <w:b w:val="0"/>
                <w:bCs/>
                <w:szCs w:val="21"/>
                <w:lang w:val="en-US" w:eastAsia="zh-CN"/>
              </w:rPr>
            </w:pPr>
            <w:r>
              <w:rPr>
                <w:rFonts w:hint="eastAsia" w:ascii="宋体" w:hAnsi="宋体"/>
                <w:b w:val="0"/>
                <w:bCs/>
                <w:szCs w:val="21"/>
                <w:lang w:val="en-US" w:eastAsia="zh-CN"/>
              </w:rPr>
              <w:t>2.生涯彩虹图</w:t>
            </w:r>
          </w:p>
          <w:p w14:paraId="2BC74414">
            <w:pPr>
              <w:numPr>
                <w:ilvl w:val="0"/>
                <w:numId w:val="0"/>
              </w:numPr>
              <w:rPr>
                <w:rFonts w:hint="default" w:ascii="宋体" w:hAnsi="宋体"/>
                <w:b w:val="0"/>
                <w:bCs/>
                <w:szCs w:val="21"/>
                <w:lang w:val="en-US" w:eastAsia="zh-CN"/>
              </w:rPr>
            </w:pPr>
            <w:r>
              <w:rPr>
                <w:b w:val="0"/>
                <w:bCs/>
              </w:rPr>
              <w:drawing>
                <wp:inline distT="0" distB="0" distL="114300" distR="114300">
                  <wp:extent cx="1575435" cy="904240"/>
                  <wp:effectExtent l="0" t="0" r="12065" b="10160"/>
                  <wp:docPr id="63" name="图片 4" descr="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4" descr="00"/>
                          <pic:cNvPicPr>
                            <a:picLocks noChangeAspect="1"/>
                          </pic:cNvPicPr>
                        </pic:nvPicPr>
                        <pic:blipFill>
                          <a:blip r:embed="rId30"/>
                          <a:stretch>
                            <a:fillRect/>
                          </a:stretch>
                        </pic:blipFill>
                        <pic:spPr>
                          <a:xfrm>
                            <a:off x="0" y="0"/>
                            <a:ext cx="1575435" cy="904240"/>
                          </a:xfrm>
                          <a:prstGeom prst="rect">
                            <a:avLst/>
                          </a:prstGeom>
                          <a:noFill/>
                          <a:ln>
                            <a:noFill/>
                          </a:ln>
                        </pic:spPr>
                      </pic:pic>
                    </a:graphicData>
                  </a:graphic>
                </wp:inline>
              </w:drawing>
            </w:r>
          </w:p>
          <w:p w14:paraId="31B07AD8">
            <w:pPr>
              <w:rPr>
                <w:rFonts w:hint="eastAsia" w:ascii="宋体" w:hAnsi="宋体"/>
                <w:b w:val="0"/>
                <w:bCs/>
                <w:szCs w:val="21"/>
              </w:rPr>
            </w:pPr>
          </w:p>
          <w:p w14:paraId="237C5623">
            <w:pPr>
              <w:rPr>
                <w:rFonts w:hint="eastAsia" w:ascii="宋体" w:hAnsi="宋体"/>
                <w:b w:val="0"/>
                <w:bCs/>
                <w:szCs w:val="21"/>
              </w:rPr>
            </w:pPr>
            <w:r>
              <w:rPr>
                <w:rFonts w:hint="eastAsia" w:ascii="宋体" w:hAnsi="宋体"/>
                <w:b w:val="0"/>
                <w:bCs/>
                <w:szCs w:val="21"/>
                <w:lang w:val="en-US" w:eastAsia="zh-CN"/>
              </w:rPr>
              <w:t>讲解</w:t>
            </w:r>
            <w:r>
              <w:rPr>
                <w:rFonts w:hint="eastAsia" w:ascii="宋体" w:hAnsi="宋体"/>
                <w:b w:val="0"/>
                <w:bCs/>
                <w:szCs w:val="21"/>
              </w:rPr>
              <w:t>职业生涯规划的意义</w:t>
            </w:r>
          </w:p>
          <w:p w14:paraId="5E1EB427">
            <w:pPr>
              <w:rPr>
                <w:rFonts w:hint="eastAsia" w:ascii="宋体" w:hAnsi="宋体"/>
                <w:b w:val="0"/>
                <w:bCs/>
                <w:szCs w:val="21"/>
              </w:rPr>
            </w:pPr>
            <w:r>
              <w:rPr>
                <w:rFonts w:hint="eastAsia" w:ascii="宋体" w:hAnsi="宋体"/>
                <w:b w:val="0"/>
                <w:bCs/>
                <w:szCs w:val="21"/>
                <w:lang w:val="en-US" w:eastAsia="zh-CN"/>
              </w:rPr>
              <w:t>1.</w:t>
            </w:r>
            <w:r>
              <w:rPr>
                <w:rFonts w:hint="eastAsia" w:ascii="宋体" w:hAnsi="宋体"/>
                <w:b w:val="0"/>
                <w:bCs/>
                <w:szCs w:val="21"/>
              </w:rPr>
              <w:t>明确奋斗目标，激发学习动力</w:t>
            </w:r>
          </w:p>
          <w:p w14:paraId="1FD5FAC9">
            <w:pPr>
              <w:rPr>
                <w:rFonts w:hint="eastAsia" w:ascii="宋体" w:hAnsi="宋体"/>
                <w:b w:val="0"/>
                <w:bCs/>
                <w:szCs w:val="21"/>
              </w:rPr>
            </w:pPr>
            <w:r>
              <w:rPr>
                <w:rFonts w:hint="eastAsia" w:ascii="宋体" w:hAnsi="宋体"/>
                <w:b w:val="0"/>
                <w:bCs/>
                <w:szCs w:val="21"/>
                <w:lang w:val="en-US" w:eastAsia="zh-CN"/>
              </w:rPr>
              <w:t>2.</w:t>
            </w:r>
            <w:r>
              <w:rPr>
                <w:rFonts w:hint="eastAsia" w:ascii="宋体" w:hAnsi="宋体"/>
                <w:b w:val="0"/>
                <w:bCs/>
                <w:szCs w:val="21"/>
              </w:rPr>
              <w:t>发掘自我潜能，实现个人价值</w:t>
            </w:r>
          </w:p>
          <w:p w14:paraId="1A77FF57">
            <w:pPr>
              <w:rPr>
                <w:rFonts w:hint="eastAsia" w:ascii="宋体" w:hAnsi="宋体"/>
                <w:b w:val="0"/>
                <w:bCs/>
                <w:szCs w:val="21"/>
              </w:rPr>
            </w:pPr>
            <w:r>
              <w:rPr>
                <w:rFonts w:hint="eastAsia" w:ascii="宋体" w:hAnsi="宋体"/>
                <w:b w:val="0"/>
                <w:bCs/>
                <w:szCs w:val="21"/>
                <w:lang w:val="en-US" w:eastAsia="zh-CN"/>
              </w:rPr>
              <w:t>3.</w:t>
            </w:r>
            <w:r>
              <w:rPr>
                <w:rFonts w:hint="eastAsia" w:ascii="宋体" w:hAnsi="宋体"/>
                <w:b w:val="0"/>
                <w:bCs/>
                <w:szCs w:val="21"/>
              </w:rPr>
              <w:t>提升职业素养，增强就业竞争力</w:t>
            </w:r>
          </w:p>
          <w:p w14:paraId="2F1B3D74">
            <w:pPr>
              <w:rPr>
                <w:rFonts w:hint="eastAsia" w:ascii="宋体" w:hAnsi="宋体"/>
                <w:b w:val="0"/>
                <w:bCs/>
                <w:szCs w:val="21"/>
                <w:lang w:val="en-US" w:eastAsia="zh-CN"/>
              </w:rPr>
            </w:pPr>
          </w:p>
          <w:p w14:paraId="21978BE0">
            <w:pPr>
              <w:rPr>
                <w:rFonts w:hint="eastAsia" w:ascii="宋体" w:hAnsi="宋体"/>
                <w:b w:val="0"/>
                <w:bCs/>
                <w:szCs w:val="21"/>
                <w:lang w:val="en-US" w:eastAsia="zh-CN"/>
              </w:rPr>
            </w:pPr>
            <w:r>
              <w:rPr>
                <w:rFonts w:hint="eastAsia" w:ascii="宋体" w:hAnsi="宋体"/>
                <w:b w:val="0"/>
                <w:bCs/>
                <w:szCs w:val="21"/>
                <w:lang w:val="en-US" w:eastAsia="zh-CN"/>
              </w:rPr>
              <w:t>介绍职业生涯的发展阶段</w:t>
            </w:r>
          </w:p>
          <w:p w14:paraId="19A47A17">
            <w:pPr>
              <w:rPr>
                <w:rFonts w:hint="eastAsia" w:ascii="宋体" w:hAnsi="宋体"/>
                <w:b w:val="0"/>
                <w:bCs/>
                <w:szCs w:val="21"/>
                <w:lang w:val="en-US" w:eastAsia="zh-CN"/>
              </w:rPr>
            </w:pPr>
            <w:r>
              <w:rPr>
                <w:rFonts w:hint="eastAsia" w:ascii="宋体" w:hAnsi="宋体"/>
                <w:b w:val="0"/>
                <w:bCs/>
                <w:szCs w:val="21"/>
                <w:lang w:val="en-US" w:eastAsia="zh-CN"/>
              </w:rPr>
              <w:t>1.探索期</w:t>
            </w:r>
          </w:p>
          <w:p w14:paraId="392DCADB">
            <w:pPr>
              <w:rPr>
                <w:rFonts w:hint="eastAsia" w:ascii="宋体" w:hAnsi="宋体"/>
                <w:b w:val="0"/>
                <w:bCs/>
                <w:szCs w:val="21"/>
                <w:lang w:val="en-US" w:eastAsia="zh-CN"/>
              </w:rPr>
            </w:pPr>
            <w:r>
              <w:rPr>
                <w:rFonts w:hint="eastAsia" w:ascii="宋体" w:hAnsi="宋体"/>
                <w:b w:val="0"/>
                <w:bCs/>
                <w:szCs w:val="21"/>
                <w:lang w:val="en-US" w:eastAsia="zh-CN"/>
              </w:rPr>
              <w:t>2.选择期</w:t>
            </w:r>
          </w:p>
          <w:p w14:paraId="27ADDA69">
            <w:pPr>
              <w:rPr>
                <w:rFonts w:hint="eastAsia" w:ascii="宋体" w:hAnsi="宋体"/>
                <w:b w:val="0"/>
                <w:bCs/>
                <w:szCs w:val="21"/>
                <w:lang w:val="en-US" w:eastAsia="zh-CN"/>
              </w:rPr>
            </w:pPr>
            <w:r>
              <w:rPr>
                <w:rFonts w:hint="eastAsia" w:ascii="宋体" w:hAnsi="宋体"/>
                <w:b w:val="0"/>
                <w:bCs/>
                <w:szCs w:val="21"/>
                <w:lang w:val="en-US" w:eastAsia="zh-CN"/>
              </w:rPr>
              <w:t>3.适应期</w:t>
            </w:r>
          </w:p>
          <w:p w14:paraId="5AF9E349">
            <w:pPr>
              <w:rPr>
                <w:rFonts w:hint="eastAsia" w:ascii="宋体" w:hAnsi="宋体"/>
                <w:b w:val="0"/>
                <w:bCs/>
                <w:szCs w:val="21"/>
                <w:lang w:val="en-US" w:eastAsia="zh-CN"/>
              </w:rPr>
            </w:pPr>
            <w:r>
              <w:rPr>
                <w:rFonts w:hint="eastAsia" w:ascii="宋体" w:hAnsi="宋体"/>
                <w:b w:val="0"/>
                <w:bCs/>
                <w:szCs w:val="21"/>
                <w:lang w:val="en-US" w:eastAsia="zh-CN"/>
              </w:rPr>
              <w:t>4.成熟期</w:t>
            </w:r>
          </w:p>
          <w:p w14:paraId="187A21E2">
            <w:pPr>
              <w:rPr>
                <w:rFonts w:hint="eastAsia" w:asciiTheme="minorEastAsia" w:hAnsiTheme="minorEastAsia" w:eastAsiaTheme="minorEastAsia" w:cstheme="minorEastAsia"/>
                <w:b w:val="0"/>
                <w:bCs/>
                <w:sz w:val="24"/>
                <w:szCs w:val="24"/>
                <w:lang w:val="en-US" w:eastAsia="zh-CN"/>
              </w:rPr>
            </w:pPr>
            <w:r>
              <w:rPr>
                <w:rFonts w:hint="eastAsia" w:ascii="宋体" w:hAnsi="宋体"/>
                <w:b w:val="0"/>
                <w:bCs/>
                <w:szCs w:val="21"/>
                <w:lang w:val="en-US" w:eastAsia="zh-CN"/>
              </w:rPr>
              <w:t>5.衰退期</w:t>
            </w:r>
          </w:p>
          <w:p w14:paraId="3312956F">
            <w:pPr>
              <w:rPr>
                <w:rFonts w:hint="eastAsia" w:ascii="宋体" w:hAnsi="宋体"/>
                <w:b w:val="0"/>
                <w:bCs/>
                <w:szCs w:val="21"/>
                <w:lang w:val="en-US" w:eastAsia="zh-CN"/>
              </w:rPr>
            </w:pPr>
          </w:p>
          <w:p w14:paraId="6A73BB51">
            <w:pPr>
              <w:rPr>
                <w:rFonts w:hint="default" w:ascii="宋体" w:hAnsi="宋体"/>
                <w:b w:val="0"/>
                <w:bCs/>
                <w:szCs w:val="21"/>
                <w:lang w:val="en-US" w:eastAsia="zh-CN"/>
              </w:rPr>
            </w:pPr>
            <w:r>
              <w:rPr>
                <w:rFonts w:hint="eastAsia" w:ascii="宋体" w:hAnsi="宋体"/>
                <w:b w:val="0"/>
                <w:bCs/>
                <w:szCs w:val="21"/>
                <w:lang w:val="en-US" w:eastAsia="zh-CN"/>
              </w:rPr>
              <w:t>介绍高职大学生的职业生涯规划</w:t>
            </w:r>
          </w:p>
          <w:p w14:paraId="64FAD47B">
            <w:pPr>
              <w:rPr>
                <w:rFonts w:hint="default" w:ascii="宋体" w:hAnsi="宋体"/>
                <w:b w:val="0"/>
                <w:bCs/>
                <w:szCs w:val="21"/>
                <w:lang w:val="en-US" w:eastAsia="zh-CN"/>
              </w:rPr>
            </w:pPr>
            <w:r>
              <w:rPr>
                <w:rFonts w:hint="eastAsia" w:ascii="宋体" w:hAnsi="宋体"/>
                <w:b w:val="0"/>
                <w:bCs/>
                <w:szCs w:val="21"/>
                <w:lang w:val="en-US" w:eastAsia="zh-CN"/>
              </w:rPr>
              <w:t>1.大学一年级是适应期</w:t>
            </w:r>
          </w:p>
          <w:p w14:paraId="4A490D19">
            <w:pPr>
              <w:rPr>
                <w:rFonts w:hint="eastAsia" w:ascii="宋体" w:hAnsi="宋体"/>
                <w:b w:val="0"/>
                <w:bCs/>
                <w:szCs w:val="21"/>
                <w:lang w:val="en-US" w:eastAsia="zh-CN"/>
              </w:rPr>
            </w:pPr>
            <w:r>
              <w:rPr>
                <w:rFonts w:hint="eastAsia" w:ascii="宋体" w:hAnsi="宋体"/>
                <w:b w:val="0"/>
                <w:bCs/>
                <w:szCs w:val="21"/>
                <w:lang w:val="en-US" w:eastAsia="zh-CN"/>
              </w:rPr>
              <w:t>2.大学二年级是探索期</w:t>
            </w:r>
          </w:p>
          <w:p w14:paraId="42DDD24C">
            <w:pPr>
              <w:rPr>
                <w:rFonts w:ascii="宋体" w:hAnsi="宋体"/>
                <w:b w:val="0"/>
                <w:bCs/>
                <w:szCs w:val="21"/>
              </w:rPr>
            </w:pPr>
            <w:r>
              <w:rPr>
                <w:rFonts w:hint="eastAsia" w:ascii="宋体" w:hAnsi="宋体"/>
                <w:b w:val="0"/>
                <w:bCs/>
                <w:szCs w:val="21"/>
                <w:lang w:val="en-US" w:eastAsia="zh-CN"/>
              </w:rPr>
              <w:t>3.大学三年级是确定期</w:t>
            </w:r>
          </w:p>
        </w:tc>
        <w:tc>
          <w:tcPr>
            <w:tcW w:w="1972" w:type="dxa"/>
            <w:gridSpan w:val="3"/>
            <w:tcBorders>
              <w:top w:val="single" w:color="auto" w:sz="2" w:space="0"/>
              <w:left w:val="single" w:color="auto" w:sz="2" w:space="0"/>
              <w:bottom w:val="single" w:color="auto" w:sz="2" w:space="0"/>
              <w:right w:val="single" w:color="auto" w:sz="2" w:space="0"/>
            </w:tcBorders>
            <w:vAlign w:val="center"/>
          </w:tcPr>
          <w:p w14:paraId="218F2297">
            <w:pPr>
              <w:rPr>
                <w:rFonts w:hint="eastAsia" w:ascii="宋体" w:hAnsi="宋体" w:eastAsia="宋体" w:cs="宋体"/>
                <w:bCs/>
                <w:szCs w:val="21"/>
              </w:rPr>
            </w:pPr>
            <w:r>
              <w:rPr>
                <w:rFonts w:hint="eastAsia" w:ascii="宋体" w:hAnsi="宋体" w:eastAsia="宋体" w:cs="宋体"/>
                <w:bCs/>
                <w:szCs w:val="21"/>
              </w:rPr>
              <w:t>绘制家族职业树</w:t>
            </w:r>
          </w:p>
          <w:p w14:paraId="7F68EF1C">
            <w:pPr>
              <w:rPr>
                <w:rFonts w:ascii="宋体" w:hAnsi="宋体"/>
                <w:bCs/>
                <w:szCs w:val="21"/>
              </w:rPr>
            </w:pPr>
            <w:r>
              <w:drawing>
                <wp:inline distT="0" distB="0" distL="114300" distR="114300">
                  <wp:extent cx="1089660" cy="883920"/>
                  <wp:effectExtent l="0" t="0" r="2540" b="5080"/>
                  <wp:docPr id="1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pic:cNvPicPr>
                            <a:picLocks noChangeAspect="1"/>
                          </pic:cNvPicPr>
                        </pic:nvPicPr>
                        <pic:blipFill>
                          <a:blip r:embed="rId31"/>
                          <a:srcRect l="209" r="209"/>
                          <a:stretch>
                            <a:fillRect/>
                          </a:stretch>
                        </pic:blipFill>
                        <pic:spPr>
                          <a:xfrm>
                            <a:off x="0" y="0"/>
                            <a:ext cx="1089660" cy="883920"/>
                          </a:xfrm>
                          <a:custGeom>
                            <a:avLst/>
                            <a:gdLst/>
                            <a:ahLst/>
                            <a:cxnLst>
                              <a:cxn ang="3">
                                <a:pos x="hc" y="t"/>
                              </a:cxn>
                              <a:cxn ang="cd2">
                                <a:pos x="l" y="vc"/>
                              </a:cxn>
                              <a:cxn ang="cd4">
                                <a:pos x="hc" y="b"/>
                              </a:cxn>
                              <a:cxn ang="0">
                                <a:pos x="r" y="vc"/>
                              </a:cxn>
                            </a:cxnLst>
                            <a:rect l="l" t="t" r="r" b="b"/>
                            <a:pathLst>
                              <a:path w="7440" h="5520">
                                <a:moveTo>
                                  <a:pt x="0" y="0"/>
                                </a:moveTo>
                                <a:lnTo>
                                  <a:pt x="7440" y="0"/>
                                </a:lnTo>
                                <a:lnTo>
                                  <a:pt x="7440" y="5520"/>
                                </a:lnTo>
                                <a:lnTo>
                                  <a:pt x="0" y="5520"/>
                                </a:lnTo>
                                <a:lnTo>
                                  <a:pt x="0" y="0"/>
                                </a:lnTo>
                                <a:close/>
                              </a:path>
                            </a:pathLst>
                          </a:custGeom>
                        </pic:spPr>
                      </pic:pic>
                    </a:graphicData>
                  </a:graphic>
                </wp:inline>
              </w:drawing>
            </w:r>
          </w:p>
        </w:tc>
        <w:tc>
          <w:tcPr>
            <w:tcW w:w="883" w:type="dxa"/>
            <w:tcBorders>
              <w:top w:val="single" w:color="auto" w:sz="2" w:space="0"/>
              <w:left w:val="single" w:color="auto" w:sz="2" w:space="0"/>
              <w:bottom w:val="single" w:color="auto" w:sz="2" w:space="0"/>
              <w:right w:val="single" w:color="auto" w:sz="2" w:space="0"/>
            </w:tcBorders>
            <w:vAlign w:val="center"/>
          </w:tcPr>
          <w:p w14:paraId="52C1BA21">
            <w:pPr>
              <w:jc w:val="center"/>
              <w:rPr>
                <w:rFonts w:ascii="宋体" w:hAnsi="宋体"/>
                <w:bCs/>
                <w:szCs w:val="21"/>
              </w:rPr>
            </w:pPr>
            <w:r>
              <w:rPr>
                <w:rFonts w:hint="eastAsia" w:ascii="宋体" w:hAnsi="宋体"/>
                <w:bCs/>
                <w:szCs w:val="21"/>
              </w:rPr>
              <w:t>2</w:t>
            </w:r>
            <w:r>
              <w:rPr>
                <w:rFonts w:ascii="宋体" w:hAnsi="宋体"/>
                <w:bCs/>
                <w:szCs w:val="21"/>
              </w:rPr>
              <w:t>5</w:t>
            </w:r>
            <w:r>
              <w:rPr>
                <w:rFonts w:hint="eastAsia" w:ascii="宋体" w:hAnsi="宋体"/>
                <w:bCs/>
                <w:szCs w:val="21"/>
              </w:rPr>
              <w:t>分钟</w:t>
            </w:r>
          </w:p>
        </w:tc>
      </w:tr>
      <w:tr w14:paraId="36944D5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68"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2ACAC322">
            <w:pPr>
              <w:jc w:val="center"/>
              <w:rPr>
                <w:rFonts w:ascii="宋体" w:hAnsi="宋体"/>
                <w:bCs/>
                <w:szCs w:val="21"/>
                <w:lang w:val="zh-CN"/>
              </w:rPr>
            </w:pPr>
            <w:r>
              <w:rPr>
                <w:rFonts w:hint="eastAsia" w:ascii="宋体" w:hAnsi="宋体"/>
                <w:bCs/>
                <w:szCs w:val="21"/>
              </w:rPr>
              <w:t>环节3</w:t>
            </w:r>
          </w:p>
        </w:tc>
        <w:tc>
          <w:tcPr>
            <w:tcW w:w="1824" w:type="dxa"/>
            <w:gridSpan w:val="2"/>
            <w:tcBorders>
              <w:top w:val="single" w:color="auto" w:sz="4" w:space="0"/>
              <w:left w:val="single" w:color="auto" w:sz="4" w:space="0"/>
              <w:bottom w:val="single" w:color="auto" w:sz="4" w:space="0"/>
              <w:right w:val="single" w:color="auto" w:sz="2" w:space="0"/>
            </w:tcBorders>
            <w:vAlign w:val="center"/>
          </w:tcPr>
          <w:p w14:paraId="13E87818">
            <w:pPr>
              <w:rPr>
                <w:rFonts w:hint="eastAsia"/>
                <w:bCs/>
                <w:szCs w:val="21"/>
              </w:rPr>
            </w:pPr>
            <w:r>
              <w:rPr>
                <w:rFonts w:hint="eastAsia"/>
                <w:bCs/>
                <w:szCs w:val="21"/>
              </w:rPr>
              <w:t>大学生常见的就业问题与心理调适</w:t>
            </w:r>
          </w:p>
          <w:p w14:paraId="1C3CB288">
            <w:pPr>
              <w:rPr>
                <w:rFonts w:ascii="宋体" w:hAnsi="宋体"/>
                <w:bCs/>
                <w:szCs w:val="21"/>
              </w:rPr>
            </w:pPr>
          </w:p>
        </w:tc>
        <w:tc>
          <w:tcPr>
            <w:tcW w:w="3266" w:type="dxa"/>
            <w:gridSpan w:val="5"/>
            <w:tcBorders>
              <w:top w:val="single" w:color="auto" w:sz="2" w:space="0"/>
              <w:left w:val="single" w:color="auto" w:sz="2" w:space="0"/>
              <w:bottom w:val="single" w:color="auto" w:sz="2" w:space="0"/>
              <w:right w:val="single" w:color="auto" w:sz="2" w:space="0"/>
            </w:tcBorders>
            <w:vAlign w:val="center"/>
          </w:tcPr>
          <w:p w14:paraId="4389326C">
            <w:pPr>
              <w:rPr>
                <w:rFonts w:hint="eastAsia"/>
                <w:b w:val="0"/>
                <w:bCs/>
                <w:szCs w:val="21"/>
              </w:rPr>
            </w:pPr>
            <w:r>
              <w:rPr>
                <w:rFonts w:hint="eastAsia"/>
                <w:b w:val="0"/>
                <w:bCs/>
                <w:szCs w:val="21"/>
                <w:lang w:val="en-US" w:eastAsia="zh-CN"/>
              </w:rPr>
              <w:t>通过案例《优秀毕业生从迷茫到清晰的求职历程》</w:t>
            </w:r>
            <w:r>
              <w:rPr>
                <w:rFonts w:hint="eastAsia" w:ascii="宋体" w:hAnsi="宋体"/>
                <w:b w:val="0"/>
                <w:bCs/>
                <w:szCs w:val="21"/>
                <w:lang w:val="en-US" w:eastAsia="zh-CN"/>
              </w:rPr>
              <w:t>导入本环节内容。</w:t>
            </w:r>
          </w:p>
          <w:p w14:paraId="381A1DDA">
            <w:pPr>
              <w:rPr>
                <w:rFonts w:hint="eastAsia"/>
                <w:b w:val="0"/>
                <w:bCs/>
                <w:szCs w:val="21"/>
              </w:rPr>
            </w:pPr>
          </w:p>
          <w:p w14:paraId="72F570D1">
            <w:pPr>
              <w:rPr>
                <w:rFonts w:hint="eastAsia"/>
                <w:b w:val="0"/>
                <w:bCs/>
                <w:szCs w:val="21"/>
              </w:rPr>
            </w:pPr>
            <w:r>
              <w:rPr>
                <w:rFonts w:hint="eastAsia"/>
                <w:b w:val="0"/>
                <w:bCs/>
                <w:szCs w:val="21"/>
                <w:lang w:val="en-US" w:eastAsia="zh-CN"/>
              </w:rPr>
              <w:t>介绍</w:t>
            </w:r>
            <w:r>
              <w:rPr>
                <w:rFonts w:hint="eastAsia"/>
                <w:b w:val="0"/>
                <w:bCs/>
                <w:szCs w:val="21"/>
              </w:rPr>
              <w:t>大学生求职择业的现实处境</w:t>
            </w:r>
          </w:p>
          <w:p w14:paraId="6098721E">
            <w:pPr>
              <w:rPr>
                <w:b w:val="0"/>
                <w:bCs/>
                <w:szCs w:val="21"/>
              </w:rPr>
            </w:pPr>
            <w:r>
              <w:rPr>
                <w:rFonts w:hint="eastAsia" w:ascii="宋体" w:hAnsi="宋体" w:eastAsia="宋体" w:cs="宋体"/>
                <w:b w:val="0"/>
                <w:bCs/>
                <w:szCs w:val="21"/>
              </w:rPr>
              <w:t>1.</w:t>
            </w:r>
            <w:r>
              <w:rPr>
                <w:rFonts w:hint="eastAsia"/>
                <w:b w:val="0"/>
                <w:bCs/>
                <w:szCs w:val="21"/>
              </w:rPr>
              <w:t>高校毕业生人数逐年增长</w:t>
            </w:r>
          </w:p>
          <w:p w14:paraId="5732F53E">
            <w:pPr>
              <w:rPr>
                <w:b w:val="0"/>
                <w:bCs/>
                <w:szCs w:val="21"/>
              </w:rPr>
            </w:pPr>
            <w:r>
              <w:rPr>
                <w:rFonts w:hint="eastAsia" w:ascii="宋体" w:hAnsi="宋体" w:eastAsia="宋体" w:cs="宋体"/>
                <w:b w:val="0"/>
                <w:bCs/>
                <w:szCs w:val="21"/>
              </w:rPr>
              <w:t>2.</w:t>
            </w:r>
            <w:r>
              <w:rPr>
                <w:rFonts w:hint="eastAsia"/>
                <w:b w:val="0"/>
                <w:bCs/>
                <w:szCs w:val="21"/>
              </w:rPr>
              <w:t>劳动力供大于求的就业压力将长期存在</w:t>
            </w:r>
          </w:p>
          <w:p w14:paraId="28493383">
            <w:pPr>
              <w:rPr>
                <w:b w:val="0"/>
                <w:bCs/>
                <w:szCs w:val="21"/>
              </w:rPr>
            </w:pPr>
            <w:r>
              <w:rPr>
                <w:rFonts w:hint="eastAsia" w:ascii="宋体" w:hAnsi="宋体" w:eastAsia="宋体" w:cs="宋体"/>
                <w:b w:val="0"/>
                <w:bCs/>
                <w:szCs w:val="21"/>
              </w:rPr>
              <w:t>3.</w:t>
            </w:r>
            <w:r>
              <w:rPr>
                <w:rFonts w:hint="eastAsia"/>
                <w:b w:val="0"/>
                <w:bCs/>
                <w:szCs w:val="21"/>
              </w:rPr>
              <w:t>人才选拔由“重学历”转向“重能力”</w:t>
            </w:r>
          </w:p>
          <w:p w14:paraId="32895BD2">
            <w:pPr>
              <w:rPr>
                <w:b w:val="0"/>
                <w:bCs/>
                <w:szCs w:val="21"/>
              </w:rPr>
            </w:pPr>
            <w:r>
              <w:rPr>
                <w:rFonts w:hint="eastAsia" w:ascii="宋体" w:hAnsi="宋体" w:eastAsia="宋体" w:cs="宋体"/>
                <w:b w:val="0"/>
                <w:bCs/>
                <w:szCs w:val="21"/>
              </w:rPr>
              <w:t>4.</w:t>
            </w:r>
            <w:r>
              <w:rPr>
                <w:rFonts w:hint="eastAsia"/>
                <w:b w:val="0"/>
                <w:bCs/>
                <w:szCs w:val="21"/>
              </w:rPr>
              <w:t>毕业生就业的结构性矛盾突出</w:t>
            </w:r>
          </w:p>
          <w:p w14:paraId="06117A30">
            <w:pPr>
              <w:rPr>
                <w:rFonts w:hint="eastAsia"/>
                <w:b w:val="0"/>
                <w:bCs/>
                <w:szCs w:val="21"/>
              </w:rPr>
            </w:pPr>
            <w:r>
              <w:rPr>
                <w:rFonts w:hint="eastAsia" w:ascii="宋体" w:hAnsi="宋体" w:eastAsia="宋体" w:cs="宋体"/>
                <w:b w:val="0"/>
                <w:bCs/>
                <w:szCs w:val="21"/>
              </w:rPr>
              <w:t>5.</w:t>
            </w:r>
            <w:r>
              <w:rPr>
                <w:rFonts w:hint="eastAsia"/>
                <w:b w:val="0"/>
                <w:bCs/>
                <w:szCs w:val="21"/>
              </w:rPr>
              <w:t>求职准备周期长</w:t>
            </w:r>
          </w:p>
          <w:p w14:paraId="15F049E1">
            <w:pPr>
              <w:rPr>
                <w:rFonts w:hint="eastAsia"/>
                <w:b w:val="0"/>
                <w:bCs/>
                <w:szCs w:val="21"/>
              </w:rPr>
            </w:pPr>
            <w:r>
              <w:rPr>
                <w:rFonts w:hint="eastAsia" w:eastAsiaTheme="minorEastAsia"/>
                <w:b w:val="0"/>
                <w:bCs/>
                <w:szCs w:val="21"/>
                <w:lang w:eastAsia="zh-CN"/>
              </w:rPr>
              <w:drawing>
                <wp:inline distT="0" distB="0" distL="114300" distR="114300">
                  <wp:extent cx="1935480" cy="1149985"/>
                  <wp:effectExtent l="0" t="0" r="7620" b="5715"/>
                  <wp:docPr id="1" name="图片 1" descr="1725187246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25187246957"/>
                          <pic:cNvPicPr>
                            <a:picLocks noChangeAspect="1"/>
                          </pic:cNvPicPr>
                        </pic:nvPicPr>
                        <pic:blipFill>
                          <a:blip r:embed="rId32"/>
                          <a:stretch>
                            <a:fillRect/>
                          </a:stretch>
                        </pic:blipFill>
                        <pic:spPr>
                          <a:xfrm>
                            <a:off x="0" y="0"/>
                            <a:ext cx="1935480" cy="1149985"/>
                          </a:xfrm>
                          <a:prstGeom prst="rect">
                            <a:avLst/>
                          </a:prstGeom>
                        </pic:spPr>
                      </pic:pic>
                    </a:graphicData>
                  </a:graphic>
                </wp:inline>
              </w:drawing>
            </w:r>
          </w:p>
          <w:p w14:paraId="7DEE143C">
            <w:pPr>
              <w:rPr>
                <w:rFonts w:hint="eastAsia"/>
                <w:b w:val="0"/>
                <w:bCs/>
                <w:szCs w:val="21"/>
              </w:rPr>
            </w:pPr>
          </w:p>
          <w:p w14:paraId="609BA984">
            <w:pPr>
              <w:rPr>
                <w:rFonts w:hint="eastAsia"/>
                <w:b w:val="0"/>
                <w:bCs/>
                <w:szCs w:val="21"/>
              </w:rPr>
            </w:pPr>
            <w:r>
              <w:rPr>
                <w:rFonts w:hint="eastAsia"/>
                <w:b w:val="0"/>
                <w:bCs/>
                <w:szCs w:val="21"/>
                <w:lang w:val="en-US" w:eastAsia="zh-CN"/>
              </w:rPr>
              <w:t>讲解</w:t>
            </w:r>
            <w:r>
              <w:rPr>
                <w:rFonts w:hint="eastAsia"/>
                <w:b w:val="0"/>
                <w:bCs/>
                <w:szCs w:val="21"/>
              </w:rPr>
              <w:t>大学生求职就业常见问题</w:t>
            </w:r>
          </w:p>
          <w:p w14:paraId="653B1486">
            <w:pPr>
              <w:rPr>
                <w:b w:val="0"/>
                <w:bCs/>
                <w:szCs w:val="21"/>
              </w:rPr>
            </w:pPr>
            <w:r>
              <w:rPr>
                <w:rFonts w:hint="eastAsia" w:ascii="宋体" w:hAnsi="宋体" w:eastAsia="宋体" w:cs="宋体"/>
                <w:b w:val="0"/>
                <w:bCs/>
                <w:szCs w:val="21"/>
              </w:rPr>
              <w:t>1.</w:t>
            </w:r>
            <w:r>
              <w:rPr>
                <w:rFonts w:hint="eastAsia"/>
                <w:b w:val="0"/>
                <w:bCs/>
                <w:szCs w:val="21"/>
              </w:rPr>
              <w:t>择业观片面</w:t>
            </w:r>
          </w:p>
          <w:p w14:paraId="6A67CBFA">
            <w:pPr>
              <w:rPr>
                <w:b w:val="0"/>
                <w:bCs/>
                <w:szCs w:val="21"/>
              </w:rPr>
            </w:pPr>
            <w:r>
              <w:rPr>
                <w:rFonts w:hint="eastAsia" w:ascii="宋体" w:hAnsi="宋体" w:eastAsia="宋体" w:cs="宋体"/>
                <w:b w:val="0"/>
                <w:bCs/>
                <w:szCs w:val="21"/>
              </w:rPr>
              <w:t>2.</w:t>
            </w:r>
            <w:r>
              <w:rPr>
                <w:rFonts w:hint="eastAsia"/>
                <w:b w:val="0"/>
                <w:bCs/>
                <w:szCs w:val="21"/>
              </w:rPr>
              <w:t>就业流向不合理</w:t>
            </w:r>
          </w:p>
          <w:p w14:paraId="39E02860">
            <w:pPr>
              <w:rPr>
                <w:rFonts w:hint="eastAsia"/>
                <w:b w:val="0"/>
                <w:bCs/>
                <w:szCs w:val="21"/>
              </w:rPr>
            </w:pPr>
            <w:r>
              <w:rPr>
                <w:rFonts w:hint="eastAsia" w:ascii="宋体" w:hAnsi="宋体" w:eastAsia="宋体" w:cs="宋体"/>
                <w:b w:val="0"/>
                <w:bCs/>
                <w:szCs w:val="21"/>
              </w:rPr>
              <w:t>3.</w:t>
            </w:r>
            <w:r>
              <w:rPr>
                <w:rFonts w:hint="eastAsia"/>
                <w:b w:val="0"/>
                <w:bCs/>
                <w:szCs w:val="21"/>
              </w:rPr>
              <w:t>职前心理准备不足</w:t>
            </w:r>
          </w:p>
          <w:p w14:paraId="4BBC40BB">
            <w:pPr>
              <w:rPr>
                <w:rFonts w:hint="eastAsia"/>
                <w:b w:val="0"/>
                <w:bCs/>
                <w:szCs w:val="21"/>
              </w:rPr>
            </w:pPr>
            <w:r>
              <w:rPr>
                <w:rFonts w:hint="eastAsia" w:ascii="宋体" w:hAnsi="宋体" w:eastAsia="宋体" w:cs="宋体"/>
                <w:b w:val="0"/>
                <w:bCs/>
                <w:szCs w:val="21"/>
                <w:lang w:val="en-US" w:eastAsia="zh-CN"/>
              </w:rPr>
              <w:t>4.</w:t>
            </w:r>
            <w:r>
              <w:rPr>
                <w:rFonts w:hint="eastAsia"/>
                <w:b w:val="0"/>
                <w:bCs/>
                <w:szCs w:val="21"/>
              </w:rPr>
              <w:t>职业能力准备不充分</w:t>
            </w:r>
          </w:p>
          <w:p w14:paraId="563E38C6">
            <w:pPr>
              <w:rPr>
                <w:rFonts w:hint="eastAsia"/>
                <w:b w:val="0"/>
                <w:bCs/>
                <w:szCs w:val="21"/>
              </w:rPr>
            </w:pPr>
          </w:p>
          <w:p w14:paraId="65B05E5D">
            <w:pPr>
              <w:rPr>
                <w:rFonts w:hint="eastAsia"/>
                <w:b w:val="0"/>
                <w:bCs/>
                <w:szCs w:val="21"/>
              </w:rPr>
            </w:pPr>
            <w:r>
              <w:rPr>
                <w:rFonts w:hint="eastAsia"/>
                <w:b w:val="0"/>
                <w:bCs/>
                <w:szCs w:val="21"/>
                <w:lang w:val="en-US" w:eastAsia="zh-CN"/>
              </w:rPr>
              <w:t>分析</w:t>
            </w:r>
            <w:r>
              <w:rPr>
                <w:rFonts w:hint="eastAsia"/>
                <w:b w:val="0"/>
                <w:bCs/>
                <w:szCs w:val="21"/>
              </w:rPr>
              <w:t>大学生就业常见心理困扰</w:t>
            </w:r>
          </w:p>
          <w:p w14:paraId="7356FCC5">
            <w:pPr>
              <w:rPr>
                <w:b w:val="0"/>
                <w:bCs/>
                <w:szCs w:val="21"/>
              </w:rPr>
            </w:pPr>
            <w:r>
              <w:rPr>
                <w:rFonts w:hint="eastAsia" w:ascii="宋体" w:hAnsi="宋体" w:eastAsia="宋体" w:cs="宋体"/>
                <w:b w:val="0"/>
                <w:bCs/>
                <w:szCs w:val="21"/>
                <w:lang w:val="en-US" w:eastAsia="zh-CN"/>
              </w:rPr>
              <w:t>1.</w:t>
            </w:r>
            <w:r>
              <w:rPr>
                <w:rFonts w:hint="eastAsia"/>
                <w:b w:val="0"/>
                <w:bCs/>
                <w:szCs w:val="21"/>
              </w:rPr>
              <w:t>焦虑心理</w:t>
            </w:r>
          </w:p>
          <w:p w14:paraId="25B9DF42">
            <w:pPr>
              <w:rPr>
                <w:b w:val="0"/>
                <w:bCs/>
                <w:szCs w:val="21"/>
              </w:rPr>
            </w:pPr>
            <w:r>
              <w:rPr>
                <w:rFonts w:hint="eastAsia" w:ascii="宋体" w:hAnsi="宋体" w:eastAsia="宋体" w:cs="宋体"/>
                <w:b w:val="0"/>
                <w:bCs/>
                <w:szCs w:val="21"/>
                <w:lang w:val="en-US" w:eastAsia="zh-CN"/>
              </w:rPr>
              <w:t>2.</w:t>
            </w:r>
            <w:r>
              <w:rPr>
                <w:rFonts w:hint="eastAsia"/>
                <w:b w:val="0"/>
                <w:bCs/>
                <w:szCs w:val="21"/>
              </w:rPr>
              <w:t>自卑心理</w:t>
            </w:r>
          </w:p>
          <w:p w14:paraId="28EB88A3">
            <w:pPr>
              <w:rPr>
                <w:rFonts w:hint="eastAsia"/>
                <w:b w:val="0"/>
                <w:bCs/>
                <w:szCs w:val="21"/>
              </w:rPr>
            </w:pPr>
            <w:r>
              <w:rPr>
                <w:rFonts w:hint="eastAsia" w:ascii="宋体" w:hAnsi="宋体" w:eastAsia="宋体" w:cs="宋体"/>
                <w:b w:val="0"/>
                <w:bCs/>
                <w:szCs w:val="21"/>
                <w:lang w:val="en-US" w:eastAsia="zh-CN"/>
              </w:rPr>
              <w:t>3.</w:t>
            </w:r>
            <w:r>
              <w:rPr>
                <w:rFonts w:hint="eastAsia"/>
                <w:b w:val="0"/>
                <w:bCs/>
                <w:szCs w:val="21"/>
              </w:rPr>
              <w:t>依赖心理</w:t>
            </w:r>
          </w:p>
          <w:p w14:paraId="1E30FDDE">
            <w:pPr>
              <w:rPr>
                <w:rFonts w:hint="eastAsia"/>
                <w:b w:val="0"/>
                <w:bCs/>
                <w:szCs w:val="21"/>
              </w:rPr>
            </w:pPr>
            <w:r>
              <w:rPr>
                <w:rFonts w:hint="eastAsia" w:ascii="宋体" w:hAnsi="宋体" w:eastAsia="宋体" w:cs="宋体"/>
                <w:b w:val="0"/>
                <w:bCs/>
                <w:szCs w:val="21"/>
                <w:lang w:val="en-US" w:eastAsia="zh-CN"/>
              </w:rPr>
              <w:t>4.</w:t>
            </w:r>
            <w:r>
              <w:rPr>
                <w:rFonts w:hint="eastAsia"/>
                <w:b w:val="0"/>
                <w:bCs/>
                <w:szCs w:val="21"/>
              </w:rPr>
              <w:t>从众心理</w:t>
            </w:r>
          </w:p>
          <w:p w14:paraId="7157C87F">
            <w:pPr>
              <w:rPr>
                <w:rFonts w:hint="eastAsia"/>
                <w:b w:val="0"/>
                <w:bCs/>
              </w:rPr>
            </w:pPr>
          </w:p>
          <w:p w14:paraId="5739261F">
            <w:pPr>
              <w:rPr>
                <w:rFonts w:hint="eastAsia"/>
                <w:b w:val="0"/>
                <w:bCs/>
                <w:szCs w:val="21"/>
              </w:rPr>
            </w:pPr>
            <w:r>
              <w:rPr>
                <w:rFonts w:hint="eastAsia"/>
                <w:b w:val="0"/>
                <w:bCs/>
                <w:szCs w:val="21"/>
                <w:lang w:val="en-US" w:eastAsia="zh-CN"/>
              </w:rPr>
              <w:t>讲解</w:t>
            </w:r>
            <w:r>
              <w:rPr>
                <w:rFonts w:hint="eastAsia"/>
                <w:b w:val="0"/>
                <w:bCs/>
                <w:szCs w:val="21"/>
              </w:rPr>
              <w:t>大学生就业心理问题的调适</w:t>
            </w:r>
          </w:p>
          <w:p w14:paraId="29468FFE">
            <w:pPr>
              <w:rPr>
                <w:rFonts w:hint="eastAsia" w:ascii="宋体" w:hAnsi="宋体" w:eastAsia="宋体" w:cs="宋体"/>
                <w:b w:val="0"/>
                <w:bCs/>
                <w:szCs w:val="21"/>
                <w:lang w:val="en-US" w:eastAsia="zh-CN"/>
              </w:rPr>
            </w:pPr>
            <w:r>
              <w:rPr>
                <w:rFonts w:hint="eastAsia" w:ascii="宋体" w:hAnsi="宋体" w:eastAsia="宋体" w:cs="宋体"/>
                <w:b w:val="0"/>
                <w:bCs/>
                <w:szCs w:val="21"/>
                <w:lang w:val="en-US" w:eastAsia="zh-CN"/>
              </w:rPr>
              <w:t>1.了解就业形势，调适就业心态</w:t>
            </w:r>
          </w:p>
          <w:p w14:paraId="22B942DE">
            <w:pPr>
              <w:rPr>
                <w:rFonts w:hint="eastAsia" w:ascii="宋体" w:hAnsi="宋体" w:eastAsia="宋体" w:cs="宋体"/>
                <w:b w:val="0"/>
                <w:bCs/>
                <w:szCs w:val="21"/>
                <w:lang w:val="en-US" w:eastAsia="zh-CN"/>
              </w:rPr>
            </w:pPr>
            <w:r>
              <w:rPr>
                <w:rFonts w:hint="eastAsia" w:ascii="宋体" w:hAnsi="宋体" w:eastAsia="宋体" w:cs="宋体"/>
                <w:b w:val="0"/>
                <w:bCs/>
                <w:szCs w:val="21"/>
                <w:lang w:val="en-US" w:eastAsia="zh-CN"/>
              </w:rPr>
              <w:t>2.正确认识自我，充分挖掘能力</w:t>
            </w:r>
          </w:p>
          <w:p w14:paraId="7497DDAC">
            <w:pPr>
              <w:rPr>
                <w:rFonts w:ascii="宋体" w:hAnsi="宋体"/>
                <w:b w:val="0"/>
                <w:bCs/>
                <w:color w:val="FF0000"/>
                <w:sz w:val="18"/>
                <w:szCs w:val="18"/>
              </w:rPr>
            </w:pPr>
            <w:r>
              <w:rPr>
                <w:rFonts w:hint="eastAsia" w:ascii="宋体" w:hAnsi="宋体" w:eastAsia="宋体" w:cs="宋体"/>
                <w:b w:val="0"/>
                <w:bCs/>
                <w:szCs w:val="21"/>
                <w:lang w:val="en-US" w:eastAsia="zh-CN"/>
              </w:rPr>
              <w:t>3.增强综合素质，提升就业竞争力</w:t>
            </w:r>
          </w:p>
        </w:tc>
        <w:tc>
          <w:tcPr>
            <w:tcW w:w="1972" w:type="dxa"/>
            <w:gridSpan w:val="3"/>
            <w:tcBorders>
              <w:top w:val="single" w:color="auto" w:sz="2" w:space="0"/>
              <w:left w:val="single" w:color="auto" w:sz="2" w:space="0"/>
              <w:bottom w:val="single" w:color="auto" w:sz="2" w:space="0"/>
              <w:right w:val="single" w:color="auto" w:sz="2" w:space="0"/>
            </w:tcBorders>
            <w:vAlign w:val="center"/>
          </w:tcPr>
          <w:p w14:paraId="4DA4C571">
            <w:pPr>
              <w:rPr>
                <w:rFonts w:ascii="宋体" w:hAnsi="宋体"/>
                <w:bCs/>
                <w:szCs w:val="21"/>
              </w:rPr>
            </w:pPr>
            <w:r>
              <w:rPr>
                <w:rFonts w:hint="eastAsia"/>
                <w:bCs/>
                <w:szCs w:val="21"/>
                <w:lang w:val="en-US" w:eastAsia="zh-CN"/>
              </w:rPr>
              <w:t>完成</w:t>
            </w:r>
            <w:r>
              <w:rPr>
                <w:rFonts w:hint="eastAsia" w:ascii="宋体" w:hAnsi="宋体"/>
                <w:bCs/>
                <w:szCs w:val="21"/>
              </w:rPr>
              <w:t>SWOT自我分析</w:t>
            </w:r>
            <w:r>
              <w:rPr>
                <w:rFonts w:hint="eastAsia" w:ascii="宋体" w:hAnsi="宋体"/>
                <w:bCs/>
                <w:szCs w:val="21"/>
                <w:lang w:val="en-US" w:eastAsia="zh-CN"/>
              </w:rPr>
              <w:t>和</w:t>
            </w:r>
            <w:r>
              <w:rPr>
                <w:rFonts w:hint="eastAsia" w:ascii="宋体" w:hAnsi="宋体"/>
                <w:bCs/>
                <w:szCs w:val="21"/>
              </w:rPr>
              <w:t>职业价值观自测量表</w:t>
            </w:r>
          </w:p>
          <w:p w14:paraId="0A90452B"/>
        </w:tc>
        <w:tc>
          <w:tcPr>
            <w:tcW w:w="883" w:type="dxa"/>
            <w:tcBorders>
              <w:top w:val="single" w:color="auto" w:sz="2" w:space="0"/>
              <w:left w:val="single" w:color="auto" w:sz="2" w:space="0"/>
              <w:bottom w:val="single" w:color="auto" w:sz="2" w:space="0"/>
              <w:right w:val="single" w:color="auto" w:sz="2" w:space="0"/>
            </w:tcBorders>
            <w:vAlign w:val="center"/>
          </w:tcPr>
          <w:p w14:paraId="6545F1BF">
            <w:pPr>
              <w:jc w:val="center"/>
              <w:rPr>
                <w:rFonts w:ascii="宋体" w:hAnsi="宋体"/>
                <w:bCs/>
                <w:szCs w:val="21"/>
              </w:rPr>
            </w:pPr>
            <w:r>
              <w:rPr>
                <w:rFonts w:ascii="宋体" w:hAnsi="宋体"/>
                <w:bCs/>
                <w:szCs w:val="21"/>
              </w:rPr>
              <w:t>30</w:t>
            </w:r>
            <w:r>
              <w:rPr>
                <w:rFonts w:hint="eastAsia" w:ascii="宋体" w:hAnsi="宋体"/>
                <w:bCs/>
                <w:szCs w:val="21"/>
              </w:rPr>
              <w:t>分钟</w:t>
            </w:r>
          </w:p>
        </w:tc>
      </w:tr>
      <w:tr w14:paraId="311BE46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95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336D844">
            <w:pPr>
              <w:jc w:val="center"/>
              <w:rPr>
                <w:rFonts w:ascii="宋体" w:hAnsi="宋体"/>
                <w:bCs/>
                <w:szCs w:val="21"/>
              </w:rPr>
            </w:pPr>
            <w:r>
              <w:rPr>
                <w:rFonts w:hint="eastAsia" w:ascii="宋体" w:hAnsi="宋体"/>
                <w:bCs/>
                <w:szCs w:val="21"/>
              </w:rPr>
              <w:t>环节4</w:t>
            </w:r>
          </w:p>
        </w:tc>
        <w:tc>
          <w:tcPr>
            <w:tcW w:w="1824" w:type="dxa"/>
            <w:gridSpan w:val="2"/>
            <w:tcBorders>
              <w:top w:val="single" w:color="auto" w:sz="4" w:space="0"/>
              <w:left w:val="single" w:color="auto" w:sz="4" w:space="0"/>
              <w:bottom w:val="single" w:color="auto" w:sz="4" w:space="0"/>
              <w:right w:val="single" w:color="auto" w:sz="2" w:space="0"/>
            </w:tcBorders>
            <w:vAlign w:val="center"/>
          </w:tcPr>
          <w:p w14:paraId="1921FBFB">
            <w:pPr>
              <w:rPr>
                <w:rFonts w:hint="eastAsia" w:ascii="宋体" w:hAnsi="宋体" w:eastAsia="宋体" w:cs="宋体"/>
                <w:bCs/>
                <w:szCs w:val="21"/>
                <w:lang w:val="en-US" w:eastAsia="zh-CN"/>
              </w:rPr>
            </w:pPr>
            <w:r>
              <w:rPr>
                <w:rFonts w:hint="eastAsia" w:ascii="宋体" w:hAnsi="宋体" w:eastAsia="宋体" w:cs="宋体"/>
                <w:bCs/>
                <w:szCs w:val="21"/>
                <w:lang w:val="en-US" w:eastAsia="zh-CN"/>
              </w:rPr>
              <w:t>大学生创业的心理准备</w:t>
            </w:r>
          </w:p>
          <w:p w14:paraId="4914E119">
            <w:pPr>
              <w:rPr>
                <w:bCs/>
                <w:szCs w:val="21"/>
              </w:rPr>
            </w:pPr>
          </w:p>
        </w:tc>
        <w:tc>
          <w:tcPr>
            <w:tcW w:w="3266" w:type="dxa"/>
            <w:gridSpan w:val="5"/>
            <w:tcBorders>
              <w:top w:val="single" w:color="auto" w:sz="2" w:space="0"/>
              <w:left w:val="single" w:color="auto" w:sz="2" w:space="0"/>
              <w:bottom w:val="single" w:color="auto" w:sz="2" w:space="0"/>
              <w:right w:val="single" w:color="auto" w:sz="2" w:space="0"/>
            </w:tcBorders>
            <w:vAlign w:val="center"/>
          </w:tcPr>
          <w:p w14:paraId="35DF445E">
            <w:pPr>
              <w:rPr>
                <w:rFonts w:hint="eastAsia" w:ascii="宋体" w:hAnsi="宋体" w:eastAsia="宋体" w:cs="宋体"/>
                <w:bCs/>
                <w:szCs w:val="21"/>
                <w:lang w:val="en-US" w:eastAsia="zh-CN"/>
              </w:rPr>
            </w:pPr>
            <w:r>
              <w:rPr>
                <w:rFonts w:hint="eastAsia" w:ascii="宋体" w:hAnsi="宋体" w:eastAsia="宋体" w:cs="宋体"/>
                <w:bCs/>
                <w:szCs w:val="21"/>
                <w:lang w:val="en-US" w:eastAsia="zh-CN"/>
              </w:rPr>
              <w:t>通过案例《高职毕业生唱响创新创业的青春之歌》导入本环节内容。</w:t>
            </w:r>
          </w:p>
          <w:p w14:paraId="6A75B4B4">
            <w:pPr>
              <w:rPr>
                <w:rFonts w:hint="eastAsia" w:ascii="宋体" w:hAnsi="宋体" w:eastAsia="宋体" w:cs="宋体"/>
                <w:bCs/>
                <w:szCs w:val="21"/>
                <w:lang w:val="en-US" w:eastAsia="zh-CN"/>
              </w:rPr>
            </w:pPr>
          </w:p>
          <w:p w14:paraId="25B3FE90">
            <w:pPr>
              <w:rPr>
                <w:rFonts w:hint="default"/>
                <w:b w:val="0"/>
                <w:bCs/>
                <w:szCs w:val="21"/>
                <w:lang w:val="en-US" w:eastAsia="zh-CN"/>
              </w:rPr>
            </w:pPr>
            <w:r>
              <w:rPr>
                <w:rFonts w:hint="eastAsia"/>
                <w:b w:val="0"/>
                <w:bCs/>
                <w:szCs w:val="21"/>
                <w:lang w:val="en-US" w:eastAsia="zh-CN"/>
              </w:rPr>
              <w:t>介绍创业的概念及现状</w:t>
            </w:r>
          </w:p>
          <w:p w14:paraId="741743D2">
            <w:pPr>
              <w:rPr>
                <w:rFonts w:hint="eastAsia" w:ascii="宋体" w:hAnsi="宋体" w:eastAsia="宋体" w:cs="宋体"/>
                <w:bCs/>
                <w:szCs w:val="21"/>
                <w:lang w:val="en-US" w:eastAsia="zh-CN"/>
              </w:rPr>
            </w:pPr>
            <w:r>
              <w:rPr>
                <w:rFonts w:hint="eastAsia" w:ascii="宋体" w:hAnsi="宋体" w:eastAsia="宋体" w:cs="宋体"/>
                <w:bCs/>
                <w:szCs w:val="21"/>
                <w:lang w:val="en-US" w:eastAsia="zh-CN"/>
              </w:rPr>
              <w:t xml:space="preserve">1.创新与创业的概念 </w:t>
            </w:r>
          </w:p>
          <w:p w14:paraId="04FF1F01">
            <w:pPr>
              <w:rPr>
                <w:rFonts w:hint="eastAsia" w:ascii="宋体" w:hAnsi="宋体" w:eastAsia="宋体" w:cs="宋体"/>
                <w:bCs/>
                <w:szCs w:val="21"/>
                <w:lang w:val="en-US" w:eastAsia="zh-CN"/>
              </w:rPr>
            </w:pPr>
            <w:r>
              <w:rPr>
                <w:rFonts w:hint="eastAsia" w:ascii="宋体" w:hAnsi="宋体" w:eastAsia="宋体" w:cs="宋体"/>
                <w:bCs/>
                <w:szCs w:val="21"/>
                <w:lang w:val="en-US" w:eastAsia="zh-CN"/>
              </w:rPr>
              <w:t>2.创业对职业生涯的意义</w:t>
            </w:r>
          </w:p>
          <w:p w14:paraId="552DA192">
            <w:pPr>
              <w:rPr>
                <w:rFonts w:hint="eastAsia" w:ascii="宋体" w:hAnsi="宋体" w:eastAsia="宋体" w:cs="宋体"/>
                <w:bCs/>
                <w:szCs w:val="21"/>
                <w:lang w:val="en-US" w:eastAsia="zh-CN"/>
              </w:rPr>
            </w:pPr>
            <w:r>
              <w:rPr>
                <w:rFonts w:hint="eastAsia" w:ascii="宋体" w:hAnsi="宋体" w:eastAsia="宋体" w:cs="宋体"/>
                <w:bCs/>
                <w:szCs w:val="21"/>
                <w:lang w:val="en-US" w:eastAsia="zh-CN"/>
              </w:rPr>
              <w:t xml:space="preserve">3.大学生创业的现状 </w:t>
            </w:r>
          </w:p>
          <w:p w14:paraId="5E5F1574">
            <w:pPr>
              <w:rPr>
                <w:rFonts w:ascii="宋体" w:hAnsi="宋体" w:eastAsia="宋体" w:cs="宋体"/>
                <w:sz w:val="24"/>
                <w:szCs w:val="24"/>
              </w:rPr>
            </w:pPr>
          </w:p>
          <w:p w14:paraId="4BC74BE1">
            <w:pPr>
              <w:rPr>
                <w:rFonts w:hint="eastAsia" w:ascii="宋体" w:hAnsi="宋体" w:eastAsia="宋体" w:cs="宋体"/>
                <w:b w:val="0"/>
                <w:bCs/>
                <w:szCs w:val="21"/>
                <w:lang w:val="en-US" w:eastAsia="zh-CN"/>
              </w:rPr>
            </w:pPr>
            <w:r>
              <w:rPr>
                <w:rFonts w:hint="eastAsia" w:ascii="宋体" w:hAnsi="宋体" w:eastAsia="宋体" w:cs="宋体"/>
                <w:b w:val="0"/>
                <w:bCs/>
                <w:szCs w:val="21"/>
                <w:lang w:val="en-US" w:eastAsia="zh-CN"/>
              </w:rPr>
              <w:t>介绍大学生创业需具备的心理素质</w:t>
            </w:r>
          </w:p>
          <w:p w14:paraId="40FE5D90">
            <w:pPr>
              <w:rPr>
                <w:rFonts w:hint="eastAsia" w:ascii="宋体" w:hAnsi="宋体" w:eastAsia="宋体" w:cs="宋体"/>
                <w:b w:val="0"/>
                <w:bCs/>
                <w:szCs w:val="21"/>
                <w:lang w:val="en-US" w:eastAsia="zh-CN"/>
              </w:rPr>
            </w:pPr>
            <w:r>
              <w:rPr>
                <w:rFonts w:hint="eastAsia" w:ascii="宋体" w:hAnsi="宋体" w:eastAsia="宋体" w:cs="宋体"/>
                <w:b w:val="0"/>
                <w:bCs/>
                <w:szCs w:val="21"/>
                <w:lang w:val="en-US" w:eastAsia="zh-CN"/>
              </w:rPr>
              <w:t>1.敏锐的创新意识</w:t>
            </w:r>
          </w:p>
          <w:p w14:paraId="451AC467">
            <w:pPr>
              <w:rPr>
                <w:rFonts w:hint="eastAsia" w:ascii="宋体" w:hAnsi="宋体" w:eastAsia="宋体" w:cs="宋体"/>
                <w:b w:val="0"/>
                <w:bCs/>
                <w:szCs w:val="21"/>
                <w:lang w:val="en-US" w:eastAsia="zh-CN"/>
              </w:rPr>
            </w:pPr>
            <w:r>
              <w:rPr>
                <w:rFonts w:hint="eastAsia" w:ascii="宋体" w:hAnsi="宋体" w:eastAsia="宋体" w:cs="宋体"/>
                <w:b w:val="0"/>
                <w:bCs/>
                <w:szCs w:val="21"/>
                <w:lang w:val="en-US" w:eastAsia="zh-CN"/>
              </w:rPr>
              <w:t>2.坚定的创业信念</w:t>
            </w:r>
          </w:p>
          <w:p w14:paraId="6793934C">
            <w:pPr>
              <w:rPr>
                <w:rFonts w:hint="eastAsia" w:ascii="宋体" w:hAnsi="宋体" w:eastAsia="宋体" w:cs="宋体"/>
                <w:b w:val="0"/>
                <w:bCs/>
                <w:szCs w:val="21"/>
                <w:lang w:val="en-US" w:eastAsia="zh-CN"/>
              </w:rPr>
            </w:pPr>
            <w:r>
              <w:rPr>
                <w:rFonts w:hint="eastAsia" w:ascii="宋体" w:hAnsi="宋体" w:eastAsia="宋体" w:cs="宋体"/>
                <w:b w:val="0"/>
                <w:bCs/>
                <w:szCs w:val="21"/>
                <w:lang w:val="en-US" w:eastAsia="zh-CN"/>
              </w:rPr>
              <w:t xml:space="preserve">3.过硬的抗挫折能力 </w:t>
            </w:r>
          </w:p>
          <w:p w14:paraId="35D86ADF">
            <w:pPr>
              <w:rPr>
                <w:rFonts w:hint="eastAsia" w:ascii="宋体" w:hAnsi="宋体" w:eastAsia="宋体" w:cs="宋体"/>
                <w:b w:val="0"/>
                <w:bCs/>
                <w:szCs w:val="21"/>
                <w:lang w:val="en-US" w:eastAsia="zh-CN"/>
              </w:rPr>
            </w:pPr>
          </w:p>
          <w:p w14:paraId="6ECC1332">
            <w:pPr>
              <w:rPr>
                <w:rFonts w:hint="eastAsia" w:ascii="宋体" w:hAnsi="宋体" w:eastAsia="宋体" w:cs="宋体"/>
                <w:b/>
                <w:bCs w:val="0"/>
                <w:szCs w:val="21"/>
                <w:lang w:val="en-US" w:eastAsia="zh-CN"/>
              </w:rPr>
            </w:pPr>
            <w:r>
              <w:rPr>
                <w:rFonts w:hint="eastAsia" w:ascii="宋体" w:hAnsi="宋体" w:eastAsia="宋体" w:cs="宋体"/>
                <w:b w:val="0"/>
                <w:bCs/>
                <w:szCs w:val="21"/>
                <w:lang w:val="en-US" w:eastAsia="zh-CN"/>
              </w:rPr>
              <w:t>讲解大学生创业所需的基本能力</w:t>
            </w:r>
          </w:p>
          <w:p w14:paraId="09EB4A36">
            <w:pPr>
              <w:rPr>
                <w:rFonts w:hint="eastAsia" w:ascii="宋体" w:hAnsi="宋体" w:eastAsia="宋体" w:cs="宋体"/>
                <w:bCs/>
                <w:szCs w:val="21"/>
                <w:lang w:val="en-US" w:eastAsia="zh-CN"/>
              </w:rPr>
            </w:pPr>
            <w:r>
              <w:rPr>
                <w:rFonts w:hint="eastAsia" w:ascii="宋体" w:hAnsi="宋体" w:eastAsia="宋体" w:cs="宋体"/>
                <w:bCs/>
                <w:szCs w:val="21"/>
                <w:lang w:val="en-US" w:eastAsia="zh-CN"/>
              </w:rPr>
              <w:t>1.专业能力</w:t>
            </w:r>
          </w:p>
          <w:p w14:paraId="73D6101C">
            <w:pPr>
              <w:rPr>
                <w:rFonts w:hint="eastAsia" w:ascii="宋体" w:hAnsi="宋体" w:eastAsia="宋体" w:cs="宋体"/>
                <w:bCs/>
                <w:szCs w:val="21"/>
                <w:lang w:val="en-US" w:eastAsia="zh-CN"/>
              </w:rPr>
            </w:pPr>
            <w:r>
              <w:rPr>
                <w:rFonts w:hint="eastAsia" w:ascii="宋体" w:hAnsi="宋体" w:eastAsia="宋体" w:cs="宋体"/>
                <w:bCs/>
                <w:szCs w:val="21"/>
                <w:lang w:val="en-US" w:eastAsia="zh-CN"/>
              </w:rPr>
              <w:t>2.创新能力</w:t>
            </w:r>
          </w:p>
          <w:p w14:paraId="5CCE7982">
            <w:pPr>
              <w:rPr>
                <w:rFonts w:hint="eastAsia" w:ascii="宋体" w:hAnsi="宋体" w:eastAsia="宋体" w:cs="宋体"/>
                <w:bCs/>
                <w:szCs w:val="21"/>
                <w:lang w:val="en-US" w:eastAsia="zh-CN"/>
              </w:rPr>
            </w:pPr>
            <w:r>
              <w:rPr>
                <w:rFonts w:hint="eastAsia" w:ascii="宋体" w:hAnsi="宋体" w:eastAsia="宋体" w:cs="宋体"/>
                <w:bCs/>
                <w:szCs w:val="21"/>
                <w:lang w:val="en-US" w:eastAsia="zh-CN"/>
              </w:rPr>
              <w:t>3.组织管理能力</w:t>
            </w:r>
          </w:p>
          <w:p w14:paraId="15F8A403">
            <w:pPr>
              <w:rPr>
                <w:rFonts w:hint="eastAsia" w:ascii="宋体" w:hAnsi="宋体" w:eastAsia="宋体" w:cs="宋体"/>
                <w:bCs/>
                <w:szCs w:val="21"/>
                <w:lang w:val="en-US" w:eastAsia="zh-CN"/>
              </w:rPr>
            </w:pPr>
            <w:r>
              <w:rPr>
                <w:rFonts w:hint="eastAsia" w:ascii="宋体" w:hAnsi="宋体" w:eastAsia="宋体" w:cs="宋体"/>
                <w:bCs/>
                <w:szCs w:val="21"/>
                <w:lang w:val="en-US" w:eastAsia="zh-CN"/>
              </w:rPr>
              <w:t>4.决策能力</w:t>
            </w:r>
          </w:p>
          <w:p w14:paraId="6C032B26">
            <w:pPr>
              <w:rPr>
                <w:rFonts w:hint="eastAsia"/>
                <w:b/>
                <w:bCs w:val="0"/>
                <w:szCs w:val="21"/>
              </w:rPr>
            </w:pPr>
            <w:r>
              <w:rPr>
                <w:rFonts w:hint="eastAsia" w:ascii="宋体" w:hAnsi="宋体" w:eastAsia="宋体" w:cs="宋体"/>
                <w:bCs/>
                <w:szCs w:val="21"/>
                <w:lang w:val="en-US" w:eastAsia="zh-CN"/>
              </w:rPr>
              <w:t>5.人际沟通能力</w:t>
            </w:r>
          </w:p>
          <w:p w14:paraId="5BB82989">
            <w:pPr>
              <w:rPr>
                <w:rFonts w:hint="eastAsia"/>
                <w:bCs/>
                <w:szCs w:val="21"/>
              </w:rPr>
            </w:pPr>
          </w:p>
        </w:tc>
        <w:tc>
          <w:tcPr>
            <w:tcW w:w="1972" w:type="dxa"/>
            <w:gridSpan w:val="3"/>
            <w:tcBorders>
              <w:top w:val="single" w:color="auto" w:sz="2" w:space="0"/>
              <w:left w:val="single" w:color="auto" w:sz="2" w:space="0"/>
              <w:bottom w:val="single" w:color="auto" w:sz="2" w:space="0"/>
              <w:right w:val="single" w:color="auto" w:sz="2" w:space="0"/>
            </w:tcBorders>
            <w:vAlign w:val="center"/>
          </w:tcPr>
          <w:p w14:paraId="1A74227B">
            <w:pPr>
              <w:rPr>
                <w:rFonts w:hint="eastAsia" w:ascii="宋体" w:hAnsi="宋体"/>
                <w:bCs/>
                <w:szCs w:val="21"/>
              </w:rPr>
            </w:pPr>
            <w:r>
              <w:rPr>
                <w:rFonts w:hint="eastAsia" w:ascii="宋体" w:hAnsi="宋体"/>
                <w:bCs/>
                <w:szCs w:val="21"/>
              </w:rPr>
              <w:t>课堂互动：</w:t>
            </w:r>
          </w:p>
          <w:p w14:paraId="70B94B7A">
            <w:pPr>
              <w:numPr>
                <w:ilvl w:val="0"/>
                <w:numId w:val="0"/>
              </w:numPr>
              <w:rPr>
                <w:rFonts w:hint="eastAsia"/>
              </w:rPr>
            </w:pPr>
            <w:r>
              <w:rPr>
                <w:rFonts w:hint="eastAsia"/>
              </w:rPr>
              <w:t>选取</w:t>
            </w:r>
            <w:r>
              <w:rPr>
                <w:rFonts w:hint="eastAsia"/>
                <w:lang w:val="en-US" w:eastAsia="zh-CN"/>
              </w:rPr>
              <w:t>两</w:t>
            </w:r>
            <w:r>
              <w:rPr>
                <w:rFonts w:hint="eastAsia"/>
              </w:rPr>
              <w:t>位</w:t>
            </w:r>
            <w:r>
              <w:rPr>
                <w:rFonts w:hint="eastAsia"/>
                <w:lang w:val="en-US" w:eastAsia="zh-CN"/>
              </w:rPr>
              <w:t>你</w:t>
            </w:r>
            <w:r>
              <w:rPr>
                <w:rFonts w:hint="eastAsia"/>
              </w:rPr>
              <w:t>所了解的创业型企业家，总结他们身上的特点。</w:t>
            </w:r>
          </w:p>
          <w:p w14:paraId="5011A100">
            <w:pPr>
              <w:numPr>
                <w:ilvl w:val="0"/>
                <w:numId w:val="0"/>
              </w:numPr>
              <w:rPr>
                <w:rFonts w:hint="eastAsia"/>
              </w:rPr>
            </w:pPr>
          </w:p>
          <w:p w14:paraId="5C8184F5">
            <w:pPr>
              <w:numPr>
                <w:ilvl w:val="0"/>
                <w:numId w:val="0"/>
              </w:numPr>
              <w:rPr>
                <w:rFonts w:hint="eastAsia"/>
              </w:rPr>
            </w:pPr>
          </w:p>
          <w:p w14:paraId="233D29EE">
            <w:pPr>
              <w:numPr>
                <w:ilvl w:val="0"/>
                <w:numId w:val="0"/>
              </w:numPr>
              <w:rPr>
                <w:rFonts w:hint="eastAsia"/>
              </w:rPr>
            </w:pPr>
          </w:p>
          <w:p w14:paraId="3859FD93">
            <w:pPr>
              <w:numPr>
                <w:ilvl w:val="0"/>
                <w:numId w:val="0"/>
              </w:numPr>
              <w:rPr>
                <w:rFonts w:hint="eastAsia"/>
              </w:rPr>
            </w:pPr>
          </w:p>
          <w:p w14:paraId="37FF3F5E">
            <w:pPr>
              <w:rPr>
                <w:rFonts w:hint="eastAsia"/>
              </w:rPr>
            </w:pPr>
            <w:r>
              <w:rPr>
                <w:rFonts w:hint="eastAsia"/>
                <w:bCs/>
                <w:szCs w:val="21"/>
                <w:lang w:val="en-US" w:eastAsia="zh-CN"/>
              </w:rPr>
              <w:t>完成</w:t>
            </w:r>
            <w:r>
              <w:rPr>
                <w:rFonts w:hint="eastAsia" w:ascii="宋体" w:hAnsi="宋体"/>
                <w:bCs/>
                <w:szCs w:val="21"/>
              </w:rPr>
              <w:t>测试</w:t>
            </w:r>
            <w:r>
              <w:rPr>
                <w:rFonts w:hint="eastAsia" w:ascii="宋体" w:hAnsi="宋体"/>
                <w:bCs/>
                <w:szCs w:val="21"/>
                <w:lang w:val="en-US" w:eastAsia="zh-CN"/>
              </w:rPr>
              <w:t>：</w:t>
            </w:r>
          </w:p>
          <w:p w14:paraId="39BD1845">
            <w:pPr>
              <w:rPr>
                <w:rFonts w:ascii="宋体" w:hAnsi="宋体"/>
                <w:bCs/>
                <w:szCs w:val="21"/>
              </w:rPr>
            </w:pPr>
            <w:r>
              <w:rPr>
                <w:rFonts w:hint="eastAsia" w:ascii="宋体" w:hAnsi="宋体"/>
                <w:bCs/>
                <w:szCs w:val="21"/>
              </w:rPr>
              <w:t>创业素质自我评估</w:t>
            </w:r>
          </w:p>
        </w:tc>
        <w:tc>
          <w:tcPr>
            <w:tcW w:w="883" w:type="dxa"/>
            <w:tcBorders>
              <w:top w:val="single" w:color="auto" w:sz="2" w:space="0"/>
              <w:left w:val="single" w:color="auto" w:sz="2" w:space="0"/>
              <w:bottom w:val="single" w:color="auto" w:sz="2" w:space="0"/>
              <w:right w:val="single" w:color="auto" w:sz="2" w:space="0"/>
            </w:tcBorders>
            <w:vAlign w:val="center"/>
          </w:tcPr>
          <w:p w14:paraId="275CBA46">
            <w:pPr>
              <w:jc w:val="center"/>
              <w:rPr>
                <w:rFonts w:ascii="宋体" w:hAnsi="宋体"/>
                <w:bCs/>
                <w:szCs w:val="21"/>
              </w:rPr>
            </w:pPr>
            <w:r>
              <w:rPr>
                <w:rFonts w:hint="eastAsia" w:ascii="宋体" w:hAnsi="宋体"/>
                <w:bCs/>
                <w:szCs w:val="21"/>
              </w:rPr>
              <w:t>2</w:t>
            </w:r>
            <w:r>
              <w:rPr>
                <w:rFonts w:ascii="宋体" w:hAnsi="宋体"/>
                <w:bCs/>
                <w:szCs w:val="21"/>
              </w:rPr>
              <w:t>0</w:t>
            </w:r>
          </w:p>
          <w:p w14:paraId="7004573D">
            <w:pPr>
              <w:jc w:val="center"/>
              <w:rPr>
                <w:rFonts w:ascii="宋体" w:hAnsi="宋体"/>
                <w:bCs/>
                <w:szCs w:val="21"/>
              </w:rPr>
            </w:pPr>
            <w:r>
              <w:rPr>
                <w:rFonts w:hint="eastAsia" w:ascii="宋体" w:hAnsi="宋体"/>
                <w:bCs/>
                <w:szCs w:val="21"/>
              </w:rPr>
              <w:t>分钟</w:t>
            </w:r>
          </w:p>
        </w:tc>
      </w:tr>
      <w:tr w14:paraId="013C329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2902A808">
            <w:pPr>
              <w:jc w:val="left"/>
              <w:rPr>
                <w:rFonts w:ascii="宋体" w:hAnsi="宋体"/>
                <w:b/>
                <w:szCs w:val="21"/>
              </w:rPr>
            </w:pPr>
            <w:r>
              <w:rPr>
                <w:rFonts w:hint="eastAsia" w:ascii="宋体" w:hAnsi="宋体"/>
                <w:b/>
                <w:szCs w:val="21"/>
              </w:rPr>
              <w:t>3.3课后拓展</w:t>
            </w:r>
          </w:p>
        </w:tc>
      </w:tr>
      <w:tr w14:paraId="4234021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079BA242">
            <w:pPr>
              <w:jc w:val="center"/>
              <w:rPr>
                <w:rFonts w:ascii="宋体" w:hAnsi="宋体"/>
                <w:bCs/>
                <w:szCs w:val="21"/>
                <w:lang w:val="zh-CN"/>
              </w:rPr>
            </w:pPr>
            <w:r>
              <w:rPr>
                <w:rFonts w:hint="eastAsia" w:ascii="宋体" w:hAnsi="宋体"/>
                <w:bCs/>
                <w:szCs w:val="21"/>
              </w:rPr>
              <w:t>教学环节</w:t>
            </w:r>
          </w:p>
        </w:tc>
        <w:tc>
          <w:tcPr>
            <w:tcW w:w="1824" w:type="dxa"/>
            <w:gridSpan w:val="2"/>
            <w:tcBorders>
              <w:top w:val="single" w:color="auto" w:sz="4" w:space="0"/>
              <w:left w:val="single" w:color="auto" w:sz="4" w:space="0"/>
              <w:bottom w:val="single" w:color="auto" w:sz="2" w:space="0"/>
              <w:right w:val="single" w:color="auto" w:sz="2" w:space="0"/>
            </w:tcBorders>
            <w:vAlign w:val="center"/>
          </w:tcPr>
          <w:p w14:paraId="0170854C">
            <w:pPr>
              <w:jc w:val="center"/>
              <w:rPr>
                <w:rFonts w:ascii="宋体" w:hAnsi="宋体"/>
                <w:bCs/>
                <w:szCs w:val="21"/>
              </w:rPr>
            </w:pPr>
            <w:r>
              <w:rPr>
                <w:rFonts w:hint="eastAsia" w:ascii="宋体" w:hAnsi="宋体"/>
                <w:bCs/>
                <w:szCs w:val="21"/>
              </w:rPr>
              <w:t>教学内容及任务</w:t>
            </w:r>
          </w:p>
        </w:tc>
        <w:tc>
          <w:tcPr>
            <w:tcW w:w="3266" w:type="dxa"/>
            <w:gridSpan w:val="5"/>
            <w:tcBorders>
              <w:top w:val="single" w:color="auto" w:sz="2" w:space="0"/>
              <w:left w:val="single" w:color="auto" w:sz="2" w:space="0"/>
              <w:bottom w:val="single" w:color="auto" w:sz="2" w:space="0"/>
              <w:right w:val="single" w:color="auto" w:sz="2" w:space="0"/>
            </w:tcBorders>
            <w:vAlign w:val="center"/>
          </w:tcPr>
          <w:p w14:paraId="17BE7237">
            <w:pPr>
              <w:jc w:val="center"/>
              <w:rPr>
                <w:rFonts w:ascii="宋体" w:hAnsi="宋体"/>
                <w:bCs/>
                <w:szCs w:val="21"/>
              </w:rPr>
            </w:pPr>
            <w:r>
              <w:rPr>
                <w:rFonts w:hint="eastAsia" w:ascii="宋体" w:hAnsi="宋体"/>
                <w:bCs/>
                <w:szCs w:val="21"/>
              </w:rPr>
              <w:t>教师活动设计</w:t>
            </w:r>
          </w:p>
        </w:tc>
        <w:tc>
          <w:tcPr>
            <w:tcW w:w="1972" w:type="dxa"/>
            <w:gridSpan w:val="3"/>
            <w:tcBorders>
              <w:top w:val="single" w:color="auto" w:sz="2" w:space="0"/>
              <w:left w:val="single" w:color="auto" w:sz="2" w:space="0"/>
              <w:bottom w:val="single" w:color="auto" w:sz="2" w:space="0"/>
              <w:right w:val="single" w:color="auto" w:sz="2" w:space="0"/>
            </w:tcBorders>
            <w:vAlign w:val="center"/>
          </w:tcPr>
          <w:p w14:paraId="742CC84E">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0BDE7836">
            <w:pPr>
              <w:jc w:val="center"/>
              <w:rPr>
                <w:rFonts w:ascii="宋体" w:hAnsi="宋体"/>
                <w:bCs/>
                <w:szCs w:val="21"/>
              </w:rPr>
            </w:pPr>
            <w:r>
              <w:rPr>
                <w:rFonts w:hint="eastAsia" w:ascii="宋体" w:hAnsi="宋体"/>
                <w:bCs/>
                <w:szCs w:val="21"/>
              </w:rPr>
              <w:t>时长</w:t>
            </w:r>
          </w:p>
        </w:tc>
      </w:tr>
      <w:tr w14:paraId="0763818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1ED93749">
            <w:pPr>
              <w:jc w:val="center"/>
              <w:rPr>
                <w:rFonts w:hint="default" w:ascii="宋体" w:hAnsi="宋体" w:eastAsiaTheme="minorEastAsia" w:cstheme="minorBidi"/>
                <w:bCs/>
                <w:kern w:val="2"/>
                <w:sz w:val="21"/>
                <w:szCs w:val="21"/>
                <w:lang w:val="en-US" w:eastAsia="zh-CN" w:bidi="ar-SA"/>
              </w:rPr>
            </w:pPr>
            <w:r>
              <w:rPr>
                <w:rFonts w:hint="eastAsia" w:ascii="宋体" w:hAnsi="宋体"/>
                <w:bCs/>
                <w:szCs w:val="21"/>
                <w:lang w:val="en-US" w:eastAsia="zh-CN"/>
              </w:rPr>
              <w:t>环节1</w:t>
            </w:r>
          </w:p>
        </w:tc>
        <w:tc>
          <w:tcPr>
            <w:tcW w:w="1824" w:type="dxa"/>
            <w:gridSpan w:val="2"/>
            <w:tcBorders>
              <w:top w:val="single" w:color="auto" w:sz="4" w:space="0"/>
              <w:left w:val="single" w:color="auto" w:sz="4" w:space="0"/>
              <w:bottom w:val="single" w:color="auto" w:sz="2" w:space="0"/>
              <w:right w:val="single" w:color="auto" w:sz="2" w:space="0"/>
            </w:tcBorders>
            <w:vAlign w:val="center"/>
          </w:tcPr>
          <w:p w14:paraId="1531DC3F">
            <w:pPr>
              <w:rPr>
                <w:rFonts w:hint="default" w:ascii="宋体" w:hAnsi="宋体" w:eastAsiaTheme="minorEastAsia" w:cstheme="minorBidi"/>
                <w:bCs/>
                <w:kern w:val="2"/>
                <w:sz w:val="21"/>
                <w:szCs w:val="21"/>
                <w:lang w:val="en-US" w:eastAsia="zh-CN" w:bidi="ar-SA"/>
              </w:rPr>
            </w:pPr>
            <w:r>
              <w:rPr>
                <w:rFonts w:hint="eastAsia" w:ascii="宋体" w:hAnsi="宋体"/>
                <w:bCs/>
                <w:szCs w:val="21"/>
                <w:lang w:val="en-US" w:eastAsia="zh-CN"/>
              </w:rPr>
              <w:t>知识应用</w:t>
            </w:r>
          </w:p>
        </w:tc>
        <w:tc>
          <w:tcPr>
            <w:tcW w:w="3266" w:type="dxa"/>
            <w:gridSpan w:val="5"/>
            <w:tcBorders>
              <w:top w:val="single" w:color="auto" w:sz="2" w:space="0"/>
              <w:left w:val="single" w:color="auto" w:sz="2" w:space="0"/>
              <w:bottom w:val="single" w:color="auto" w:sz="2" w:space="0"/>
              <w:right w:val="single" w:color="auto" w:sz="2" w:space="0"/>
            </w:tcBorders>
            <w:vAlign w:val="center"/>
          </w:tcPr>
          <w:p w14:paraId="4861EB76">
            <w:pPr>
              <w:rPr>
                <w:rFonts w:hint="default" w:ascii="宋体" w:hAnsi="宋体" w:eastAsiaTheme="minorEastAsia" w:cstheme="minorBidi"/>
                <w:bCs/>
                <w:kern w:val="2"/>
                <w:sz w:val="21"/>
                <w:szCs w:val="21"/>
                <w:lang w:val="en-US" w:eastAsia="zh-CN" w:bidi="ar-SA"/>
              </w:rPr>
            </w:pPr>
            <w:r>
              <w:rPr>
                <w:rFonts w:hint="eastAsia" w:ascii="宋体" w:hAnsi="宋体"/>
                <w:bCs/>
                <w:szCs w:val="21"/>
                <w:lang w:val="en-US" w:eastAsia="zh-CN"/>
              </w:rPr>
              <w:t>通过雨课堂布置课后作业</w:t>
            </w:r>
          </w:p>
        </w:tc>
        <w:tc>
          <w:tcPr>
            <w:tcW w:w="1972" w:type="dxa"/>
            <w:gridSpan w:val="3"/>
            <w:tcBorders>
              <w:top w:val="single" w:color="auto" w:sz="2" w:space="0"/>
              <w:left w:val="single" w:color="auto" w:sz="2" w:space="0"/>
              <w:bottom w:val="single" w:color="auto" w:sz="2" w:space="0"/>
              <w:right w:val="single" w:color="auto" w:sz="2" w:space="0"/>
            </w:tcBorders>
            <w:vAlign w:val="center"/>
          </w:tcPr>
          <w:p w14:paraId="5589A224">
            <w:pPr>
              <w:rPr>
                <w:rFonts w:ascii="宋体" w:hAnsi="宋体" w:eastAsiaTheme="minorEastAsia" w:cstheme="minorBidi"/>
                <w:bCs/>
                <w:kern w:val="2"/>
                <w:sz w:val="21"/>
                <w:szCs w:val="21"/>
                <w:lang w:val="en-US" w:eastAsia="zh-CN" w:bidi="ar-SA"/>
              </w:rPr>
            </w:pPr>
            <w:r>
              <w:rPr>
                <w:rFonts w:hint="eastAsia" w:ascii="宋体" w:hAnsi="宋体"/>
                <w:bCs/>
                <w:szCs w:val="21"/>
                <w:lang w:val="en-US" w:eastAsia="zh-CN"/>
              </w:rPr>
              <w:t>选择一期综艺节目《令人心动的offer》进行观看，总结该期求职者的优点和不足。</w:t>
            </w:r>
          </w:p>
        </w:tc>
        <w:tc>
          <w:tcPr>
            <w:tcW w:w="883" w:type="dxa"/>
            <w:tcBorders>
              <w:top w:val="single" w:color="auto" w:sz="2" w:space="0"/>
              <w:left w:val="single" w:color="auto" w:sz="2" w:space="0"/>
              <w:bottom w:val="single" w:color="auto" w:sz="2" w:space="0"/>
              <w:right w:val="single" w:color="auto" w:sz="2" w:space="0"/>
            </w:tcBorders>
            <w:vAlign w:val="center"/>
          </w:tcPr>
          <w:p w14:paraId="5120302A">
            <w:pPr>
              <w:jc w:val="center"/>
              <w:rPr>
                <w:rFonts w:hint="default" w:ascii="宋体" w:hAnsi="宋体" w:eastAsiaTheme="minorEastAsia" w:cstheme="minorBidi"/>
                <w:bCs/>
                <w:kern w:val="2"/>
                <w:sz w:val="21"/>
                <w:szCs w:val="21"/>
                <w:lang w:val="en-US" w:eastAsia="zh-CN" w:bidi="ar-SA"/>
              </w:rPr>
            </w:pPr>
            <w:r>
              <w:rPr>
                <w:rFonts w:hint="eastAsia" w:ascii="宋体" w:hAnsi="宋体"/>
                <w:bCs/>
                <w:szCs w:val="21"/>
                <w:lang w:val="en-US" w:eastAsia="zh-CN"/>
              </w:rPr>
              <w:t>学生自主安排</w:t>
            </w:r>
          </w:p>
        </w:tc>
      </w:tr>
      <w:tr w14:paraId="12D50CF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9"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6445AB10">
            <w:pPr>
              <w:jc w:val="center"/>
              <w:rPr>
                <w:rFonts w:hint="eastAsia" w:ascii="宋体" w:hAnsi="宋体" w:eastAsiaTheme="minorEastAsia" w:cstheme="minorBidi"/>
                <w:bCs/>
                <w:kern w:val="2"/>
                <w:sz w:val="21"/>
                <w:szCs w:val="21"/>
                <w:lang w:val="en-US" w:eastAsia="zh-CN" w:bidi="ar-SA"/>
              </w:rPr>
            </w:pPr>
            <w:r>
              <w:rPr>
                <w:rFonts w:hint="eastAsia" w:ascii="宋体" w:hAnsi="宋体"/>
                <w:bCs/>
                <w:szCs w:val="21"/>
              </w:rPr>
              <w:t>环节</w:t>
            </w:r>
            <w:r>
              <w:rPr>
                <w:rFonts w:hint="eastAsia" w:ascii="宋体" w:hAnsi="宋体"/>
                <w:bCs/>
                <w:szCs w:val="21"/>
                <w:lang w:val="en-US" w:eastAsia="zh-CN"/>
              </w:rPr>
              <w:t>2</w:t>
            </w:r>
          </w:p>
        </w:tc>
        <w:tc>
          <w:tcPr>
            <w:tcW w:w="1824" w:type="dxa"/>
            <w:gridSpan w:val="2"/>
            <w:tcBorders>
              <w:top w:val="single" w:color="auto" w:sz="4" w:space="0"/>
              <w:left w:val="single" w:color="auto" w:sz="4" w:space="0"/>
              <w:bottom w:val="single" w:color="auto" w:sz="2" w:space="0"/>
              <w:right w:val="single" w:color="auto" w:sz="2" w:space="0"/>
            </w:tcBorders>
            <w:vAlign w:val="center"/>
          </w:tcPr>
          <w:p w14:paraId="08FB008D">
            <w:pPr>
              <w:rPr>
                <w:rFonts w:hint="default" w:ascii="宋体" w:hAnsi="宋体" w:eastAsiaTheme="minorEastAsia" w:cstheme="minorBidi"/>
                <w:bCs/>
                <w:kern w:val="2"/>
                <w:sz w:val="21"/>
                <w:szCs w:val="21"/>
                <w:lang w:val="en-US" w:eastAsia="zh-CN" w:bidi="ar-SA"/>
              </w:rPr>
            </w:pPr>
            <w:r>
              <w:rPr>
                <w:rFonts w:hint="eastAsia" w:ascii="宋体" w:hAnsi="宋体"/>
                <w:bCs/>
                <w:szCs w:val="21"/>
                <w:lang w:val="en-US" w:eastAsia="zh-CN"/>
              </w:rPr>
              <w:t>知识拓展</w:t>
            </w:r>
          </w:p>
        </w:tc>
        <w:tc>
          <w:tcPr>
            <w:tcW w:w="3266" w:type="dxa"/>
            <w:gridSpan w:val="5"/>
            <w:tcBorders>
              <w:top w:val="single" w:color="auto" w:sz="2" w:space="0"/>
              <w:left w:val="single" w:color="auto" w:sz="2" w:space="0"/>
              <w:bottom w:val="single" w:color="auto" w:sz="2" w:space="0"/>
              <w:right w:val="single" w:color="auto" w:sz="2" w:space="0"/>
            </w:tcBorders>
            <w:vAlign w:val="center"/>
          </w:tcPr>
          <w:p w14:paraId="017B5D6B">
            <w:pPr>
              <w:rPr>
                <w:rFonts w:hint="eastAsia" w:ascii="宋体" w:hAnsi="宋体"/>
                <w:bCs/>
                <w:szCs w:val="21"/>
                <w:lang w:val="en-US" w:eastAsia="zh-CN"/>
              </w:rPr>
            </w:pPr>
            <w:r>
              <w:rPr>
                <w:rFonts w:hint="eastAsia" w:ascii="宋体" w:hAnsi="宋体"/>
                <w:bCs/>
                <w:szCs w:val="21"/>
                <w:lang w:val="en-US" w:eastAsia="zh-CN"/>
              </w:rPr>
              <w:t>推荐阅读：《大学生创业心理学》，邵雅利 主编，厦门大学出版社，</w:t>
            </w:r>
            <w:r>
              <w:rPr>
                <w:rFonts w:hint="eastAsia" w:ascii="宋体" w:hAnsi="宋体" w:eastAsia="宋体" w:cs="宋体"/>
                <w:bCs/>
                <w:szCs w:val="21"/>
                <w:lang w:val="en-US" w:eastAsia="zh-CN"/>
              </w:rPr>
              <w:t>2023</w:t>
            </w:r>
            <w:r>
              <w:rPr>
                <w:rFonts w:hint="eastAsia" w:ascii="宋体" w:hAnsi="宋体"/>
                <w:bCs/>
                <w:szCs w:val="21"/>
                <w:lang w:val="en-US" w:eastAsia="zh-CN"/>
              </w:rPr>
              <w:t>年6月出版。</w:t>
            </w:r>
          </w:p>
          <w:p w14:paraId="5E80F58C">
            <w:pPr>
              <w:numPr>
                <w:ilvl w:val="0"/>
                <w:numId w:val="0"/>
              </w:numPr>
              <w:ind w:left="0" w:leftChars="0" w:firstLine="0" w:firstLineChars="0"/>
              <w:rPr>
                <w:rFonts w:hint="eastAsia" w:ascii="宋体" w:hAnsi="宋体" w:eastAsiaTheme="minorEastAsia" w:cstheme="minorBidi"/>
                <w:bCs/>
                <w:kern w:val="2"/>
                <w:sz w:val="21"/>
                <w:szCs w:val="21"/>
                <w:lang w:val="en-US" w:eastAsia="zh-CN" w:bidi="ar-SA"/>
              </w:rPr>
            </w:pPr>
            <w:r>
              <w:drawing>
                <wp:inline distT="0" distB="0" distL="114300" distR="114300">
                  <wp:extent cx="1518285" cy="1473835"/>
                  <wp:effectExtent l="0" t="0" r="5715" b="12065"/>
                  <wp:docPr id="62" name="图片 3" descr="29583223-1_u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3" descr="29583223-1_u_1"/>
                          <pic:cNvPicPr>
                            <a:picLocks noChangeAspect="1"/>
                          </pic:cNvPicPr>
                        </pic:nvPicPr>
                        <pic:blipFill>
                          <a:blip r:embed="rId33"/>
                          <a:stretch>
                            <a:fillRect/>
                          </a:stretch>
                        </pic:blipFill>
                        <pic:spPr>
                          <a:xfrm>
                            <a:off x="0" y="0"/>
                            <a:ext cx="1518285" cy="1473835"/>
                          </a:xfrm>
                          <a:prstGeom prst="rect">
                            <a:avLst/>
                          </a:prstGeom>
                        </pic:spPr>
                      </pic:pic>
                    </a:graphicData>
                  </a:graphic>
                </wp:inline>
              </w:drawing>
            </w:r>
          </w:p>
        </w:tc>
        <w:tc>
          <w:tcPr>
            <w:tcW w:w="1972" w:type="dxa"/>
            <w:gridSpan w:val="3"/>
            <w:tcBorders>
              <w:top w:val="single" w:color="auto" w:sz="2" w:space="0"/>
              <w:left w:val="single" w:color="auto" w:sz="2" w:space="0"/>
              <w:bottom w:val="single" w:color="auto" w:sz="2" w:space="0"/>
              <w:right w:val="single" w:color="auto" w:sz="2" w:space="0"/>
            </w:tcBorders>
            <w:vAlign w:val="center"/>
          </w:tcPr>
          <w:p w14:paraId="14C32EF1">
            <w:pPr>
              <w:jc w:val="center"/>
              <w:rPr>
                <w:rFonts w:hint="default" w:ascii="宋体" w:hAnsi="宋体" w:eastAsiaTheme="minorEastAsia" w:cstheme="minorBidi"/>
                <w:bCs/>
                <w:kern w:val="2"/>
                <w:sz w:val="21"/>
                <w:szCs w:val="21"/>
                <w:lang w:val="en-US" w:eastAsia="zh-CN" w:bidi="ar-SA"/>
              </w:rPr>
            </w:pPr>
            <w:r>
              <w:rPr>
                <w:rFonts w:hint="eastAsia" w:ascii="宋体" w:hAnsi="宋体"/>
                <w:bCs/>
                <w:szCs w:val="21"/>
                <w:lang w:val="en-US" w:eastAsia="zh-CN"/>
              </w:rPr>
              <w:t>延伸学习</w:t>
            </w:r>
          </w:p>
        </w:tc>
        <w:tc>
          <w:tcPr>
            <w:tcW w:w="883" w:type="dxa"/>
            <w:tcBorders>
              <w:top w:val="single" w:color="auto" w:sz="2" w:space="0"/>
              <w:left w:val="single" w:color="auto" w:sz="2" w:space="0"/>
              <w:bottom w:val="single" w:color="auto" w:sz="2" w:space="0"/>
              <w:right w:val="single" w:color="auto" w:sz="2" w:space="0"/>
            </w:tcBorders>
            <w:vAlign w:val="center"/>
          </w:tcPr>
          <w:p w14:paraId="184BA5CC">
            <w:pPr>
              <w:jc w:val="center"/>
              <w:rPr>
                <w:rFonts w:hint="default" w:ascii="宋体" w:hAnsi="宋体" w:eastAsiaTheme="minorEastAsia" w:cstheme="minorBidi"/>
                <w:bCs/>
                <w:kern w:val="2"/>
                <w:sz w:val="21"/>
                <w:szCs w:val="21"/>
                <w:lang w:val="en-US" w:eastAsia="zh-CN" w:bidi="ar-SA"/>
              </w:rPr>
            </w:pPr>
            <w:r>
              <w:rPr>
                <w:rFonts w:hint="eastAsia" w:ascii="宋体" w:hAnsi="宋体"/>
                <w:bCs/>
                <w:szCs w:val="21"/>
                <w:lang w:val="en-US" w:eastAsia="zh-CN"/>
              </w:rPr>
              <w:t>学生自主安排</w:t>
            </w:r>
          </w:p>
        </w:tc>
      </w:tr>
      <w:tr w14:paraId="6A325D2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72A8E478">
            <w:pPr>
              <w:spacing w:line="360" w:lineRule="auto"/>
              <w:rPr>
                <w:rFonts w:ascii="宋体" w:hAnsi="宋体"/>
                <w:bCs/>
              </w:rPr>
            </w:pPr>
            <w:r>
              <w:rPr>
                <w:rFonts w:hint="eastAsia"/>
                <w:b/>
              </w:rPr>
              <w:t>四、反思与改进</w:t>
            </w:r>
          </w:p>
        </w:tc>
      </w:tr>
      <w:tr w14:paraId="10CDCA3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66"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3140B595">
            <w:pPr>
              <w:spacing w:line="360" w:lineRule="auto"/>
              <w:jc w:val="center"/>
              <w:rPr>
                <w:rFonts w:ascii="宋体" w:hAnsi="宋体"/>
                <w:b/>
              </w:rPr>
            </w:pPr>
            <w:r>
              <w:rPr>
                <w:rFonts w:hint="eastAsia" w:ascii="宋体" w:hAnsi="宋体"/>
                <w:b/>
              </w:rPr>
              <w:t>4.1教学效果</w:t>
            </w:r>
          </w:p>
        </w:tc>
        <w:tc>
          <w:tcPr>
            <w:tcW w:w="7625" w:type="dxa"/>
            <w:gridSpan w:val="10"/>
            <w:tcBorders>
              <w:top w:val="single" w:color="auto" w:sz="2" w:space="0"/>
              <w:left w:val="single" w:color="auto" w:sz="4" w:space="0"/>
              <w:bottom w:val="single" w:color="auto" w:sz="2" w:space="0"/>
              <w:right w:val="single" w:color="auto" w:sz="2" w:space="0"/>
            </w:tcBorders>
          </w:tcPr>
          <w:p w14:paraId="07C35809">
            <w:pPr>
              <w:spacing w:line="360" w:lineRule="auto"/>
              <w:jc w:val="left"/>
              <w:rPr>
                <w:rFonts w:ascii="宋体" w:hAnsi="宋体"/>
                <w:bCs/>
              </w:rPr>
            </w:pPr>
          </w:p>
        </w:tc>
      </w:tr>
      <w:tr w14:paraId="40199AD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2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12BD6FFA">
            <w:pPr>
              <w:spacing w:line="360" w:lineRule="auto"/>
              <w:ind w:left="-19" w:leftChars="-9" w:firstLine="19" w:firstLineChars="9"/>
              <w:jc w:val="center"/>
              <w:rPr>
                <w:rFonts w:ascii="宋体" w:hAnsi="宋体"/>
                <w:b/>
                <w:szCs w:val="21"/>
              </w:rPr>
            </w:pPr>
            <w:r>
              <w:rPr>
                <w:rFonts w:hint="eastAsia" w:ascii="宋体" w:hAnsi="宋体" w:cs="仿宋_GB2312"/>
                <w:b/>
                <w:szCs w:val="21"/>
              </w:rPr>
              <w:t>4.2教学不足</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07B0565F">
            <w:pPr>
              <w:spacing w:line="360" w:lineRule="auto"/>
              <w:rPr>
                <w:rFonts w:ascii="宋体" w:hAnsi="宋体"/>
                <w:bCs/>
              </w:rPr>
            </w:pPr>
          </w:p>
        </w:tc>
      </w:tr>
      <w:tr w14:paraId="1FC7376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2D055F43">
            <w:pPr>
              <w:spacing w:line="360" w:lineRule="auto"/>
              <w:ind w:left="-19" w:leftChars="-9" w:firstLine="19" w:firstLineChars="9"/>
              <w:jc w:val="center"/>
              <w:rPr>
                <w:rFonts w:ascii="宋体" w:hAnsi="宋体" w:cs="仿宋_GB2312"/>
                <w:b/>
                <w:szCs w:val="21"/>
              </w:rPr>
            </w:pPr>
            <w:r>
              <w:rPr>
                <w:rFonts w:hint="eastAsia" w:ascii="宋体" w:hAnsi="宋体" w:cs="仿宋_GB2312"/>
                <w:b/>
                <w:szCs w:val="21"/>
              </w:rPr>
              <w:t>4.3改进措施</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116C619D">
            <w:pPr>
              <w:spacing w:line="360" w:lineRule="auto"/>
              <w:rPr>
                <w:rFonts w:ascii="宋体" w:hAnsi="宋体"/>
                <w:bCs/>
              </w:rPr>
            </w:pPr>
          </w:p>
        </w:tc>
      </w:tr>
      <w:tr w14:paraId="606F977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2"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618966F5">
            <w:pPr>
              <w:spacing w:line="360" w:lineRule="auto"/>
              <w:rPr>
                <w:rFonts w:ascii="宋体" w:hAnsi="宋体"/>
                <w:bCs/>
              </w:rPr>
            </w:pPr>
            <w:r>
              <w:rPr>
                <w:rFonts w:hint="eastAsia" w:ascii="宋体" w:hAnsi="宋体"/>
                <w:b/>
              </w:rPr>
              <w:t>五、其他</w:t>
            </w:r>
          </w:p>
        </w:tc>
      </w:tr>
      <w:tr w14:paraId="04D7B3B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8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19807210">
            <w:pPr>
              <w:spacing w:line="360" w:lineRule="auto"/>
              <w:ind w:left="-19" w:leftChars="-9" w:firstLine="19" w:firstLineChars="9"/>
              <w:jc w:val="center"/>
              <w:rPr>
                <w:rFonts w:ascii="宋体" w:hAnsi="宋体" w:cs="仿宋_GB2312"/>
                <w:b/>
                <w:szCs w:val="21"/>
              </w:rPr>
            </w:pP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60DB177E">
            <w:pPr>
              <w:spacing w:line="360" w:lineRule="auto"/>
              <w:rPr>
                <w:rFonts w:ascii="宋体" w:hAnsi="宋体"/>
                <w:bCs/>
              </w:rPr>
            </w:pPr>
          </w:p>
        </w:tc>
      </w:tr>
    </w:tbl>
    <w:p w14:paraId="5D25885A">
      <w:pPr>
        <w:spacing w:line="360" w:lineRule="auto"/>
        <w:jc w:val="center"/>
        <w:rPr>
          <w:rFonts w:hint="eastAsia" w:ascii="黑体" w:hAnsi="宋体" w:eastAsia="黑体"/>
          <w:b/>
          <w:sz w:val="28"/>
          <w:szCs w:val="28"/>
        </w:rPr>
      </w:pPr>
    </w:p>
    <w:p w14:paraId="3FD07972">
      <w:pPr>
        <w:spacing w:line="360" w:lineRule="auto"/>
        <w:jc w:val="center"/>
        <w:rPr>
          <w:rFonts w:hint="eastAsia" w:ascii="黑体" w:hAnsi="宋体" w:eastAsia="黑体"/>
          <w:b/>
          <w:sz w:val="28"/>
          <w:szCs w:val="28"/>
        </w:rPr>
      </w:pPr>
    </w:p>
    <w:p w14:paraId="2FA7C01C">
      <w:pPr>
        <w:spacing w:line="360" w:lineRule="auto"/>
        <w:jc w:val="center"/>
        <w:rPr>
          <w:rFonts w:hint="eastAsia" w:ascii="黑体" w:hAnsi="宋体" w:eastAsia="黑体"/>
          <w:b/>
          <w:sz w:val="28"/>
          <w:szCs w:val="28"/>
        </w:rPr>
      </w:pPr>
    </w:p>
    <w:p w14:paraId="3C9EBA2E">
      <w:pPr>
        <w:spacing w:line="360" w:lineRule="auto"/>
        <w:jc w:val="center"/>
        <w:rPr>
          <w:rFonts w:hint="eastAsia" w:ascii="黑体" w:hAnsi="宋体" w:eastAsia="黑体"/>
          <w:b/>
          <w:sz w:val="28"/>
          <w:szCs w:val="28"/>
        </w:rPr>
      </w:pPr>
    </w:p>
    <w:p w14:paraId="4799E4EB">
      <w:pPr>
        <w:spacing w:line="360" w:lineRule="auto"/>
        <w:jc w:val="center"/>
        <w:rPr>
          <w:rFonts w:hint="default" w:ascii="黑体" w:hAnsi="宋体" w:eastAsia="黑体"/>
          <w:b/>
          <w:sz w:val="24"/>
          <w:u w:val="single"/>
          <w:lang w:val="en-US" w:eastAsia="zh-CN"/>
        </w:rPr>
      </w:pPr>
      <w:r>
        <w:rPr>
          <w:rFonts w:hint="eastAsia" w:ascii="黑体" w:hAnsi="宋体" w:eastAsia="黑体"/>
          <w:b/>
          <w:sz w:val="28"/>
          <w:szCs w:val="28"/>
        </w:rPr>
        <w:t xml:space="preserve">第十二章 </w:t>
      </w:r>
      <w:r>
        <w:rPr>
          <w:rFonts w:hint="eastAsia" w:ascii="黑体" w:hAnsi="宋体" w:eastAsia="黑体"/>
          <w:b/>
          <w:sz w:val="28"/>
          <w:szCs w:val="28"/>
          <w:lang w:val="en-US" w:eastAsia="zh-CN"/>
        </w:rPr>
        <w:t>正确认识心理咨询</w:t>
      </w:r>
    </w:p>
    <w:tbl>
      <w:tblPr>
        <w:tblStyle w:val="6"/>
        <w:tblW w:w="911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65"/>
        <w:gridCol w:w="320"/>
        <w:gridCol w:w="1386"/>
        <w:gridCol w:w="369"/>
        <w:gridCol w:w="1082"/>
        <w:gridCol w:w="1018"/>
        <w:gridCol w:w="129"/>
        <w:gridCol w:w="911"/>
        <w:gridCol w:w="50"/>
        <w:gridCol w:w="153"/>
        <w:gridCol w:w="1644"/>
        <w:gridCol w:w="883"/>
      </w:tblGrid>
      <w:tr w14:paraId="0867DBF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65BC4301">
            <w:pPr>
              <w:spacing w:line="360" w:lineRule="auto"/>
              <w:rPr>
                <w:rFonts w:ascii="宋体" w:hAnsi="宋体"/>
                <w:bCs/>
                <w:szCs w:val="21"/>
              </w:rPr>
            </w:pPr>
            <w:r>
              <w:rPr>
                <w:rFonts w:hint="eastAsia" w:ascii="宋体" w:hAnsi="宋体" w:cs="宋体"/>
                <w:b/>
                <w:szCs w:val="21"/>
              </w:rPr>
              <w:t>一、教学分析</w:t>
            </w:r>
          </w:p>
        </w:tc>
      </w:tr>
      <w:tr w14:paraId="0795BCC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6" w:hRule="atLeast"/>
          <w:jc w:val="center"/>
        </w:trPr>
        <w:tc>
          <w:tcPr>
            <w:tcW w:w="9110" w:type="dxa"/>
            <w:gridSpan w:val="12"/>
            <w:tcBorders>
              <w:tl2br w:val="nil"/>
              <w:tr2bl w:val="nil"/>
            </w:tcBorders>
            <w:vAlign w:val="center"/>
          </w:tcPr>
          <w:p w14:paraId="6E974FAD">
            <w:pPr>
              <w:spacing w:line="360" w:lineRule="auto"/>
              <w:rPr>
                <w:rFonts w:ascii="宋体" w:hAnsi="宋体"/>
                <w:b/>
                <w:szCs w:val="21"/>
              </w:rPr>
            </w:pPr>
            <w:r>
              <w:rPr>
                <w:rFonts w:hint="eastAsia" w:ascii="宋体" w:hAnsi="宋体"/>
                <w:b/>
                <w:szCs w:val="21"/>
              </w:rPr>
              <w:t>1.1授课信息</w:t>
            </w:r>
          </w:p>
        </w:tc>
      </w:tr>
      <w:tr w14:paraId="66735E0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tl2br w:val="nil"/>
              <w:tr2bl w:val="nil"/>
            </w:tcBorders>
            <w:vAlign w:val="center"/>
          </w:tcPr>
          <w:p w14:paraId="431AB0EE">
            <w:pPr>
              <w:spacing w:line="360" w:lineRule="auto"/>
              <w:jc w:val="center"/>
              <w:rPr>
                <w:rFonts w:ascii="宋体" w:hAnsi="宋体"/>
                <w:bCs/>
                <w:szCs w:val="21"/>
              </w:rPr>
            </w:pPr>
            <w:r>
              <w:rPr>
                <w:rFonts w:hint="eastAsia" w:ascii="宋体" w:hAnsi="宋体"/>
                <w:bCs/>
                <w:szCs w:val="21"/>
              </w:rPr>
              <w:t>授课教师</w:t>
            </w:r>
          </w:p>
        </w:tc>
        <w:tc>
          <w:tcPr>
            <w:tcW w:w="1755" w:type="dxa"/>
            <w:gridSpan w:val="2"/>
            <w:tcBorders>
              <w:right w:val="single" w:color="auto" w:sz="4" w:space="0"/>
              <w:tl2br w:val="nil"/>
              <w:tr2bl w:val="nil"/>
            </w:tcBorders>
            <w:vAlign w:val="center"/>
          </w:tcPr>
          <w:p w14:paraId="63C92EF0">
            <w:pPr>
              <w:spacing w:line="360" w:lineRule="auto"/>
              <w:jc w:val="center"/>
              <w:rPr>
                <w:rFonts w:hint="eastAsia" w:ascii="宋体" w:hAnsi="宋体" w:eastAsiaTheme="minorEastAsia"/>
                <w:bCs/>
                <w:szCs w:val="21"/>
                <w:lang w:val="en-US" w:eastAsia="zh-CN"/>
              </w:rPr>
            </w:pPr>
            <w:r>
              <w:rPr>
                <w:rFonts w:hint="eastAsia" w:ascii="宋体" w:hAnsi="宋体"/>
                <w:bCs/>
                <w:szCs w:val="21"/>
                <w:lang w:val="en-US" w:eastAsia="zh-CN"/>
              </w:rPr>
              <w:t>廖文娜</w:t>
            </w:r>
          </w:p>
        </w:tc>
        <w:tc>
          <w:tcPr>
            <w:tcW w:w="1082" w:type="dxa"/>
            <w:tcBorders>
              <w:left w:val="single" w:color="auto" w:sz="4" w:space="0"/>
              <w:right w:val="single" w:color="auto" w:sz="4" w:space="0"/>
              <w:tl2br w:val="nil"/>
              <w:tr2bl w:val="nil"/>
            </w:tcBorders>
            <w:vAlign w:val="center"/>
          </w:tcPr>
          <w:p w14:paraId="494B55A1">
            <w:pPr>
              <w:ind w:right="-57" w:rightChars="-27"/>
              <w:jc w:val="center"/>
              <w:rPr>
                <w:rFonts w:ascii="宋体" w:hAnsi="宋体"/>
                <w:bCs/>
                <w:szCs w:val="21"/>
              </w:rPr>
            </w:pPr>
            <w:r>
              <w:rPr>
                <w:rFonts w:hint="eastAsia" w:ascii="宋体" w:hAnsi="宋体"/>
                <w:bCs/>
                <w:szCs w:val="21"/>
              </w:rPr>
              <w:t>授课学时</w:t>
            </w:r>
          </w:p>
        </w:tc>
        <w:tc>
          <w:tcPr>
            <w:tcW w:w="1147" w:type="dxa"/>
            <w:gridSpan w:val="2"/>
            <w:tcBorders>
              <w:left w:val="single" w:color="auto" w:sz="4" w:space="0"/>
              <w:tl2br w:val="nil"/>
              <w:tr2bl w:val="nil"/>
            </w:tcBorders>
            <w:vAlign w:val="center"/>
          </w:tcPr>
          <w:p w14:paraId="5615A45B">
            <w:pPr>
              <w:spacing w:line="360" w:lineRule="auto"/>
              <w:jc w:val="center"/>
              <w:rPr>
                <w:rFonts w:ascii="宋体" w:hAnsi="宋体"/>
                <w:bCs/>
                <w:szCs w:val="21"/>
              </w:rPr>
            </w:pPr>
            <w:r>
              <w:rPr>
                <w:rFonts w:hint="eastAsia" w:ascii="宋体" w:hAnsi="宋体"/>
                <w:bCs/>
                <w:szCs w:val="21"/>
              </w:rPr>
              <w:t>2</w:t>
            </w:r>
          </w:p>
        </w:tc>
        <w:tc>
          <w:tcPr>
            <w:tcW w:w="1114" w:type="dxa"/>
            <w:gridSpan w:val="3"/>
            <w:tcBorders>
              <w:tl2br w:val="nil"/>
              <w:tr2bl w:val="nil"/>
            </w:tcBorders>
            <w:vAlign w:val="center"/>
          </w:tcPr>
          <w:p w14:paraId="155F5B47">
            <w:pPr>
              <w:spacing w:line="360" w:lineRule="auto"/>
              <w:jc w:val="center"/>
              <w:rPr>
                <w:rFonts w:ascii="宋体" w:hAnsi="宋体"/>
                <w:bCs/>
                <w:szCs w:val="21"/>
              </w:rPr>
            </w:pPr>
            <w:r>
              <w:rPr>
                <w:rFonts w:hint="eastAsia" w:ascii="宋体" w:hAnsi="宋体"/>
                <w:bCs/>
                <w:szCs w:val="21"/>
              </w:rPr>
              <w:t>授课地点</w:t>
            </w:r>
          </w:p>
        </w:tc>
        <w:tc>
          <w:tcPr>
            <w:tcW w:w="2527" w:type="dxa"/>
            <w:gridSpan w:val="2"/>
            <w:tcBorders>
              <w:tl2br w:val="nil"/>
              <w:tr2bl w:val="nil"/>
            </w:tcBorders>
            <w:vAlign w:val="center"/>
          </w:tcPr>
          <w:p w14:paraId="30AB7B34">
            <w:pPr>
              <w:jc w:val="left"/>
              <w:rPr>
                <w:rFonts w:ascii="宋体" w:hAnsi="宋体"/>
                <w:bCs/>
                <w:szCs w:val="21"/>
              </w:rPr>
            </w:pPr>
            <w:r>
              <w:rPr>
                <w:rFonts w:hint="eastAsia" w:ascii="宋体" w:hAnsi="宋体"/>
                <w:bCs/>
                <w:szCs w:val="21"/>
              </w:rPr>
              <w:t>校内多媒体教室</w:t>
            </w:r>
          </w:p>
        </w:tc>
      </w:tr>
      <w:tr w14:paraId="1FDA760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right w:val="single" w:color="auto" w:sz="4" w:space="0"/>
              <w:tl2br w:val="nil"/>
              <w:tr2bl w:val="nil"/>
            </w:tcBorders>
            <w:vAlign w:val="center"/>
          </w:tcPr>
          <w:p w14:paraId="572D12BC">
            <w:pPr>
              <w:spacing w:line="360" w:lineRule="auto"/>
              <w:jc w:val="center"/>
              <w:rPr>
                <w:rFonts w:ascii="宋体" w:hAnsi="宋体"/>
                <w:bCs/>
                <w:szCs w:val="21"/>
              </w:rPr>
            </w:pPr>
            <w:r>
              <w:rPr>
                <w:rFonts w:hint="eastAsia" w:ascii="宋体" w:hAnsi="宋体"/>
                <w:bCs/>
                <w:szCs w:val="21"/>
              </w:rPr>
              <w:t>教学项目</w:t>
            </w:r>
          </w:p>
        </w:tc>
        <w:tc>
          <w:tcPr>
            <w:tcW w:w="2837" w:type="dxa"/>
            <w:gridSpan w:val="3"/>
            <w:tcBorders>
              <w:left w:val="single" w:color="auto" w:sz="4" w:space="0"/>
              <w:right w:val="single" w:color="auto" w:sz="4" w:space="0"/>
              <w:tl2br w:val="nil"/>
              <w:tr2bl w:val="nil"/>
            </w:tcBorders>
            <w:vAlign w:val="center"/>
          </w:tcPr>
          <w:p w14:paraId="282FB6B3">
            <w:pPr>
              <w:spacing w:line="360" w:lineRule="auto"/>
              <w:rPr>
                <w:rFonts w:hint="default" w:ascii="宋体" w:hAnsi="宋体" w:eastAsiaTheme="minorEastAsia"/>
                <w:bCs/>
                <w:szCs w:val="21"/>
                <w:lang w:val="en-US" w:eastAsia="zh-CN"/>
              </w:rPr>
            </w:pPr>
            <w:r>
              <w:rPr>
                <w:rFonts w:hint="eastAsia" w:ascii="宋体" w:hAnsi="宋体"/>
                <w:bCs/>
                <w:szCs w:val="21"/>
              </w:rPr>
              <w:t>正确认识心理咨询</w:t>
            </w:r>
          </w:p>
        </w:tc>
        <w:tc>
          <w:tcPr>
            <w:tcW w:w="1147" w:type="dxa"/>
            <w:gridSpan w:val="2"/>
            <w:tcBorders>
              <w:left w:val="single" w:color="auto" w:sz="4" w:space="0"/>
              <w:right w:val="single" w:color="auto" w:sz="4" w:space="0"/>
              <w:tl2br w:val="nil"/>
              <w:tr2bl w:val="nil"/>
            </w:tcBorders>
            <w:vAlign w:val="center"/>
          </w:tcPr>
          <w:p w14:paraId="778E7A2F">
            <w:pPr>
              <w:spacing w:line="360" w:lineRule="auto"/>
              <w:jc w:val="center"/>
              <w:rPr>
                <w:rFonts w:ascii="宋体" w:hAnsi="宋体"/>
                <w:bCs/>
                <w:szCs w:val="21"/>
              </w:rPr>
            </w:pPr>
            <w:r>
              <w:rPr>
                <w:rFonts w:hint="eastAsia" w:ascii="宋体" w:hAnsi="宋体"/>
                <w:bCs/>
                <w:szCs w:val="21"/>
              </w:rPr>
              <w:t>教学任务</w:t>
            </w:r>
          </w:p>
        </w:tc>
        <w:tc>
          <w:tcPr>
            <w:tcW w:w="3641" w:type="dxa"/>
            <w:gridSpan w:val="5"/>
            <w:tcBorders>
              <w:left w:val="single" w:color="auto" w:sz="4" w:space="0"/>
              <w:tl2br w:val="nil"/>
              <w:tr2bl w:val="nil"/>
            </w:tcBorders>
            <w:vAlign w:val="center"/>
          </w:tcPr>
          <w:p w14:paraId="68832245">
            <w:pPr>
              <w:jc w:val="left"/>
              <w:rPr>
                <w:rFonts w:ascii="宋体" w:hAnsi="宋体"/>
                <w:bCs/>
                <w:szCs w:val="21"/>
              </w:rPr>
            </w:pPr>
            <w:r>
              <w:rPr>
                <w:rFonts w:hint="eastAsia" w:ascii="宋体" w:hAnsi="宋体"/>
                <w:bCs/>
                <w:szCs w:val="21"/>
              </w:rPr>
              <w:t>揭开心理咨询的神秘面纱，让学生正确认识心理咨询，消除对心理咨询的偏见；介绍大学生心理咨询的类型、形式、意义、过程、目标和方法，加深学生对心理咨询的理解，遇到困扰能主动寻求专业帮助；通过视频演练和课堂实操向学生介绍和演示不同流派心理咨询的方法和技术，增进学生对心理咨询的了解；鼓励学生运用心理咨询的理论知识和技巧助人和自助。</w:t>
            </w:r>
          </w:p>
        </w:tc>
      </w:tr>
      <w:tr w14:paraId="6D01912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9" w:hRule="atLeast"/>
          <w:jc w:val="center"/>
        </w:trPr>
        <w:tc>
          <w:tcPr>
            <w:tcW w:w="1485" w:type="dxa"/>
            <w:gridSpan w:val="2"/>
            <w:vMerge w:val="restart"/>
            <w:tcBorders>
              <w:right w:val="single" w:color="auto" w:sz="4" w:space="0"/>
              <w:tl2br w:val="nil"/>
              <w:tr2bl w:val="nil"/>
            </w:tcBorders>
            <w:vAlign w:val="center"/>
          </w:tcPr>
          <w:p w14:paraId="1747E880">
            <w:pPr>
              <w:spacing w:after="62" w:afterLines="20"/>
              <w:jc w:val="center"/>
              <w:rPr>
                <w:rFonts w:ascii="宋体" w:hAnsi="宋体"/>
                <w:b/>
                <w:szCs w:val="21"/>
              </w:rPr>
            </w:pPr>
            <w:r>
              <w:rPr>
                <w:rFonts w:hint="eastAsia" w:ascii="宋体" w:hAnsi="宋体"/>
                <w:b/>
                <w:szCs w:val="21"/>
              </w:rPr>
              <w:t>1.2教学内容</w:t>
            </w:r>
          </w:p>
        </w:tc>
        <w:tc>
          <w:tcPr>
            <w:tcW w:w="3855" w:type="dxa"/>
            <w:gridSpan w:val="4"/>
            <w:tcBorders>
              <w:left w:val="single" w:color="auto" w:sz="4" w:space="0"/>
              <w:bottom w:val="single" w:color="auto" w:sz="4" w:space="0"/>
              <w:right w:val="single" w:color="auto" w:sz="4" w:space="0"/>
              <w:tl2br w:val="nil"/>
              <w:tr2bl w:val="nil"/>
            </w:tcBorders>
            <w:vAlign w:val="center"/>
          </w:tcPr>
          <w:p w14:paraId="0DF21646">
            <w:pPr>
              <w:jc w:val="center"/>
              <w:rPr>
                <w:rFonts w:ascii="宋体" w:hAnsi="宋体"/>
                <w:bCs/>
                <w:szCs w:val="21"/>
              </w:rPr>
            </w:pPr>
            <w:r>
              <w:rPr>
                <w:rFonts w:hint="eastAsia" w:ascii="宋体" w:hAnsi="宋体"/>
                <w:b/>
                <w:szCs w:val="21"/>
              </w:rPr>
              <w:t>主 要 内 容</w:t>
            </w:r>
          </w:p>
        </w:tc>
        <w:tc>
          <w:tcPr>
            <w:tcW w:w="1090" w:type="dxa"/>
            <w:gridSpan w:val="3"/>
            <w:tcBorders>
              <w:left w:val="single" w:color="auto" w:sz="4" w:space="0"/>
              <w:bottom w:val="single" w:color="auto" w:sz="4" w:space="0"/>
              <w:right w:val="single" w:color="auto" w:sz="4" w:space="0"/>
              <w:tl2br w:val="nil"/>
              <w:tr2bl w:val="nil"/>
            </w:tcBorders>
            <w:vAlign w:val="center"/>
          </w:tcPr>
          <w:p w14:paraId="0B4705B0">
            <w:pPr>
              <w:jc w:val="center"/>
              <w:rPr>
                <w:rFonts w:ascii="宋体" w:hAnsi="宋体"/>
                <w:b/>
                <w:szCs w:val="21"/>
              </w:rPr>
            </w:pPr>
            <w:r>
              <w:rPr>
                <w:rFonts w:hint="eastAsia" w:ascii="宋体" w:hAnsi="宋体"/>
                <w:b/>
                <w:szCs w:val="21"/>
              </w:rPr>
              <w:t>对接职业证书标准</w:t>
            </w:r>
          </w:p>
        </w:tc>
        <w:tc>
          <w:tcPr>
            <w:tcW w:w="2680" w:type="dxa"/>
            <w:gridSpan w:val="3"/>
            <w:tcBorders>
              <w:left w:val="single" w:color="auto" w:sz="4" w:space="0"/>
              <w:bottom w:val="single" w:color="auto" w:sz="4" w:space="0"/>
              <w:tl2br w:val="nil"/>
              <w:tr2bl w:val="nil"/>
            </w:tcBorders>
            <w:vAlign w:val="center"/>
          </w:tcPr>
          <w:p w14:paraId="54496BD4">
            <w:pPr>
              <w:jc w:val="center"/>
              <w:rPr>
                <w:rFonts w:ascii="宋体" w:hAnsi="宋体"/>
                <w:b/>
                <w:szCs w:val="21"/>
              </w:rPr>
            </w:pPr>
            <w:r>
              <w:rPr>
                <w:rFonts w:hint="eastAsia" w:ascii="宋体" w:hAnsi="宋体"/>
                <w:b/>
                <w:szCs w:val="21"/>
              </w:rPr>
              <w:t>融入思政元素</w:t>
            </w:r>
          </w:p>
        </w:tc>
      </w:tr>
      <w:tr w14:paraId="5908575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68" w:hRule="atLeast"/>
          <w:jc w:val="center"/>
        </w:trPr>
        <w:tc>
          <w:tcPr>
            <w:tcW w:w="1485" w:type="dxa"/>
            <w:gridSpan w:val="2"/>
            <w:vMerge w:val="continue"/>
            <w:tcBorders>
              <w:right w:val="single" w:color="auto" w:sz="4" w:space="0"/>
              <w:tl2br w:val="nil"/>
              <w:tr2bl w:val="nil"/>
            </w:tcBorders>
            <w:vAlign w:val="center"/>
          </w:tcPr>
          <w:p w14:paraId="509E0C11">
            <w:pPr>
              <w:spacing w:after="62" w:afterLines="20"/>
              <w:jc w:val="center"/>
              <w:rPr>
                <w:rFonts w:ascii="宋体" w:hAnsi="宋体"/>
                <w:b/>
                <w:szCs w:val="21"/>
              </w:rPr>
            </w:pPr>
          </w:p>
        </w:tc>
        <w:tc>
          <w:tcPr>
            <w:tcW w:w="3855" w:type="dxa"/>
            <w:gridSpan w:val="4"/>
            <w:tcBorders>
              <w:top w:val="single" w:color="auto" w:sz="4" w:space="0"/>
              <w:left w:val="single" w:color="auto" w:sz="4" w:space="0"/>
              <w:right w:val="single" w:color="auto" w:sz="4" w:space="0"/>
              <w:tl2br w:val="nil"/>
              <w:tr2bl w:val="nil"/>
            </w:tcBorders>
            <w:vAlign w:val="center"/>
          </w:tcPr>
          <w:p w14:paraId="72718BCF">
            <w:pPr>
              <w:rPr>
                <w:rFonts w:ascii="宋体" w:hAnsi="宋体"/>
                <w:bCs/>
                <w:szCs w:val="21"/>
              </w:rPr>
            </w:pPr>
            <w:r>
              <w:rPr>
                <w:rFonts w:hint="eastAsia" w:ascii="宋体" w:hAnsi="宋体"/>
                <w:bCs/>
                <w:szCs w:val="21"/>
              </w:rPr>
              <w:t>心理咨询的概念、对象、原则和认识误区；大学生心理咨询的形式、类型、设置、目标和意义；不同流派心理咨询常用方法与技巧；大学生心理自助的内容、方法、途径以及朋辈心理互助的方法与意义。</w:t>
            </w:r>
          </w:p>
        </w:tc>
        <w:tc>
          <w:tcPr>
            <w:tcW w:w="1090" w:type="dxa"/>
            <w:gridSpan w:val="3"/>
            <w:tcBorders>
              <w:top w:val="single" w:color="auto" w:sz="4" w:space="0"/>
              <w:left w:val="single" w:color="auto" w:sz="4" w:space="0"/>
              <w:right w:val="single" w:color="auto" w:sz="4" w:space="0"/>
              <w:tl2br w:val="nil"/>
              <w:tr2bl w:val="nil"/>
            </w:tcBorders>
            <w:vAlign w:val="center"/>
          </w:tcPr>
          <w:p w14:paraId="7253E377">
            <w:pPr>
              <w:jc w:val="left"/>
              <w:rPr>
                <w:rFonts w:ascii="宋体" w:hAnsi="宋体"/>
                <w:bCs/>
                <w:szCs w:val="21"/>
              </w:rPr>
            </w:pPr>
            <w:r>
              <w:rPr>
                <w:rFonts w:hint="eastAsia" w:ascii="宋体" w:hAnsi="宋体"/>
                <w:bCs/>
                <w:szCs w:val="21"/>
              </w:rPr>
              <w:t>/</w:t>
            </w:r>
          </w:p>
        </w:tc>
        <w:tc>
          <w:tcPr>
            <w:tcW w:w="2680" w:type="dxa"/>
            <w:gridSpan w:val="3"/>
            <w:tcBorders>
              <w:top w:val="single" w:color="auto" w:sz="4" w:space="0"/>
              <w:left w:val="single" w:color="auto" w:sz="4" w:space="0"/>
              <w:tl2br w:val="nil"/>
              <w:tr2bl w:val="nil"/>
            </w:tcBorders>
            <w:vAlign w:val="center"/>
          </w:tcPr>
          <w:p w14:paraId="5B8052C8">
            <w:pPr>
              <w:rPr>
                <w:rFonts w:hint="eastAsia" w:ascii="宋体" w:hAnsi="宋体"/>
                <w:bCs/>
                <w:szCs w:val="21"/>
              </w:rPr>
            </w:pPr>
            <w:r>
              <w:rPr>
                <w:rFonts w:hint="eastAsia" w:ascii="宋体" w:hAnsi="宋体"/>
                <w:bCs/>
                <w:szCs w:val="21"/>
                <w:lang w:val="en-US" w:eastAsia="zh-CN"/>
              </w:rPr>
              <w:t>1.“</w:t>
            </w:r>
            <w:r>
              <w:rPr>
                <w:rFonts w:hint="eastAsia" w:ascii="宋体" w:hAnsi="宋体"/>
                <w:bCs/>
                <w:szCs w:val="21"/>
              </w:rPr>
              <w:t>加强社会心理服务体系建设，培育自尊自信、理性平和、积极向上的社会心态。</w:t>
            </w:r>
            <w:r>
              <w:rPr>
                <w:rFonts w:hint="eastAsia" w:ascii="宋体" w:hAnsi="宋体"/>
                <w:bCs/>
                <w:szCs w:val="21"/>
                <w:lang w:eastAsia="zh-CN"/>
              </w:rPr>
              <w:t>”</w:t>
            </w:r>
            <w:r>
              <w:rPr>
                <w:rFonts w:hint="eastAsia" w:ascii="宋体" w:hAnsi="宋体"/>
                <w:bCs/>
                <w:szCs w:val="21"/>
              </w:rPr>
              <w:t>——2017年10月18日，习近平在中国共产党第十九次全国代表大会上的报告</w:t>
            </w:r>
          </w:p>
          <w:p w14:paraId="173E9D7B">
            <w:pPr>
              <w:rPr>
                <w:rFonts w:hint="eastAsia" w:ascii="宋体" w:hAnsi="宋体"/>
                <w:bCs/>
                <w:szCs w:val="21"/>
              </w:rPr>
            </w:pPr>
            <w:r>
              <w:rPr>
                <w:rFonts w:hint="eastAsia" w:ascii="宋体" w:hAnsi="宋体"/>
                <w:bCs/>
                <w:szCs w:val="21"/>
                <w:lang w:val="en-US" w:eastAsia="zh-CN"/>
              </w:rPr>
              <w:t>2.中医药文化自信</w:t>
            </w:r>
          </w:p>
        </w:tc>
      </w:tr>
      <w:tr w14:paraId="436400E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302" w:hRule="atLeast"/>
          <w:jc w:val="center"/>
        </w:trPr>
        <w:tc>
          <w:tcPr>
            <w:tcW w:w="1485" w:type="dxa"/>
            <w:gridSpan w:val="2"/>
            <w:tcBorders>
              <w:right w:val="single" w:color="auto" w:sz="4" w:space="0"/>
              <w:tl2br w:val="nil"/>
              <w:tr2bl w:val="nil"/>
            </w:tcBorders>
            <w:vAlign w:val="center"/>
          </w:tcPr>
          <w:p w14:paraId="1F366946">
            <w:pPr>
              <w:jc w:val="center"/>
              <w:rPr>
                <w:rFonts w:ascii="宋体" w:hAnsi="宋体"/>
                <w:b/>
                <w:szCs w:val="21"/>
              </w:rPr>
            </w:pPr>
            <w:r>
              <w:rPr>
                <w:rFonts w:hint="eastAsia" w:ascii="宋体" w:hAnsi="宋体"/>
                <w:b/>
                <w:szCs w:val="21"/>
              </w:rPr>
              <w:t>1.3学情分析</w:t>
            </w:r>
          </w:p>
        </w:tc>
        <w:tc>
          <w:tcPr>
            <w:tcW w:w="7625" w:type="dxa"/>
            <w:gridSpan w:val="10"/>
            <w:tcBorders>
              <w:left w:val="single" w:color="auto" w:sz="4" w:space="0"/>
              <w:tl2br w:val="nil"/>
              <w:tr2bl w:val="nil"/>
            </w:tcBorders>
          </w:tcPr>
          <w:p w14:paraId="6FEE7983">
            <w:pPr>
              <w:jc w:val="left"/>
              <w:rPr>
                <w:rFonts w:ascii="宋体" w:hAnsi="宋体"/>
                <w:bCs/>
                <w:szCs w:val="21"/>
              </w:rPr>
            </w:pPr>
            <w:r>
              <w:rPr>
                <w:rFonts w:hint="eastAsia" w:ascii="宋体" w:hAnsi="宋体"/>
                <w:bCs/>
                <w:szCs w:val="21"/>
              </w:rPr>
              <w:t>大学生在面对</w:t>
            </w:r>
            <w:r>
              <w:rPr>
                <w:rFonts w:hint="eastAsia" w:ascii="宋体" w:hAnsi="宋体"/>
                <w:bCs/>
                <w:szCs w:val="21"/>
                <w:lang w:val="en-US" w:eastAsia="zh-CN"/>
              </w:rPr>
              <w:t>学习生活</w:t>
            </w:r>
            <w:r>
              <w:rPr>
                <w:rFonts w:hint="eastAsia" w:ascii="宋体" w:hAnsi="宋体"/>
                <w:bCs/>
                <w:szCs w:val="21"/>
              </w:rPr>
              <w:t>中的种种挑战时，可能会</w:t>
            </w:r>
            <w:r>
              <w:rPr>
                <w:rFonts w:hint="eastAsia" w:ascii="宋体" w:hAnsi="宋体"/>
                <w:bCs/>
                <w:szCs w:val="21"/>
                <w:lang w:val="en-US" w:eastAsia="zh-CN"/>
              </w:rPr>
              <w:t>产生各种</w:t>
            </w:r>
            <w:r>
              <w:rPr>
                <w:rFonts w:hint="eastAsia" w:ascii="宋体" w:hAnsi="宋体"/>
                <w:bCs/>
                <w:szCs w:val="21"/>
              </w:rPr>
              <w:t>心理困扰和压力</w:t>
            </w:r>
            <w:r>
              <w:rPr>
                <w:rFonts w:hint="eastAsia" w:ascii="宋体" w:hAnsi="宋体"/>
                <w:bCs/>
                <w:szCs w:val="21"/>
                <w:lang w:eastAsia="zh-CN"/>
              </w:rPr>
              <w:t>。</w:t>
            </w:r>
            <w:r>
              <w:rPr>
                <w:rFonts w:hint="eastAsia" w:ascii="宋体" w:hAnsi="宋体"/>
                <w:bCs/>
                <w:szCs w:val="21"/>
              </w:rPr>
              <w:t>然而，对于心理咨询，部分学生仍然存在一定的偏见</w:t>
            </w:r>
            <w:r>
              <w:rPr>
                <w:rFonts w:hint="eastAsia" w:ascii="宋体" w:hAnsi="宋体"/>
                <w:bCs/>
                <w:szCs w:val="21"/>
                <w:lang w:val="en-US" w:eastAsia="zh-CN"/>
              </w:rPr>
              <w:t>或</w:t>
            </w:r>
            <w:r>
              <w:rPr>
                <w:rFonts w:hint="eastAsia" w:ascii="宋体" w:hAnsi="宋体"/>
                <w:bCs/>
                <w:szCs w:val="21"/>
              </w:rPr>
              <w:t>误解。本</w:t>
            </w:r>
            <w:r>
              <w:rPr>
                <w:rFonts w:hint="eastAsia" w:ascii="宋体" w:hAnsi="宋体"/>
                <w:bCs/>
                <w:szCs w:val="21"/>
                <w:lang w:val="en-US" w:eastAsia="zh-CN"/>
              </w:rPr>
              <w:t>专题通过</w:t>
            </w:r>
            <w:r>
              <w:rPr>
                <w:rFonts w:hint="eastAsia" w:ascii="宋体" w:hAnsi="宋体"/>
                <w:bCs/>
                <w:szCs w:val="21"/>
              </w:rPr>
              <w:t>科普心理咨询</w:t>
            </w:r>
            <w:r>
              <w:rPr>
                <w:rFonts w:hint="eastAsia" w:ascii="宋体" w:hAnsi="宋体"/>
                <w:bCs/>
                <w:szCs w:val="21"/>
                <w:lang w:val="en-US" w:eastAsia="zh-CN"/>
              </w:rPr>
              <w:t>的基本</w:t>
            </w:r>
            <w:r>
              <w:rPr>
                <w:rFonts w:hint="eastAsia" w:ascii="宋体" w:hAnsi="宋体"/>
                <w:bCs/>
                <w:szCs w:val="21"/>
              </w:rPr>
              <w:t>知识并</w:t>
            </w:r>
            <w:r>
              <w:rPr>
                <w:rFonts w:hint="eastAsia" w:ascii="宋体" w:hAnsi="宋体"/>
                <w:bCs/>
                <w:szCs w:val="21"/>
                <w:lang w:val="en-US" w:eastAsia="zh-CN"/>
              </w:rPr>
              <w:t>指导学生</w:t>
            </w:r>
            <w:r>
              <w:rPr>
                <w:rFonts w:hint="eastAsia" w:ascii="宋体" w:hAnsi="宋体"/>
                <w:bCs/>
                <w:szCs w:val="21"/>
              </w:rPr>
              <w:t>正确</w:t>
            </w:r>
            <w:r>
              <w:rPr>
                <w:rFonts w:hint="eastAsia" w:ascii="宋体" w:hAnsi="宋体"/>
                <w:bCs/>
                <w:szCs w:val="21"/>
                <w:lang w:val="en-US" w:eastAsia="zh-CN"/>
              </w:rPr>
              <w:t>寻求专业帮助</w:t>
            </w:r>
            <w:r>
              <w:rPr>
                <w:rFonts w:hint="eastAsia" w:ascii="宋体" w:hAnsi="宋体"/>
                <w:bCs/>
                <w:szCs w:val="21"/>
              </w:rPr>
              <w:t>，对于提升</w:t>
            </w:r>
            <w:r>
              <w:rPr>
                <w:rFonts w:hint="eastAsia" w:ascii="宋体" w:hAnsi="宋体"/>
                <w:bCs/>
                <w:szCs w:val="21"/>
                <w:lang w:val="en-US" w:eastAsia="zh-CN"/>
              </w:rPr>
              <w:t>大学生</w:t>
            </w:r>
            <w:r>
              <w:rPr>
                <w:rFonts w:hint="eastAsia" w:ascii="宋体" w:hAnsi="宋体"/>
                <w:bCs/>
                <w:szCs w:val="21"/>
              </w:rPr>
              <w:t>的心理健康水平和生活质量具有重要意义。</w:t>
            </w:r>
          </w:p>
        </w:tc>
      </w:tr>
      <w:tr w14:paraId="44A458F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363" w:hRule="atLeast"/>
          <w:jc w:val="center"/>
        </w:trPr>
        <w:tc>
          <w:tcPr>
            <w:tcW w:w="1485" w:type="dxa"/>
            <w:gridSpan w:val="2"/>
            <w:tcBorders>
              <w:right w:val="single" w:color="auto" w:sz="4" w:space="0"/>
              <w:tl2br w:val="nil"/>
              <w:tr2bl w:val="nil"/>
            </w:tcBorders>
            <w:vAlign w:val="center"/>
          </w:tcPr>
          <w:p w14:paraId="0799483B">
            <w:pPr>
              <w:jc w:val="center"/>
              <w:rPr>
                <w:rFonts w:ascii="宋体" w:hAnsi="宋体"/>
                <w:b/>
                <w:szCs w:val="21"/>
              </w:rPr>
            </w:pPr>
            <w:r>
              <w:rPr>
                <w:rFonts w:hint="eastAsia" w:ascii="宋体" w:hAnsi="宋体"/>
                <w:b/>
                <w:szCs w:val="21"/>
              </w:rPr>
              <w:t>1.4教学目标</w:t>
            </w:r>
          </w:p>
        </w:tc>
        <w:tc>
          <w:tcPr>
            <w:tcW w:w="7625" w:type="dxa"/>
            <w:gridSpan w:val="10"/>
            <w:tcBorders>
              <w:left w:val="single" w:color="auto" w:sz="4" w:space="0"/>
              <w:tl2br w:val="nil"/>
              <w:tr2bl w:val="nil"/>
            </w:tcBorders>
          </w:tcPr>
          <w:p w14:paraId="52EF99F7">
            <w:pPr>
              <w:jc w:val="left"/>
              <w:rPr>
                <w:rFonts w:ascii="宋体" w:hAnsi="宋体"/>
                <w:bCs/>
                <w:szCs w:val="21"/>
              </w:rPr>
            </w:pPr>
            <w:r>
              <w:rPr>
                <w:rFonts w:hint="eastAsia" w:ascii="宋体" w:hAnsi="宋体"/>
                <w:bCs/>
                <w:szCs w:val="21"/>
              </w:rPr>
              <w:t>1.知识目标：了解心理咨询的</w:t>
            </w:r>
            <w:r>
              <w:rPr>
                <w:rFonts w:hint="eastAsia" w:ascii="宋体" w:hAnsi="宋体"/>
                <w:bCs/>
                <w:szCs w:val="21"/>
                <w:lang w:val="en-US" w:eastAsia="zh-CN"/>
              </w:rPr>
              <w:t>概念和</w:t>
            </w:r>
            <w:r>
              <w:rPr>
                <w:rFonts w:hint="eastAsia" w:ascii="宋体" w:hAnsi="宋体"/>
                <w:bCs/>
                <w:szCs w:val="21"/>
              </w:rPr>
              <w:t>不同理论流派心理咨询的方法</w:t>
            </w:r>
            <w:r>
              <w:rPr>
                <w:rFonts w:hint="eastAsia" w:ascii="宋体" w:hAnsi="宋体"/>
                <w:bCs/>
                <w:szCs w:val="21"/>
                <w:lang w:eastAsia="zh-CN"/>
              </w:rPr>
              <w:t>；</w:t>
            </w:r>
            <w:r>
              <w:rPr>
                <w:rFonts w:hint="eastAsia" w:ascii="宋体" w:hAnsi="宋体"/>
                <w:bCs/>
                <w:szCs w:val="21"/>
                <w:lang w:val="en-US" w:eastAsia="zh-CN"/>
              </w:rPr>
              <w:t>掌握</w:t>
            </w:r>
            <w:r>
              <w:rPr>
                <w:rFonts w:hint="eastAsia" w:ascii="宋体" w:hAnsi="宋体"/>
                <w:bCs/>
                <w:szCs w:val="21"/>
              </w:rPr>
              <w:t>心理咨询的对象、目标</w:t>
            </w:r>
            <w:r>
              <w:rPr>
                <w:rFonts w:hint="eastAsia" w:ascii="宋体" w:hAnsi="宋体"/>
                <w:bCs/>
                <w:szCs w:val="21"/>
                <w:lang w:eastAsia="zh-CN"/>
              </w:rPr>
              <w:t>、</w:t>
            </w:r>
            <w:r>
              <w:rPr>
                <w:rFonts w:hint="eastAsia" w:ascii="宋体" w:hAnsi="宋体"/>
                <w:bCs/>
                <w:szCs w:val="21"/>
                <w:lang w:val="en-US" w:eastAsia="zh-CN"/>
              </w:rPr>
              <w:t>内容</w:t>
            </w:r>
            <w:r>
              <w:rPr>
                <w:rFonts w:hint="eastAsia" w:ascii="宋体" w:hAnsi="宋体"/>
                <w:bCs/>
                <w:szCs w:val="21"/>
              </w:rPr>
              <w:t>和相关原则</w:t>
            </w:r>
            <w:r>
              <w:rPr>
                <w:rFonts w:hint="eastAsia" w:ascii="宋体" w:hAnsi="宋体"/>
                <w:bCs/>
                <w:szCs w:val="21"/>
                <w:lang w:eastAsia="zh-CN"/>
              </w:rPr>
              <w:t>；</w:t>
            </w:r>
            <w:r>
              <w:rPr>
                <w:rFonts w:hint="eastAsia" w:ascii="宋体" w:hAnsi="宋体"/>
                <w:bCs/>
                <w:szCs w:val="21"/>
                <w:lang w:val="en-US" w:eastAsia="zh-CN"/>
              </w:rPr>
              <w:t>熟悉</w:t>
            </w:r>
            <w:r>
              <w:rPr>
                <w:rFonts w:hint="eastAsia" w:ascii="宋体" w:hAnsi="宋体"/>
                <w:bCs/>
                <w:szCs w:val="21"/>
              </w:rPr>
              <w:t>大学生心理咨询常用的技巧。</w:t>
            </w:r>
          </w:p>
          <w:p w14:paraId="40A60CFB">
            <w:pPr>
              <w:jc w:val="left"/>
              <w:rPr>
                <w:rFonts w:ascii="宋体" w:hAnsi="宋体"/>
                <w:bCs/>
                <w:szCs w:val="21"/>
              </w:rPr>
            </w:pPr>
            <w:r>
              <w:rPr>
                <w:rFonts w:hint="eastAsia" w:ascii="宋体" w:hAnsi="宋体"/>
                <w:bCs/>
                <w:szCs w:val="21"/>
              </w:rPr>
              <w:t>2.能力目标：</w:t>
            </w:r>
            <w:r>
              <w:rPr>
                <w:rFonts w:hint="eastAsia" w:ascii="宋体" w:hAnsi="宋体"/>
                <w:bCs/>
                <w:szCs w:val="21"/>
                <w:lang w:val="en-US" w:eastAsia="zh-CN"/>
              </w:rPr>
              <w:t>能够应用简单的</w:t>
            </w:r>
            <w:r>
              <w:rPr>
                <w:rFonts w:hint="eastAsia" w:ascii="宋体" w:hAnsi="宋体"/>
                <w:bCs/>
                <w:szCs w:val="21"/>
              </w:rPr>
              <w:t>心理咨询技巧</w:t>
            </w:r>
            <w:r>
              <w:rPr>
                <w:rFonts w:hint="eastAsia" w:ascii="宋体" w:hAnsi="宋体"/>
                <w:bCs/>
                <w:szCs w:val="21"/>
                <w:lang w:val="en-US" w:eastAsia="zh-CN"/>
              </w:rPr>
              <w:t>助人与自助</w:t>
            </w:r>
            <w:r>
              <w:rPr>
                <w:rFonts w:hint="eastAsia" w:ascii="宋体" w:hAnsi="宋体"/>
                <w:bCs/>
                <w:szCs w:val="21"/>
              </w:rPr>
              <w:t>。</w:t>
            </w:r>
          </w:p>
          <w:p w14:paraId="70D14233">
            <w:pPr>
              <w:jc w:val="left"/>
              <w:rPr>
                <w:rFonts w:ascii="宋体" w:hAnsi="宋体"/>
                <w:bCs/>
                <w:szCs w:val="21"/>
              </w:rPr>
            </w:pPr>
            <w:r>
              <w:rPr>
                <w:rFonts w:hint="eastAsia" w:ascii="宋体" w:hAnsi="宋体"/>
                <w:bCs/>
                <w:szCs w:val="21"/>
              </w:rPr>
              <w:t>3.素质目标：培养</w:t>
            </w:r>
            <w:r>
              <w:rPr>
                <w:rFonts w:hint="eastAsia" w:ascii="宋体" w:hAnsi="宋体"/>
                <w:bCs/>
                <w:szCs w:val="21"/>
                <w:lang w:val="en-US" w:eastAsia="zh-CN"/>
              </w:rPr>
              <w:t>自助互助、</w:t>
            </w:r>
            <w:r>
              <w:rPr>
                <w:rFonts w:hint="eastAsia" w:ascii="宋体" w:hAnsi="宋体"/>
                <w:bCs/>
                <w:szCs w:val="21"/>
              </w:rPr>
              <w:t>积极</w:t>
            </w:r>
            <w:r>
              <w:rPr>
                <w:rFonts w:hint="eastAsia" w:ascii="宋体" w:hAnsi="宋体"/>
                <w:bCs/>
                <w:szCs w:val="21"/>
                <w:lang w:val="en-US" w:eastAsia="zh-CN"/>
              </w:rPr>
              <w:t>向上</w:t>
            </w:r>
            <w:r>
              <w:rPr>
                <w:rFonts w:hint="eastAsia" w:ascii="宋体" w:hAnsi="宋体"/>
                <w:bCs/>
                <w:szCs w:val="21"/>
              </w:rPr>
              <w:t>的心理</w:t>
            </w:r>
            <w:r>
              <w:rPr>
                <w:rFonts w:hint="eastAsia" w:ascii="宋体" w:hAnsi="宋体"/>
                <w:bCs/>
                <w:szCs w:val="21"/>
                <w:lang w:val="en-US" w:eastAsia="zh-CN"/>
              </w:rPr>
              <w:t>品质</w:t>
            </w:r>
            <w:r>
              <w:rPr>
                <w:rFonts w:hint="eastAsia" w:ascii="宋体" w:hAnsi="宋体"/>
                <w:bCs/>
                <w:szCs w:val="21"/>
              </w:rPr>
              <w:t>。</w:t>
            </w:r>
          </w:p>
        </w:tc>
      </w:tr>
      <w:tr w14:paraId="563CAB9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7" w:hRule="atLeast"/>
          <w:jc w:val="center"/>
        </w:trPr>
        <w:tc>
          <w:tcPr>
            <w:tcW w:w="1485" w:type="dxa"/>
            <w:gridSpan w:val="2"/>
            <w:tcBorders>
              <w:right w:val="single" w:color="auto" w:sz="4" w:space="0"/>
              <w:tl2br w:val="nil"/>
              <w:tr2bl w:val="nil"/>
            </w:tcBorders>
            <w:vAlign w:val="center"/>
          </w:tcPr>
          <w:p w14:paraId="5C4A6A6B">
            <w:pPr>
              <w:jc w:val="center"/>
              <w:rPr>
                <w:rFonts w:ascii="宋体" w:hAnsi="宋体"/>
                <w:b/>
                <w:szCs w:val="21"/>
              </w:rPr>
            </w:pPr>
            <w:r>
              <w:rPr>
                <w:rFonts w:hint="eastAsia" w:ascii="宋体" w:hAnsi="宋体"/>
                <w:b/>
                <w:szCs w:val="21"/>
              </w:rPr>
              <w:t>1.5教学重点</w:t>
            </w:r>
          </w:p>
        </w:tc>
        <w:tc>
          <w:tcPr>
            <w:tcW w:w="7625" w:type="dxa"/>
            <w:gridSpan w:val="10"/>
            <w:tcBorders>
              <w:left w:val="single" w:color="auto" w:sz="4" w:space="0"/>
              <w:tl2br w:val="nil"/>
              <w:tr2bl w:val="nil"/>
            </w:tcBorders>
            <w:vAlign w:val="center"/>
          </w:tcPr>
          <w:p w14:paraId="79A0DA00">
            <w:pPr>
              <w:jc w:val="left"/>
              <w:rPr>
                <w:rFonts w:hint="eastAsia" w:ascii="宋体" w:hAnsi="宋体" w:eastAsiaTheme="minorEastAsia"/>
                <w:bCs/>
                <w:szCs w:val="21"/>
                <w:lang w:eastAsia="zh-CN"/>
              </w:rPr>
            </w:pPr>
            <w:r>
              <w:rPr>
                <w:rFonts w:hint="eastAsia" w:ascii="宋体" w:hAnsi="宋体"/>
                <w:bCs/>
                <w:szCs w:val="21"/>
              </w:rPr>
              <w:t>了解心理咨询，消除对心理咨询的偏见；用心理咨询的技巧开展心理自助和</w:t>
            </w:r>
            <w:r>
              <w:rPr>
                <w:rFonts w:hint="eastAsia" w:ascii="宋体" w:hAnsi="宋体"/>
                <w:bCs/>
                <w:szCs w:val="21"/>
                <w:lang w:val="en-US" w:eastAsia="zh-CN"/>
              </w:rPr>
              <w:t>助人。</w:t>
            </w:r>
          </w:p>
        </w:tc>
      </w:tr>
      <w:tr w14:paraId="34C1EF7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14" w:hRule="atLeast"/>
          <w:jc w:val="center"/>
        </w:trPr>
        <w:tc>
          <w:tcPr>
            <w:tcW w:w="1485" w:type="dxa"/>
            <w:gridSpan w:val="2"/>
            <w:tcBorders>
              <w:right w:val="single" w:color="auto" w:sz="4" w:space="0"/>
              <w:tl2br w:val="nil"/>
              <w:tr2bl w:val="nil"/>
            </w:tcBorders>
            <w:vAlign w:val="center"/>
          </w:tcPr>
          <w:p w14:paraId="516EE9AA">
            <w:pPr>
              <w:jc w:val="center"/>
              <w:rPr>
                <w:rFonts w:ascii="宋体" w:hAnsi="宋体"/>
                <w:b/>
                <w:szCs w:val="21"/>
              </w:rPr>
            </w:pPr>
            <w:r>
              <w:rPr>
                <w:rFonts w:hint="eastAsia" w:ascii="宋体" w:hAnsi="宋体"/>
                <w:b/>
                <w:szCs w:val="21"/>
              </w:rPr>
              <w:t>1.6教学难点</w:t>
            </w:r>
          </w:p>
        </w:tc>
        <w:tc>
          <w:tcPr>
            <w:tcW w:w="7625" w:type="dxa"/>
            <w:gridSpan w:val="10"/>
            <w:tcBorders>
              <w:left w:val="single" w:color="auto" w:sz="4" w:space="0"/>
              <w:tl2br w:val="nil"/>
              <w:tr2bl w:val="nil"/>
            </w:tcBorders>
            <w:vAlign w:val="center"/>
          </w:tcPr>
          <w:p w14:paraId="1FB88FE9">
            <w:pPr>
              <w:jc w:val="left"/>
              <w:rPr>
                <w:rFonts w:ascii="宋体" w:hAnsi="宋体"/>
                <w:bCs/>
                <w:szCs w:val="21"/>
              </w:rPr>
            </w:pPr>
            <w:r>
              <w:rPr>
                <w:rFonts w:hint="eastAsia" w:ascii="宋体" w:hAnsi="宋体"/>
                <w:bCs/>
                <w:szCs w:val="21"/>
              </w:rPr>
              <w:t>掌握大学生心理咨询</w:t>
            </w:r>
            <w:r>
              <w:rPr>
                <w:rFonts w:hint="eastAsia" w:ascii="宋体" w:hAnsi="宋体"/>
                <w:bCs/>
                <w:szCs w:val="21"/>
                <w:lang w:val="en-US" w:eastAsia="zh-CN"/>
              </w:rPr>
              <w:t>的常用</w:t>
            </w:r>
            <w:r>
              <w:rPr>
                <w:rFonts w:hint="eastAsia" w:ascii="宋体" w:hAnsi="宋体"/>
                <w:bCs/>
                <w:szCs w:val="21"/>
              </w:rPr>
              <w:t>技巧并应用于实践。</w:t>
            </w:r>
          </w:p>
        </w:tc>
      </w:tr>
      <w:tr w14:paraId="1694286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37" w:hRule="atLeast"/>
          <w:jc w:val="center"/>
        </w:trPr>
        <w:tc>
          <w:tcPr>
            <w:tcW w:w="1485" w:type="dxa"/>
            <w:gridSpan w:val="2"/>
            <w:tcBorders>
              <w:right w:val="single" w:color="auto" w:sz="4" w:space="0"/>
              <w:tl2br w:val="nil"/>
              <w:tr2bl w:val="nil"/>
            </w:tcBorders>
            <w:vAlign w:val="center"/>
          </w:tcPr>
          <w:p w14:paraId="35BA0B84">
            <w:pPr>
              <w:jc w:val="center"/>
              <w:rPr>
                <w:rFonts w:ascii="宋体" w:hAnsi="宋体"/>
                <w:b/>
                <w:szCs w:val="21"/>
              </w:rPr>
            </w:pPr>
            <w:r>
              <w:rPr>
                <w:rFonts w:hint="eastAsia" w:ascii="宋体" w:hAnsi="宋体"/>
                <w:b/>
                <w:szCs w:val="21"/>
              </w:rPr>
              <w:t>1.7教学条件</w:t>
            </w:r>
          </w:p>
        </w:tc>
        <w:tc>
          <w:tcPr>
            <w:tcW w:w="7625" w:type="dxa"/>
            <w:gridSpan w:val="10"/>
            <w:tcBorders>
              <w:left w:val="single" w:color="auto" w:sz="4" w:space="0"/>
              <w:tl2br w:val="nil"/>
              <w:tr2bl w:val="nil"/>
            </w:tcBorders>
          </w:tcPr>
          <w:p w14:paraId="19A605F7">
            <w:pPr>
              <w:spacing w:line="240" w:lineRule="atLeast"/>
              <w:rPr>
                <w:rFonts w:ascii="宋体" w:hAnsi="宋体"/>
                <w:bCs/>
                <w:szCs w:val="21"/>
              </w:rPr>
            </w:pPr>
            <w:r>
              <w:rPr>
                <w:rFonts w:hint="eastAsia" w:ascii="宋体" w:hAnsi="宋体"/>
                <w:bCs/>
                <w:szCs w:val="21"/>
              </w:rPr>
              <w:t>1．课程主教材</w:t>
            </w:r>
          </w:p>
          <w:p w14:paraId="74642713">
            <w:pPr>
              <w:spacing w:line="240" w:lineRule="auto"/>
              <w:ind w:firstLine="420" w:firstLineChars="200"/>
              <w:rPr>
                <w:rFonts w:hint="default" w:ascii="宋体" w:hAnsi="宋体" w:eastAsiaTheme="minorEastAsia"/>
                <w:bCs/>
                <w:szCs w:val="21"/>
                <w:lang w:val="en-US" w:eastAsia="zh-CN"/>
              </w:rPr>
            </w:pPr>
            <w:r>
              <w:rPr>
                <w:rFonts w:hint="eastAsia" w:ascii="宋体" w:hAnsi="宋体"/>
                <w:bCs/>
                <w:szCs w:val="21"/>
              </w:rPr>
              <w:t>《大学生心理健康教育》</w:t>
            </w:r>
            <w:r>
              <w:rPr>
                <w:rFonts w:hint="eastAsia" w:ascii="宋体" w:hAnsi="宋体"/>
                <w:bCs/>
                <w:szCs w:val="21"/>
                <w:lang w:eastAsia="zh-CN"/>
              </w:rPr>
              <w:t>，</w:t>
            </w:r>
            <w:r>
              <w:rPr>
                <w:rFonts w:hint="eastAsia" w:ascii="宋体" w:hAnsi="宋体"/>
                <w:bCs/>
                <w:szCs w:val="21"/>
                <w:lang w:val="en-US" w:eastAsia="zh-CN"/>
              </w:rPr>
              <w:t>廖文娜主编，北京理工大学出版社，2024年7月。</w:t>
            </w:r>
          </w:p>
          <w:p w14:paraId="009089AF">
            <w:pPr>
              <w:jc w:val="left"/>
              <w:rPr>
                <w:rFonts w:ascii="宋体" w:hAnsi="宋体"/>
                <w:bCs/>
                <w:szCs w:val="21"/>
              </w:rPr>
            </w:pPr>
            <w:r>
              <w:rPr>
                <w:rFonts w:hint="eastAsia" w:ascii="宋体" w:hAnsi="宋体"/>
                <w:bCs/>
                <w:szCs w:val="21"/>
                <w:lang w:val="en-US" w:eastAsia="zh-CN"/>
              </w:rPr>
              <w:t>2</w:t>
            </w:r>
            <w:r>
              <w:rPr>
                <w:rFonts w:hint="eastAsia" w:ascii="宋体" w:hAnsi="宋体"/>
                <w:bCs/>
                <w:szCs w:val="21"/>
              </w:rPr>
              <w:t>．课室条件：多媒体教室</w:t>
            </w:r>
          </w:p>
        </w:tc>
      </w:tr>
      <w:tr w14:paraId="2A87416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10C07CF1">
            <w:pPr>
              <w:rPr>
                <w:rFonts w:ascii="宋体" w:hAnsi="宋体"/>
                <w:bCs/>
                <w:szCs w:val="21"/>
              </w:rPr>
            </w:pPr>
            <w:r>
              <w:rPr>
                <w:rFonts w:hint="eastAsia"/>
                <w:b/>
                <w:bCs/>
                <w:szCs w:val="21"/>
              </w:rPr>
              <w:t>二、教学策略</w:t>
            </w:r>
          </w:p>
        </w:tc>
      </w:tr>
      <w:tr w14:paraId="5A059C5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18" w:hRule="atLeast"/>
          <w:jc w:val="center"/>
        </w:trPr>
        <w:tc>
          <w:tcPr>
            <w:tcW w:w="1485" w:type="dxa"/>
            <w:gridSpan w:val="2"/>
            <w:tcBorders>
              <w:right w:val="single" w:color="auto" w:sz="4" w:space="0"/>
              <w:tl2br w:val="nil"/>
              <w:tr2bl w:val="nil"/>
            </w:tcBorders>
            <w:vAlign w:val="center"/>
          </w:tcPr>
          <w:p w14:paraId="48F2D790">
            <w:pPr>
              <w:rPr>
                <w:rFonts w:ascii="宋体" w:hAnsi="宋体"/>
                <w:b/>
                <w:szCs w:val="21"/>
              </w:rPr>
            </w:pPr>
            <w:r>
              <w:rPr>
                <w:rFonts w:hint="eastAsia" w:ascii="宋体" w:hAnsi="宋体"/>
                <w:b/>
                <w:szCs w:val="21"/>
              </w:rPr>
              <w:t>2.1教学理念</w:t>
            </w:r>
          </w:p>
        </w:tc>
        <w:tc>
          <w:tcPr>
            <w:tcW w:w="7625" w:type="dxa"/>
            <w:gridSpan w:val="10"/>
            <w:tcBorders>
              <w:left w:val="single" w:color="auto" w:sz="4" w:space="0"/>
              <w:tl2br w:val="nil"/>
              <w:tr2bl w:val="nil"/>
            </w:tcBorders>
          </w:tcPr>
          <w:p w14:paraId="6991D574">
            <w:pPr>
              <w:jc w:val="left"/>
              <w:rPr>
                <w:rFonts w:ascii="宋体" w:hAnsi="宋体"/>
                <w:bCs/>
                <w:szCs w:val="21"/>
              </w:rPr>
            </w:pPr>
            <w:r>
              <w:rPr>
                <w:rFonts w:hint="eastAsia" w:ascii="宋体" w:hAnsi="宋体"/>
                <w:bCs/>
                <w:szCs w:val="21"/>
              </w:rPr>
              <w:t>以生为本，围绕学生的心理特点、常见疑问和学习需求组织教学活动；教学过程中侧重理论联系实际，将知识融入学生的实际生活经验，促进知识的外化。</w:t>
            </w:r>
          </w:p>
        </w:tc>
      </w:tr>
      <w:tr w14:paraId="5169415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88" w:hRule="atLeast"/>
          <w:jc w:val="center"/>
        </w:trPr>
        <w:tc>
          <w:tcPr>
            <w:tcW w:w="1485" w:type="dxa"/>
            <w:gridSpan w:val="2"/>
            <w:tcBorders>
              <w:right w:val="single" w:color="auto" w:sz="4" w:space="0"/>
              <w:tl2br w:val="nil"/>
              <w:tr2bl w:val="nil"/>
            </w:tcBorders>
            <w:vAlign w:val="center"/>
          </w:tcPr>
          <w:p w14:paraId="43421CDD">
            <w:pPr>
              <w:jc w:val="center"/>
              <w:rPr>
                <w:rFonts w:ascii="宋体" w:hAnsi="宋体"/>
                <w:b/>
                <w:szCs w:val="21"/>
              </w:rPr>
            </w:pPr>
            <w:r>
              <w:rPr>
                <w:rFonts w:hint="eastAsia" w:ascii="宋体" w:hAnsi="宋体"/>
                <w:b/>
                <w:szCs w:val="21"/>
              </w:rPr>
              <w:t>2.2教法学法</w:t>
            </w:r>
          </w:p>
        </w:tc>
        <w:tc>
          <w:tcPr>
            <w:tcW w:w="7625" w:type="dxa"/>
            <w:gridSpan w:val="10"/>
            <w:tcBorders>
              <w:left w:val="single" w:color="auto" w:sz="4" w:space="0"/>
              <w:tl2br w:val="nil"/>
              <w:tr2bl w:val="nil"/>
            </w:tcBorders>
            <w:vAlign w:val="center"/>
          </w:tcPr>
          <w:p w14:paraId="49874F42">
            <w:pPr>
              <w:jc w:val="left"/>
              <w:rPr>
                <w:rFonts w:ascii="宋体" w:hAnsi="宋体"/>
                <w:bCs/>
                <w:szCs w:val="21"/>
              </w:rPr>
            </w:pPr>
            <w:r>
              <w:rPr>
                <w:rFonts w:hint="eastAsia" w:ascii="宋体" w:hAnsi="宋体"/>
                <w:bCs/>
                <w:szCs w:val="21"/>
              </w:rPr>
              <w:t>教法：讲授法、举例法、讨论法、课堂演示法、练习法、体验法</w:t>
            </w:r>
          </w:p>
          <w:p w14:paraId="76F1E374">
            <w:pPr>
              <w:jc w:val="left"/>
              <w:rPr>
                <w:rFonts w:ascii="宋体" w:hAnsi="宋体"/>
                <w:bCs/>
                <w:szCs w:val="21"/>
              </w:rPr>
            </w:pPr>
            <w:r>
              <w:rPr>
                <w:rFonts w:hint="eastAsia" w:ascii="宋体" w:hAnsi="宋体"/>
                <w:bCs/>
                <w:szCs w:val="21"/>
              </w:rPr>
              <w:t xml:space="preserve">学法：自主学习、探究学习、合作学习 </w:t>
            </w:r>
          </w:p>
        </w:tc>
      </w:tr>
      <w:tr w14:paraId="1BAE5BD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3" w:hRule="atLeast"/>
          <w:jc w:val="center"/>
        </w:trPr>
        <w:tc>
          <w:tcPr>
            <w:tcW w:w="1485" w:type="dxa"/>
            <w:gridSpan w:val="2"/>
            <w:tcBorders>
              <w:tl2br w:val="nil"/>
              <w:tr2bl w:val="nil"/>
            </w:tcBorders>
            <w:vAlign w:val="center"/>
          </w:tcPr>
          <w:p w14:paraId="412FCA7F">
            <w:pPr>
              <w:jc w:val="center"/>
              <w:rPr>
                <w:rFonts w:ascii="宋体" w:hAnsi="宋体"/>
                <w:b/>
                <w:szCs w:val="21"/>
              </w:rPr>
            </w:pPr>
            <w:r>
              <w:rPr>
                <w:rFonts w:hint="eastAsia" w:ascii="宋体" w:hAnsi="宋体"/>
                <w:b/>
                <w:szCs w:val="21"/>
              </w:rPr>
              <w:t>2.3教学手段与资源</w:t>
            </w:r>
          </w:p>
        </w:tc>
        <w:tc>
          <w:tcPr>
            <w:tcW w:w="7625" w:type="dxa"/>
            <w:gridSpan w:val="10"/>
            <w:tcBorders>
              <w:tl2br w:val="nil"/>
              <w:tr2bl w:val="nil"/>
            </w:tcBorders>
          </w:tcPr>
          <w:p w14:paraId="39B74D23">
            <w:pPr>
              <w:ind w:firstLine="420" w:firstLineChars="200"/>
              <w:jc w:val="left"/>
              <w:rPr>
                <w:rFonts w:ascii="宋体" w:hAnsi="宋体"/>
                <w:bCs/>
                <w:szCs w:val="21"/>
              </w:rPr>
            </w:pPr>
            <w:r>
              <w:rPr>
                <w:rFonts w:hint="eastAsia" w:ascii="宋体" w:hAnsi="宋体"/>
                <w:bCs/>
                <w:szCs w:val="21"/>
              </w:rPr>
              <w:t>利用“雨课堂”</w:t>
            </w:r>
            <w:r>
              <w:rPr>
                <w:rFonts w:hint="eastAsia" w:ascii="宋体" w:hAnsi="宋体"/>
                <w:bCs/>
                <w:szCs w:val="21"/>
                <w:lang w:val="en-US" w:eastAsia="zh-CN"/>
              </w:rPr>
              <w:t>在线</w:t>
            </w:r>
            <w:r>
              <w:rPr>
                <w:rFonts w:hint="eastAsia" w:ascii="宋体" w:hAnsi="宋体"/>
                <w:bCs/>
                <w:szCs w:val="21"/>
              </w:rPr>
              <w:t>教学平台，进行</w:t>
            </w:r>
            <w:r>
              <w:rPr>
                <w:rFonts w:hint="eastAsia" w:ascii="宋体" w:hAnsi="宋体"/>
                <w:bCs/>
                <w:szCs w:val="21"/>
                <w:lang w:val="en-US" w:eastAsia="zh-CN"/>
              </w:rPr>
              <w:t>课前学习、课堂</w:t>
            </w:r>
            <w:r>
              <w:rPr>
                <w:rFonts w:hint="eastAsia" w:ascii="宋体" w:hAnsi="宋体"/>
                <w:bCs/>
                <w:szCs w:val="21"/>
              </w:rPr>
              <w:t>考勤、</w:t>
            </w:r>
            <w:r>
              <w:rPr>
                <w:rFonts w:hint="eastAsia" w:ascii="宋体" w:hAnsi="宋体"/>
                <w:bCs/>
                <w:szCs w:val="21"/>
                <w:lang w:val="en-US" w:eastAsia="zh-CN"/>
              </w:rPr>
              <w:t>师生</w:t>
            </w:r>
            <w:r>
              <w:rPr>
                <w:rFonts w:hint="eastAsia" w:ascii="宋体" w:hAnsi="宋体"/>
                <w:bCs/>
                <w:szCs w:val="21"/>
              </w:rPr>
              <w:t>互动、课堂练习、布置课后作业</w:t>
            </w:r>
            <w:r>
              <w:rPr>
                <w:rFonts w:hint="eastAsia" w:ascii="宋体" w:hAnsi="宋体"/>
                <w:bCs/>
                <w:szCs w:val="21"/>
                <w:lang w:val="en-US" w:eastAsia="zh-CN"/>
              </w:rPr>
              <w:t>等</w:t>
            </w:r>
            <w:r>
              <w:rPr>
                <w:rFonts w:hint="eastAsia" w:ascii="宋体" w:hAnsi="宋体"/>
                <w:bCs/>
                <w:szCs w:val="21"/>
              </w:rPr>
              <w:t>。</w:t>
            </w:r>
          </w:p>
        </w:tc>
      </w:tr>
      <w:tr w14:paraId="3CE43E4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1485" w:type="dxa"/>
            <w:gridSpan w:val="2"/>
            <w:tcBorders>
              <w:tl2br w:val="nil"/>
              <w:tr2bl w:val="nil"/>
            </w:tcBorders>
            <w:vAlign w:val="center"/>
          </w:tcPr>
          <w:p w14:paraId="4BEB230F">
            <w:pPr>
              <w:jc w:val="center"/>
              <w:rPr>
                <w:rFonts w:ascii="宋体" w:hAnsi="宋体"/>
                <w:b/>
                <w:szCs w:val="21"/>
              </w:rPr>
            </w:pPr>
            <w:r>
              <w:rPr>
                <w:rFonts w:hint="eastAsia" w:ascii="宋体" w:hAnsi="宋体"/>
                <w:b/>
                <w:szCs w:val="21"/>
              </w:rPr>
              <w:t>2.4教学流程</w:t>
            </w:r>
          </w:p>
        </w:tc>
        <w:tc>
          <w:tcPr>
            <w:tcW w:w="7625" w:type="dxa"/>
            <w:gridSpan w:val="10"/>
            <w:tcBorders>
              <w:tl2br w:val="nil"/>
              <w:tr2bl w:val="nil"/>
            </w:tcBorders>
          </w:tcPr>
          <w:p w14:paraId="69AC8703">
            <w:pPr>
              <w:numPr>
                <w:ilvl w:val="0"/>
                <w:numId w:val="16"/>
              </w:numPr>
              <w:spacing w:after="62" w:afterLines="20"/>
              <w:rPr>
                <w:szCs w:val="21"/>
              </w:rPr>
            </w:pPr>
            <w:r>
              <w:rPr>
                <w:szCs w:val="21"/>
              </w:rPr>
              <w:t>课前准备</w:t>
            </w:r>
            <w:r>
              <w:rPr>
                <w:rFonts w:hint="eastAsia"/>
                <w:szCs w:val="21"/>
              </w:rPr>
              <w:t>：阅读《登天的感觉</w:t>
            </w:r>
            <w:r>
              <w:rPr>
                <w:rFonts w:hint="eastAsia" w:ascii="宋体" w:hAnsi="宋体"/>
                <w:bCs/>
                <w:szCs w:val="21"/>
              </w:rPr>
              <w:t>：我在哈佛大学做心理咨询</w:t>
            </w:r>
            <w:r>
              <w:rPr>
                <w:rFonts w:hint="eastAsia"/>
                <w:szCs w:val="21"/>
              </w:rPr>
              <w:t>》一书，了解心理咨询</w:t>
            </w:r>
            <w:r>
              <w:rPr>
                <w:rFonts w:hint="eastAsia"/>
                <w:szCs w:val="21"/>
                <w:lang w:eastAsia="zh-CN"/>
              </w:rPr>
              <w:t>；</w:t>
            </w:r>
          </w:p>
          <w:p w14:paraId="461C6E4E">
            <w:pPr>
              <w:spacing w:after="62" w:afterLines="20"/>
              <w:rPr>
                <w:rFonts w:ascii="宋体" w:hAnsi="宋体"/>
                <w:bCs/>
                <w:szCs w:val="21"/>
              </w:rPr>
            </w:pPr>
            <w:r>
              <w:rPr>
                <w:rFonts w:hint="eastAsia" w:ascii="宋体" w:hAnsi="宋体"/>
                <w:bCs/>
                <w:szCs w:val="21"/>
              </w:rPr>
              <w:t>2</w:t>
            </w:r>
            <w:r>
              <w:rPr>
                <w:rFonts w:ascii="宋体" w:hAnsi="宋体"/>
                <w:bCs/>
                <w:szCs w:val="21"/>
              </w:rPr>
              <w:t>.</w:t>
            </w:r>
            <w:r>
              <w:rPr>
                <w:rFonts w:hint="eastAsia" w:ascii="宋体" w:hAnsi="宋体"/>
                <w:bCs/>
                <w:szCs w:val="21"/>
              </w:rPr>
              <w:t>课中实施：课堂背景引入，交流讨论；知识讲解，案例分析，交流探讨；课堂演示，分组练习。</w:t>
            </w:r>
          </w:p>
          <w:p w14:paraId="7B953790">
            <w:pPr>
              <w:spacing w:after="62" w:afterLines="20"/>
              <w:rPr>
                <w:rFonts w:ascii="宋体" w:hAnsi="宋体"/>
                <w:bCs/>
                <w:szCs w:val="21"/>
              </w:rPr>
            </w:pPr>
            <w:r>
              <w:rPr>
                <w:rFonts w:hint="eastAsia" w:ascii="宋体" w:hAnsi="宋体"/>
                <w:bCs/>
                <w:szCs w:val="21"/>
              </w:rPr>
              <w:t>3</w:t>
            </w:r>
            <w:r>
              <w:rPr>
                <w:rFonts w:ascii="宋体" w:hAnsi="宋体"/>
                <w:bCs/>
                <w:szCs w:val="21"/>
              </w:rPr>
              <w:t>.</w:t>
            </w:r>
            <w:r>
              <w:rPr>
                <w:rFonts w:hint="eastAsia" w:ascii="宋体" w:hAnsi="宋体"/>
                <w:bCs/>
                <w:szCs w:val="21"/>
              </w:rPr>
              <w:t>课后拓展：课后练习，心理情景剧拍摄。</w:t>
            </w:r>
          </w:p>
        </w:tc>
      </w:tr>
      <w:tr w14:paraId="750A96C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6FE502C8">
            <w:pPr>
              <w:spacing w:after="62" w:afterLines="20"/>
              <w:rPr>
                <w:rFonts w:ascii="宋体" w:hAnsi="宋体"/>
                <w:bCs/>
                <w:szCs w:val="21"/>
              </w:rPr>
            </w:pPr>
            <w:r>
              <w:rPr>
                <w:rFonts w:hint="eastAsia"/>
                <w:b/>
                <w:bCs/>
                <w:szCs w:val="21"/>
              </w:rPr>
              <w:t>三、教学过程</w:t>
            </w:r>
          </w:p>
        </w:tc>
      </w:tr>
      <w:tr w14:paraId="33A519D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2" w:space="0"/>
              <w:left w:val="single" w:color="auto" w:sz="2" w:space="0"/>
              <w:bottom w:val="single" w:color="auto" w:sz="4" w:space="0"/>
              <w:right w:val="single" w:color="auto" w:sz="2" w:space="0"/>
            </w:tcBorders>
            <w:vAlign w:val="center"/>
          </w:tcPr>
          <w:p w14:paraId="60B1D7DF">
            <w:pPr>
              <w:jc w:val="left"/>
              <w:rPr>
                <w:rFonts w:ascii="宋体" w:hAnsi="宋体"/>
                <w:b/>
                <w:szCs w:val="21"/>
              </w:rPr>
            </w:pPr>
            <w:r>
              <w:rPr>
                <w:rFonts w:hint="eastAsia" w:ascii="宋体" w:hAnsi="宋体"/>
                <w:b/>
                <w:szCs w:val="21"/>
              </w:rPr>
              <w:t>3.1课前准备</w:t>
            </w:r>
          </w:p>
        </w:tc>
      </w:tr>
      <w:tr w14:paraId="700132E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150A0A05">
            <w:pPr>
              <w:jc w:val="center"/>
              <w:rPr>
                <w:rFonts w:ascii="宋体" w:hAnsi="宋体"/>
                <w:bCs/>
                <w:szCs w:val="21"/>
              </w:rPr>
            </w:pPr>
            <w:r>
              <w:rPr>
                <w:rFonts w:hint="eastAsia" w:ascii="宋体" w:hAnsi="宋体"/>
                <w:bCs/>
                <w:szCs w:val="21"/>
              </w:rPr>
              <w:t>教学环节</w:t>
            </w:r>
          </w:p>
        </w:tc>
        <w:tc>
          <w:tcPr>
            <w:tcW w:w="1706" w:type="dxa"/>
            <w:gridSpan w:val="2"/>
            <w:tcBorders>
              <w:top w:val="single" w:color="auto" w:sz="2" w:space="0"/>
              <w:left w:val="single" w:color="auto" w:sz="4" w:space="0"/>
              <w:bottom w:val="single" w:color="auto" w:sz="4" w:space="0"/>
              <w:right w:val="single" w:color="auto" w:sz="2" w:space="0"/>
            </w:tcBorders>
            <w:vAlign w:val="center"/>
          </w:tcPr>
          <w:p w14:paraId="4074BA46">
            <w:pPr>
              <w:jc w:val="center"/>
              <w:rPr>
                <w:rFonts w:ascii="宋体" w:hAnsi="宋体"/>
                <w:bCs/>
                <w:szCs w:val="21"/>
              </w:rPr>
            </w:pPr>
            <w:r>
              <w:rPr>
                <w:rFonts w:hint="eastAsia" w:ascii="宋体" w:hAnsi="宋体"/>
                <w:bCs/>
                <w:szCs w:val="21"/>
              </w:rPr>
              <w:t>教学内容及任务</w:t>
            </w:r>
          </w:p>
        </w:tc>
        <w:tc>
          <w:tcPr>
            <w:tcW w:w="3509" w:type="dxa"/>
            <w:gridSpan w:val="5"/>
            <w:tcBorders>
              <w:top w:val="single" w:color="auto" w:sz="2" w:space="0"/>
              <w:left w:val="single" w:color="auto" w:sz="2" w:space="0"/>
              <w:bottom w:val="single" w:color="auto" w:sz="2" w:space="0"/>
              <w:right w:val="single" w:color="auto" w:sz="2" w:space="0"/>
            </w:tcBorders>
            <w:vAlign w:val="center"/>
          </w:tcPr>
          <w:p w14:paraId="3C932E7B">
            <w:pPr>
              <w:jc w:val="center"/>
              <w:rPr>
                <w:rFonts w:ascii="宋体" w:hAnsi="宋体"/>
                <w:bCs/>
                <w:szCs w:val="21"/>
              </w:rPr>
            </w:pPr>
            <w:r>
              <w:rPr>
                <w:rFonts w:hint="eastAsia" w:ascii="宋体" w:hAnsi="宋体"/>
                <w:bCs/>
                <w:szCs w:val="21"/>
              </w:rPr>
              <w:t>教师活动设计</w:t>
            </w:r>
          </w:p>
        </w:tc>
        <w:tc>
          <w:tcPr>
            <w:tcW w:w="1847" w:type="dxa"/>
            <w:gridSpan w:val="3"/>
            <w:tcBorders>
              <w:top w:val="single" w:color="auto" w:sz="2" w:space="0"/>
              <w:left w:val="single" w:color="auto" w:sz="2" w:space="0"/>
              <w:bottom w:val="single" w:color="auto" w:sz="2" w:space="0"/>
              <w:right w:val="single" w:color="auto" w:sz="2" w:space="0"/>
            </w:tcBorders>
            <w:vAlign w:val="center"/>
          </w:tcPr>
          <w:p w14:paraId="37B3856D">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2647FB9D">
            <w:pPr>
              <w:jc w:val="center"/>
              <w:rPr>
                <w:rFonts w:ascii="宋体" w:hAnsi="宋体"/>
                <w:bCs/>
                <w:szCs w:val="21"/>
              </w:rPr>
            </w:pPr>
            <w:r>
              <w:rPr>
                <w:rFonts w:hint="eastAsia" w:ascii="宋体" w:hAnsi="宋体"/>
                <w:bCs/>
                <w:szCs w:val="21"/>
              </w:rPr>
              <w:t>时长</w:t>
            </w:r>
          </w:p>
        </w:tc>
      </w:tr>
      <w:tr w14:paraId="67430DF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23A6AD3C">
            <w:pPr>
              <w:jc w:val="center"/>
              <w:rPr>
                <w:rFonts w:ascii="宋体" w:hAnsi="宋体"/>
                <w:bCs/>
                <w:szCs w:val="21"/>
              </w:rPr>
            </w:pPr>
            <w:r>
              <w:rPr>
                <w:rFonts w:hint="eastAsia" w:ascii="宋体" w:hAnsi="宋体"/>
                <w:bCs/>
                <w:szCs w:val="21"/>
              </w:rPr>
              <w:t>环节1</w:t>
            </w:r>
          </w:p>
        </w:tc>
        <w:tc>
          <w:tcPr>
            <w:tcW w:w="1706" w:type="dxa"/>
            <w:gridSpan w:val="2"/>
            <w:tcBorders>
              <w:top w:val="single" w:color="auto" w:sz="2" w:space="0"/>
              <w:left w:val="single" w:color="auto" w:sz="4" w:space="0"/>
              <w:bottom w:val="single" w:color="auto" w:sz="4" w:space="0"/>
              <w:right w:val="single" w:color="auto" w:sz="2" w:space="0"/>
            </w:tcBorders>
            <w:vAlign w:val="center"/>
          </w:tcPr>
          <w:p w14:paraId="4306F84B">
            <w:pPr>
              <w:rPr>
                <w:rFonts w:ascii="宋体" w:hAnsi="宋体"/>
                <w:bCs/>
                <w:szCs w:val="21"/>
              </w:rPr>
            </w:pPr>
            <w:r>
              <w:rPr>
                <w:rFonts w:hint="eastAsia" w:ascii="宋体" w:hAnsi="宋体"/>
                <w:bCs/>
                <w:szCs w:val="21"/>
              </w:rPr>
              <w:t>预习</w:t>
            </w:r>
          </w:p>
        </w:tc>
        <w:tc>
          <w:tcPr>
            <w:tcW w:w="3509" w:type="dxa"/>
            <w:gridSpan w:val="5"/>
            <w:tcBorders>
              <w:top w:val="single" w:color="auto" w:sz="2" w:space="0"/>
              <w:left w:val="single" w:color="auto" w:sz="2" w:space="0"/>
              <w:bottom w:val="single" w:color="auto" w:sz="2" w:space="0"/>
              <w:right w:val="single" w:color="auto" w:sz="2" w:space="0"/>
            </w:tcBorders>
            <w:vAlign w:val="center"/>
          </w:tcPr>
          <w:p w14:paraId="39B9C79C">
            <w:pPr>
              <w:jc w:val="left"/>
              <w:rPr>
                <w:rFonts w:hint="eastAsia" w:ascii="宋体" w:hAnsi="宋体"/>
                <w:bCs/>
                <w:szCs w:val="21"/>
              </w:rPr>
            </w:pPr>
            <w:r>
              <w:rPr>
                <w:rFonts w:hint="eastAsia" w:ascii="宋体" w:hAnsi="宋体"/>
                <w:bCs/>
                <w:szCs w:val="21"/>
                <w:lang w:val="en-US" w:eastAsia="zh-CN"/>
              </w:rPr>
              <w:t>通过雨课堂发布</w:t>
            </w:r>
            <w:r>
              <w:rPr>
                <w:rFonts w:hint="eastAsia" w:ascii="宋体" w:hAnsi="宋体"/>
                <w:bCs/>
                <w:szCs w:val="21"/>
              </w:rPr>
              <w:t>《登天的感觉》</w:t>
            </w:r>
            <w:r>
              <w:rPr>
                <w:rFonts w:hint="eastAsia" w:ascii="宋体" w:hAnsi="宋体"/>
                <w:bCs/>
                <w:szCs w:val="21"/>
                <w:lang w:val="en-US" w:eastAsia="zh-CN"/>
              </w:rPr>
              <w:t>阅读</w:t>
            </w:r>
            <w:r>
              <w:rPr>
                <w:rFonts w:hint="eastAsia" w:ascii="宋体" w:hAnsi="宋体"/>
                <w:bCs/>
                <w:szCs w:val="21"/>
              </w:rPr>
              <w:t>资源</w:t>
            </w:r>
            <w:r>
              <w:rPr>
                <w:rFonts w:hint="eastAsia" w:ascii="宋体" w:hAnsi="宋体"/>
                <w:bCs/>
                <w:color w:val="auto"/>
                <w:szCs w:val="21"/>
                <w:lang w:val="en-US" w:eastAsia="zh-CN"/>
              </w:rPr>
              <w:t>，</w:t>
            </w:r>
            <w:r>
              <w:rPr>
                <w:rFonts w:hint="eastAsia" w:ascii="宋体" w:hAnsi="宋体"/>
                <w:bCs/>
                <w:szCs w:val="21"/>
              </w:rPr>
              <w:t>布置阅读任务。</w:t>
            </w:r>
          </w:p>
        </w:tc>
        <w:tc>
          <w:tcPr>
            <w:tcW w:w="1847" w:type="dxa"/>
            <w:gridSpan w:val="3"/>
            <w:tcBorders>
              <w:top w:val="single" w:color="auto" w:sz="2" w:space="0"/>
              <w:left w:val="single" w:color="auto" w:sz="2" w:space="0"/>
              <w:bottom w:val="single" w:color="auto" w:sz="2" w:space="0"/>
              <w:right w:val="single" w:color="auto" w:sz="2" w:space="0"/>
            </w:tcBorders>
            <w:vAlign w:val="center"/>
          </w:tcPr>
          <w:p w14:paraId="00F1C64D">
            <w:pPr>
              <w:numPr>
                <w:ilvl w:val="-1"/>
                <w:numId w:val="0"/>
              </w:numPr>
              <w:rPr>
                <w:rFonts w:ascii="宋体" w:hAnsi="宋体"/>
                <w:bCs/>
                <w:szCs w:val="21"/>
              </w:rPr>
            </w:pPr>
            <w:r>
              <w:rPr>
                <w:rFonts w:hint="eastAsia" w:ascii="宋体" w:hAnsi="宋体"/>
                <w:bCs/>
                <w:szCs w:val="21"/>
                <w:lang w:val="en-US" w:eastAsia="zh-CN"/>
              </w:rPr>
              <w:t>阅读并思考：什么是</w:t>
            </w:r>
            <w:r>
              <w:rPr>
                <w:rFonts w:hint="eastAsia" w:ascii="宋体" w:hAnsi="宋体"/>
                <w:bCs/>
                <w:szCs w:val="21"/>
              </w:rPr>
              <w:t>心理咨询？看完《登天的感觉》后，对心理咨询有</w:t>
            </w:r>
            <w:r>
              <w:rPr>
                <w:rFonts w:hint="eastAsia" w:ascii="宋体" w:hAnsi="宋体"/>
                <w:bCs/>
                <w:szCs w:val="21"/>
                <w:lang w:val="en-US" w:eastAsia="zh-CN"/>
              </w:rPr>
              <w:t>哪些新的</w:t>
            </w:r>
            <w:r>
              <w:rPr>
                <w:rFonts w:hint="eastAsia" w:ascii="宋体" w:hAnsi="宋体"/>
                <w:bCs/>
                <w:szCs w:val="21"/>
              </w:rPr>
              <w:t>认识？</w:t>
            </w:r>
          </w:p>
          <w:p w14:paraId="282BB8F0">
            <w:pPr>
              <w:rPr>
                <w:rFonts w:hint="default" w:ascii="宋体" w:hAnsi="宋体" w:eastAsiaTheme="minorEastAsia"/>
                <w:bCs/>
                <w:szCs w:val="21"/>
                <w:lang w:val="en-US" w:eastAsia="zh-CN"/>
              </w:rPr>
            </w:pPr>
          </w:p>
        </w:tc>
        <w:tc>
          <w:tcPr>
            <w:tcW w:w="883" w:type="dxa"/>
            <w:tcBorders>
              <w:top w:val="single" w:color="auto" w:sz="2" w:space="0"/>
              <w:left w:val="single" w:color="auto" w:sz="2" w:space="0"/>
              <w:bottom w:val="single" w:color="auto" w:sz="2" w:space="0"/>
              <w:right w:val="single" w:color="auto" w:sz="2" w:space="0"/>
            </w:tcBorders>
            <w:vAlign w:val="center"/>
          </w:tcPr>
          <w:p w14:paraId="2A50DD9F">
            <w:pPr>
              <w:jc w:val="center"/>
              <w:rPr>
                <w:rFonts w:ascii="宋体" w:hAnsi="宋体"/>
                <w:bCs/>
                <w:szCs w:val="21"/>
              </w:rPr>
            </w:pPr>
            <w:r>
              <w:rPr>
                <w:rFonts w:hint="eastAsia" w:ascii="宋体" w:hAnsi="宋体"/>
                <w:bCs/>
                <w:szCs w:val="21"/>
                <w:lang w:val="en-US" w:eastAsia="zh-CN"/>
              </w:rPr>
              <w:t>学生自主</w:t>
            </w:r>
            <w:r>
              <w:rPr>
                <w:rFonts w:hint="eastAsia" w:ascii="宋体" w:hAnsi="宋体"/>
                <w:bCs/>
                <w:szCs w:val="21"/>
              </w:rPr>
              <w:t>安排</w:t>
            </w:r>
          </w:p>
        </w:tc>
      </w:tr>
      <w:tr w14:paraId="2036D8F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1C993516">
            <w:pPr>
              <w:jc w:val="left"/>
              <w:rPr>
                <w:rFonts w:ascii="宋体" w:hAnsi="宋体"/>
                <w:b/>
                <w:szCs w:val="21"/>
              </w:rPr>
            </w:pPr>
            <w:r>
              <w:rPr>
                <w:rFonts w:hint="eastAsia" w:ascii="宋体" w:hAnsi="宋体"/>
                <w:b/>
                <w:szCs w:val="21"/>
              </w:rPr>
              <w:t>3.2课中实施</w:t>
            </w:r>
          </w:p>
        </w:tc>
      </w:tr>
      <w:tr w14:paraId="259ED92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6525B5CC">
            <w:pPr>
              <w:jc w:val="center"/>
              <w:rPr>
                <w:rFonts w:ascii="宋体" w:hAnsi="宋体"/>
                <w:bCs/>
                <w:szCs w:val="21"/>
                <w:lang w:val="zh-CN"/>
              </w:rPr>
            </w:pPr>
            <w:r>
              <w:rPr>
                <w:rFonts w:hint="eastAsia" w:ascii="宋体" w:hAnsi="宋体"/>
                <w:bCs/>
                <w:szCs w:val="21"/>
              </w:rPr>
              <w:t>教学环节</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44B2D436">
            <w:pPr>
              <w:jc w:val="center"/>
              <w:rPr>
                <w:rFonts w:ascii="宋体" w:hAnsi="宋体"/>
                <w:bCs/>
                <w:szCs w:val="21"/>
              </w:rPr>
            </w:pPr>
            <w:r>
              <w:rPr>
                <w:rFonts w:hint="eastAsia" w:ascii="宋体" w:hAnsi="宋体"/>
                <w:bCs/>
                <w:szCs w:val="21"/>
              </w:rPr>
              <w:t>教学内容及任务</w:t>
            </w:r>
          </w:p>
        </w:tc>
        <w:tc>
          <w:tcPr>
            <w:tcW w:w="3509" w:type="dxa"/>
            <w:gridSpan w:val="5"/>
            <w:tcBorders>
              <w:top w:val="single" w:color="auto" w:sz="2" w:space="0"/>
              <w:left w:val="single" w:color="auto" w:sz="2" w:space="0"/>
              <w:bottom w:val="single" w:color="auto" w:sz="2" w:space="0"/>
              <w:right w:val="single" w:color="auto" w:sz="2" w:space="0"/>
            </w:tcBorders>
            <w:vAlign w:val="center"/>
          </w:tcPr>
          <w:p w14:paraId="33FA89C7">
            <w:pPr>
              <w:jc w:val="center"/>
              <w:rPr>
                <w:rFonts w:ascii="宋体" w:hAnsi="宋体"/>
                <w:bCs/>
                <w:szCs w:val="21"/>
              </w:rPr>
            </w:pPr>
            <w:r>
              <w:rPr>
                <w:rFonts w:hint="eastAsia" w:ascii="宋体" w:hAnsi="宋体"/>
                <w:bCs/>
                <w:szCs w:val="21"/>
              </w:rPr>
              <w:t>教师活动设计</w:t>
            </w:r>
          </w:p>
        </w:tc>
        <w:tc>
          <w:tcPr>
            <w:tcW w:w="1847" w:type="dxa"/>
            <w:gridSpan w:val="3"/>
            <w:tcBorders>
              <w:top w:val="single" w:color="auto" w:sz="2" w:space="0"/>
              <w:left w:val="single" w:color="auto" w:sz="2" w:space="0"/>
              <w:bottom w:val="single" w:color="auto" w:sz="2" w:space="0"/>
              <w:right w:val="single" w:color="auto" w:sz="2" w:space="0"/>
            </w:tcBorders>
            <w:vAlign w:val="center"/>
          </w:tcPr>
          <w:p w14:paraId="4EC0C0C8">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5458479A">
            <w:pPr>
              <w:jc w:val="center"/>
              <w:rPr>
                <w:rFonts w:ascii="宋体" w:hAnsi="宋体"/>
                <w:bCs/>
                <w:szCs w:val="21"/>
              </w:rPr>
            </w:pPr>
            <w:r>
              <w:rPr>
                <w:rFonts w:hint="eastAsia" w:ascii="宋体" w:hAnsi="宋体"/>
                <w:bCs/>
                <w:szCs w:val="21"/>
              </w:rPr>
              <w:t>时长</w:t>
            </w:r>
          </w:p>
        </w:tc>
      </w:tr>
      <w:tr w14:paraId="3ECA887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79AAF196">
            <w:pPr>
              <w:jc w:val="center"/>
              <w:rPr>
                <w:rFonts w:ascii="宋体" w:hAnsi="宋体"/>
                <w:bCs/>
                <w:szCs w:val="21"/>
                <w:lang w:val="zh-CN"/>
              </w:rPr>
            </w:pPr>
            <w:r>
              <w:rPr>
                <w:rFonts w:hint="eastAsia" w:ascii="宋体" w:hAnsi="宋体"/>
                <w:bCs/>
                <w:szCs w:val="21"/>
              </w:rPr>
              <w:t>环节1</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491415A6">
            <w:pPr>
              <w:rPr>
                <w:rFonts w:ascii="宋体" w:hAnsi="宋体"/>
                <w:bCs/>
                <w:szCs w:val="21"/>
              </w:rPr>
            </w:pPr>
          </w:p>
          <w:p w14:paraId="6584E948">
            <w:pPr>
              <w:rPr>
                <w:rFonts w:ascii="宋体" w:hAnsi="宋体"/>
                <w:bCs/>
                <w:szCs w:val="21"/>
              </w:rPr>
            </w:pPr>
            <w:r>
              <w:rPr>
                <w:rFonts w:hint="eastAsia" w:ascii="宋体" w:hAnsi="宋体"/>
                <w:bCs/>
                <w:szCs w:val="21"/>
              </w:rPr>
              <w:t>课程导入</w:t>
            </w:r>
          </w:p>
        </w:tc>
        <w:tc>
          <w:tcPr>
            <w:tcW w:w="3509" w:type="dxa"/>
            <w:gridSpan w:val="5"/>
            <w:tcBorders>
              <w:top w:val="single" w:color="auto" w:sz="2" w:space="0"/>
              <w:left w:val="single" w:color="auto" w:sz="2" w:space="0"/>
              <w:bottom w:val="single" w:color="auto" w:sz="2" w:space="0"/>
              <w:right w:val="single" w:color="auto" w:sz="2" w:space="0"/>
            </w:tcBorders>
            <w:vAlign w:val="center"/>
          </w:tcPr>
          <w:p w14:paraId="11E3CA01">
            <w:pPr>
              <w:numPr>
                <w:ilvl w:val="0"/>
                <w:numId w:val="0"/>
              </w:numPr>
              <w:rPr>
                <w:rFonts w:hint="eastAsia" w:ascii="宋体" w:hAnsi="宋体"/>
                <w:bCs/>
                <w:szCs w:val="21"/>
                <w:lang w:val="en-US" w:eastAsia="zh-CN"/>
              </w:rPr>
            </w:pPr>
            <w:r>
              <w:rPr>
                <w:rFonts w:hint="eastAsia" w:ascii="宋体" w:hAnsi="宋体"/>
                <w:bCs/>
                <w:szCs w:val="21"/>
                <w:lang w:val="en-US" w:eastAsia="zh-CN"/>
              </w:rPr>
              <w:t>随机提问：</w:t>
            </w:r>
          </w:p>
          <w:p w14:paraId="36D95FC9">
            <w:pPr>
              <w:numPr>
                <w:ilvl w:val="0"/>
                <w:numId w:val="0"/>
              </w:numPr>
              <w:rPr>
                <w:rFonts w:ascii="宋体" w:hAnsi="宋体"/>
                <w:bCs/>
                <w:szCs w:val="21"/>
              </w:rPr>
            </w:pPr>
            <w:r>
              <w:rPr>
                <w:rFonts w:hint="eastAsia" w:ascii="宋体" w:hAnsi="宋体"/>
                <w:bCs/>
                <w:szCs w:val="21"/>
                <w:lang w:val="en-US" w:eastAsia="zh-CN"/>
              </w:rPr>
              <w:t>1.</w:t>
            </w:r>
            <w:r>
              <w:rPr>
                <w:rFonts w:hint="eastAsia" w:ascii="宋体" w:hAnsi="宋体"/>
                <w:bCs/>
                <w:szCs w:val="21"/>
              </w:rPr>
              <w:t>你怎么看待心理咨询？看完《登天的感觉》一书之后，你对心理咨询有什么认识？</w:t>
            </w:r>
          </w:p>
          <w:p w14:paraId="3B6D9626">
            <w:pPr>
              <w:rPr>
                <w:rFonts w:ascii="宋体" w:hAnsi="宋体"/>
                <w:bCs/>
                <w:szCs w:val="21"/>
              </w:rPr>
            </w:pPr>
            <w:r>
              <w:rPr>
                <w:rFonts w:hint="eastAsia" w:ascii="宋体" w:hAnsi="宋体"/>
                <w:bCs/>
                <w:szCs w:val="21"/>
              </w:rPr>
              <w:t>2</w:t>
            </w:r>
            <w:r>
              <w:rPr>
                <w:rFonts w:ascii="宋体" w:hAnsi="宋体"/>
                <w:bCs/>
                <w:szCs w:val="21"/>
              </w:rPr>
              <w:t>.</w:t>
            </w:r>
            <w:r>
              <w:rPr>
                <w:rFonts w:hint="eastAsia" w:ascii="宋体" w:hAnsi="宋体"/>
                <w:bCs/>
                <w:szCs w:val="21"/>
              </w:rPr>
              <w:t>习近平总书记在中国共产党第十九次全国代表大会上的报告</w:t>
            </w:r>
            <w:r>
              <w:rPr>
                <w:rFonts w:hint="eastAsia" w:ascii="宋体" w:hAnsi="宋体"/>
                <w:bCs/>
                <w:szCs w:val="21"/>
                <w:lang w:val="en-US" w:eastAsia="zh-CN"/>
              </w:rPr>
              <w:t>提到</w:t>
            </w:r>
            <w:r>
              <w:rPr>
                <w:rFonts w:hint="eastAsia" w:ascii="宋体" w:hAnsi="宋体"/>
                <w:bCs/>
                <w:szCs w:val="21"/>
              </w:rPr>
              <w:t>：</w:t>
            </w:r>
            <w:r>
              <w:rPr>
                <w:rFonts w:hint="eastAsia" w:ascii="宋体" w:hAnsi="宋体"/>
                <w:bCs/>
                <w:szCs w:val="21"/>
                <w:lang w:val="en-US" w:eastAsia="zh-CN"/>
              </w:rPr>
              <w:t>要</w:t>
            </w:r>
            <w:r>
              <w:rPr>
                <w:rFonts w:hint="eastAsia" w:ascii="宋体" w:hAnsi="宋体"/>
                <w:bCs/>
                <w:szCs w:val="21"/>
              </w:rPr>
              <w:t>加强社会心理服务体系建设，培育自尊自信、理性平和、积极向上的社会心态。习总书记的话给你什么启发？</w:t>
            </w:r>
          </w:p>
        </w:tc>
        <w:tc>
          <w:tcPr>
            <w:tcW w:w="1847" w:type="dxa"/>
            <w:gridSpan w:val="3"/>
            <w:tcBorders>
              <w:top w:val="single" w:color="auto" w:sz="2" w:space="0"/>
              <w:left w:val="single" w:color="auto" w:sz="2" w:space="0"/>
              <w:bottom w:val="single" w:color="auto" w:sz="2" w:space="0"/>
              <w:right w:val="single" w:color="auto" w:sz="2" w:space="0"/>
            </w:tcBorders>
            <w:vAlign w:val="center"/>
          </w:tcPr>
          <w:p w14:paraId="24A0A006">
            <w:pPr>
              <w:jc w:val="center"/>
              <w:rPr>
                <w:rFonts w:ascii="宋体" w:hAnsi="宋体"/>
                <w:bCs/>
                <w:szCs w:val="21"/>
              </w:rPr>
            </w:pPr>
            <w:r>
              <w:rPr>
                <w:rFonts w:hint="eastAsia" w:ascii="宋体" w:hAnsi="宋体"/>
                <w:bCs/>
                <w:szCs w:val="21"/>
              </w:rPr>
              <w:t>发言与分享</w:t>
            </w:r>
          </w:p>
        </w:tc>
        <w:tc>
          <w:tcPr>
            <w:tcW w:w="883" w:type="dxa"/>
            <w:tcBorders>
              <w:top w:val="single" w:color="auto" w:sz="2" w:space="0"/>
              <w:left w:val="single" w:color="auto" w:sz="2" w:space="0"/>
              <w:bottom w:val="single" w:color="auto" w:sz="2" w:space="0"/>
              <w:right w:val="single" w:color="auto" w:sz="2" w:space="0"/>
            </w:tcBorders>
            <w:vAlign w:val="center"/>
          </w:tcPr>
          <w:p w14:paraId="45B23A21">
            <w:pPr>
              <w:jc w:val="center"/>
              <w:rPr>
                <w:rFonts w:ascii="宋体" w:hAnsi="宋体"/>
                <w:bCs/>
                <w:szCs w:val="21"/>
              </w:rPr>
            </w:pPr>
            <w:r>
              <w:rPr>
                <w:rFonts w:hint="eastAsia" w:ascii="宋体" w:hAnsi="宋体"/>
                <w:bCs/>
                <w:szCs w:val="21"/>
              </w:rPr>
              <w:t>5分钟</w:t>
            </w:r>
          </w:p>
        </w:tc>
      </w:tr>
      <w:tr w14:paraId="2103F94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5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4BA3179B">
            <w:pPr>
              <w:jc w:val="center"/>
              <w:rPr>
                <w:rFonts w:ascii="宋体" w:hAnsi="宋体"/>
                <w:bCs/>
                <w:szCs w:val="21"/>
                <w:lang w:val="zh-CN"/>
              </w:rPr>
            </w:pPr>
            <w:r>
              <w:rPr>
                <w:rFonts w:hint="eastAsia" w:ascii="宋体" w:hAnsi="宋体"/>
                <w:bCs/>
                <w:szCs w:val="21"/>
              </w:rPr>
              <w:t>环节2</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626D3F20">
            <w:pPr>
              <w:rPr>
                <w:rFonts w:ascii="宋体" w:hAnsi="宋体"/>
                <w:bCs/>
                <w:szCs w:val="21"/>
              </w:rPr>
            </w:pPr>
            <w:r>
              <w:rPr>
                <w:rFonts w:hint="eastAsia" w:ascii="宋体" w:hAnsi="宋体"/>
                <w:bCs/>
                <w:szCs w:val="21"/>
              </w:rPr>
              <w:t>介绍心理咨询的相关知识</w:t>
            </w:r>
          </w:p>
        </w:tc>
        <w:tc>
          <w:tcPr>
            <w:tcW w:w="3509" w:type="dxa"/>
            <w:gridSpan w:val="5"/>
            <w:tcBorders>
              <w:top w:val="single" w:color="auto" w:sz="2" w:space="0"/>
              <w:left w:val="single" w:color="auto" w:sz="2" w:space="0"/>
              <w:bottom w:val="single" w:color="auto" w:sz="2" w:space="0"/>
              <w:right w:val="single" w:color="auto" w:sz="2" w:space="0"/>
            </w:tcBorders>
            <w:vAlign w:val="center"/>
          </w:tcPr>
          <w:p w14:paraId="75C04994">
            <w:pPr>
              <w:jc w:val="left"/>
              <w:rPr>
                <w:rFonts w:hint="default" w:ascii="宋体" w:hAnsi="宋体" w:eastAsiaTheme="minorEastAsia"/>
                <w:b w:val="0"/>
                <w:bCs/>
                <w:szCs w:val="21"/>
                <w:lang w:val="en-US" w:eastAsia="zh-CN"/>
              </w:rPr>
            </w:pPr>
            <w:r>
              <w:rPr>
                <w:rFonts w:hint="eastAsia" w:ascii="宋体" w:hAnsi="宋体"/>
                <w:b w:val="0"/>
                <w:bCs/>
                <w:szCs w:val="21"/>
                <w:lang w:val="en-US" w:eastAsia="zh-CN"/>
              </w:rPr>
              <w:t>结合“</w:t>
            </w:r>
            <w:r>
              <w:rPr>
                <w:rFonts w:hint="eastAsia" w:ascii="宋体" w:hAnsi="宋体"/>
                <w:b w:val="0"/>
                <w:bCs/>
                <w:sz w:val="21"/>
                <w:szCs w:val="21"/>
              </w:rPr>
              <w:t>心理咨询需求快速增长</w:t>
            </w:r>
            <w:r>
              <w:rPr>
                <w:rFonts w:hint="eastAsia" w:ascii="宋体" w:hAnsi="宋体"/>
                <w:b w:val="0"/>
                <w:bCs/>
                <w:sz w:val="21"/>
                <w:szCs w:val="21"/>
                <w:lang w:eastAsia="zh-CN"/>
              </w:rPr>
              <w:t>，</w:t>
            </w:r>
            <w:r>
              <w:rPr>
                <w:rFonts w:hint="eastAsia" w:ascii="宋体" w:hAnsi="宋体"/>
                <w:b w:val="0"/>
                <w:bCs/>
                <w:sz w:val="21"/>
                <w:szCs w:val="21"/>
              </w:rPr>
              <w:t>心理咨询行业迎来大发展</w:t>
            </w:r>
            <w:r>
              <w:rPr>
                <w:rFonts w:hint="eastAsia" w:ascii="宋体" w:hAnsi="宋体"/>
                <w:b w:val="0"/>
                <w:bCs/>
                <w:sz w:val="21"/>
                <w:szCs w:val="21"/>
                <w:lang w:eastAsia="zh-CN"/>
              </w:rPr>
              <w:t>”</w:t>
            </w:r>
            <w:r>
              <w:rPr>
                <w:rFonts w:hint="eastAsia" w:ascii="宋体" w:hAnsi="宋体"/>
                <w:b w:val="0"/>
                <w:bCs/>
                <w:sz w:val="21"/>
                <w:szCs w:val="21"/>
                <w:lang w:val="en-US" w:eastAsia="zh-CN"/>
              </w:rPr>
              <w:t>的新闻报道，引导学生思考心理咨询的重要性及作用。</w:t>
            </w:r>
          </w:p>
          <w:p w14:paraId="534008D2">
            <w:pPr>
              <w:rPr>
                <w:rFonts w:hint="eastAsia" w:ascii="宋体" w:hAnsi="宋体"/>
                <w:b w:val="0"/>
                <w:bCs/>
                <w:szCs w:val="21"/>
                <w:lang w:val="en-US" w:eastAsia="zh-CN"/>
              </w:rPr>
            </w:pPr>
          </w:p>
          <w:p w14:paraId="65FAEE25">
            <w:pPr>
              <w:rPr>
                <w:rFonts w:hint="eastAsia" w:ascii="宋体" w:hAnsi="宋体"/>
                <w:b w:val="0"/>
                <w:bCs/>
                <w:szCs w:val="21"/>
              </w:rPr>
            </w:pPr>
            <w:r>
              <w:rPr>
                <w:rFonts w:hint="eastAsia" w:ascii="宋体" w:hAnsi="宋体"/>
                <w:b w:val="0"/>
                <w:bCs/>
                <w:szCs w:val="21"/>
                <w:lang w:val="en-US" w:eastAsia="zh-CN"/>
              </w:rPr>
              <w:t>讲解</w:t>
            </w:r>
            <w:r>
              <w:rPr>
                <w:rFonts w:hint="eastAsia" w:ascii="宋体" w:hAnsi="宋体"/>
                <w:b w:val="0"/>
                <w:bCs/>
                <w:szCs w:val="21"/>
              </w:rPr>
              <w:t>心理咨询的概念</w:t>
            </w:r>
          </w:p>
          <w:p w14:paraId="131B0376">
            <w:pPr>
              <w:rPr>
                <w:rFonts w:hint="eastAsia" w:ascii="宋体" w:hAnsi="宋体"/>
                <w:b w:val="0"/>
                <w:bCs/>
                <w:szCs w:val="21"/>
              </w:rPr>
            </w:pPr>
            <w:r>
              <w:rPr>
                <w:rFonts w:hint="eastAsia" w:ascii="宋体" w:hAnsi="宋体" w:cstheme="minorBidi"/>
                <w:b w:val="0"/>
                <w:bCs/>
                <w:sz w:val="21"/>
                <w:szCs w:val="21"/>
                <w:lang w:val="en-US" w:eastAsia="zh-CN"/>
              </w:rPr>
              <w:t>心理咨询是</w:t>
            </w:r>
            <w:r>
              <w:rPr>
                <w:rFonts w:hint="eastAsia" w:ascii="宋体" w:hAnsi="宋体" w:cstheme="minorBidi"/>
                <w:b w:val="0"/>
                <w:bCs/>
                <w:sz w:val="21"/>
                <w:szCs w:val="21"/>
              </w:rPr>
              <w:t>咨询师运用心理学的有关理论与方法，通过特殊的人际关系，帮助来访者（即咨询对象）解决心理问题，增进</w:t>
            </w:r>
            <w:r>
              <w:rPr>
                <w:rFonts w:hint="eastAsia" w:ascii="宋体" w:hAnsi="宋体" w:cstheme="minorBidi"/>
                <w:b w:val="0"/>
                <w:bCs/>
                <w:sz w:val="21"/>
                <w:szCs w:val="21"/>
                <w:lang w:eastAsia="zh-CN"/>
              </w:rPr>
              <w:t>身心</w:t>
            </w:r>
            <w:r>
              <w:rPr>
                <w:rFonts w:hint="eastAsia" w:ascii="宋体" w:hAnsi="宋体" w:cstheme="minorBidi"/>
                <w:b w:val="0"/>
                <w:bCs/>
                <w:sz w:val="21"/>
                <w:szCs w:val="21"/>
              </w:rPr>
              <w:t>健康，提高适应能力，促进个性发展与潜能发挥的过程。</w:t>
            </w:r>
          </w:p>
          <w:p w14:paraId="72F1A4C6">
            <w:pPr>
              <w:rPr>
                <w:rFonts w:hint="eastAsia" w:ascii="宋体" w:hAnsi="宋体" w:cstheme="minorBidi"/>
                <w:b w:val="0"/>
                <w:bCs/>
                <w:szCs w:val="21"/>
                <w:lang w:val="en-US" w:eastAsia="zh-CN"/>
              </w:rPr>
            </w:pPr>
          </w:p>
          <w:p w14:paraId="49F5326A">
            <w:pPr>
              <w:rPr>
                <w:rFonts w:hint="eastAsia" w:ascii="宋体" w:hAnsi="宋体" w:eastAsiaTheme="minorEastAsia" w:cstheme="minorBidi"/>
                <w:b w:val="0"/>
                <w:bCs/>
                <w:szCs w:val="21"/>
              </w:rPr>
            </w:pPr>
            <w:r>
              <w:rPr>
                <w:rFonts w:hint="eastAsia" w:ascii="宋体" w:hAnsi="宋体" w:cstheme="minorBidi"/>
                <w:b w:val="0"/>
                <w:bCs/>
                <w:szCs w:val="21"/>
                <w:lang w:val="en-US" w:eastAsia="zh-CN"/>
              </w:rPr>
              <w:t>纠正</w:t>
            </w:r>
            <w:r>
              <w:rPr>
                <w:rFonts w:hint="eastAsia" w:ascii="宋体" w:hAnsi="宋体" w:eastAsiaTheme="minorEastAsia" w:cstheme="minorBidi"/>
                <w:b w:val="0"/>
                <w:bCs/>
                <w:szCs w:val="21"/>
              </w:rPr>
              <w:t>心理咨询的认识误区</w:t>
            </w:r>
          </w:p>
          <w:p w14:paraId="7A22F365">
            <w:pPr>
              <w:rPr>
                <w:rFonts w:hint="eastAsia" w:ascii="宋体" w:hAnsi="宋体" w:eastAsiaTheme="minorEastAsia" w:cstheme="minorBidi"/>
                <w:b w:val="0"/>
                <w:bCs/>
                <w:szCs w:val="21"/>
                <w:lang w:eastAsia="zh-CN"/>
              </w:rPr>
            </w:pPr>
            <w:r>
              <w:rPr>
                <w:rFonts w:hint="eastAsia" w:ascii="宋体" w:hAnsi="宋体" w:eastAsiaTheme="minorEastAsia" w:cstheme="minorBidi"/>
                <w:b w:val="0"/>
                <w:bCs/>
                <w:szCs w:val="21"/>
              </w:rPr>
              <w:t>1.有病的人才需要心理咨询</w:t>
            </w:r>
            <w:r>
              <w:rPr>
                <w:rFonts w:hint="eastAsia" w:ascii="宋体" w:hAnsi="宋体" w:eastAsiaTheme="minorEastAsia" w:cstheme="minorBidi"/>
                <w:b w:val="0"/>
                <w:bCs/>
                <w:szCs w:val="21"/>
                <w:lang w:eastAsia="zh-CN"/>
              </w:rPr>
              <w:t>；</w:t>
            </w:r>
          </w:p>
          <w:p w14:paraId="09ADBACF">
            <w:pPr>
              <w:rPr>
                <w:rFonts w:hint="eastAsia" w:ascii="宋体" w:hAnsi="宋体" w:eastAsiaTheme="minorEastAsia" w:cstheme="minorBidi"/>
                <w:b w:val="0"/>
                <w:bCs/>
                <w:szCs w:val="21"/>
                <w:lang w:eastAsia="zh-CN"/>
              </w:rPr>
            </w:pPr>
            <w:r>
              <w:rPr>
                <w:rFonts w:hint="eastAsia" w:ascii="宋体" w:hAnsi="宋体" w:eastAsiaTheme="minorEastAsia" w:cstheme="minorBidi"/>
                <w:b w:val="0"/>
                <w:bCs/>
                <w:szCs w:val="21"/>
              </w:rPr>
              <w:t>2.心理咨询就是简单</w:t>
            </w:r>
            <w:r>
              <w:rPr>
                <w:rFonts w:hint="eastAsia" w:ascii="宋体" w:hAnsi="宋体" w:eastAsiaTheme="minorEastAsia" w:cstheme="minorBidi"/>
                <w:b w:val="0"/>
                <w:bCs/>
                <w:szCs w:val="21"/>
                <w:lang w:val="en-US" w:eastAsia="zh-CN"/>
              </w:rPr>
              <w:t>地</w:t>
            </w:r>
            <w:r>
              <w:rPr>
                <w:rFonts w:hint="eastAsia" w:ascii="宋体" w:hAnsi="宋体" w:eastAsiaTheme="minorEastAsia" w:cstheme="minorBidi"/>
                <w:b w:val="0"/>
                <w:bCs/>
                <w:szCs w:val="21"/>
              </w:rPr>
              <w:t>聊聊天</w:t>
            </w:r>
            <w:r>
              <w:rPr>
                <w:rFonts w:hint="eastAsia" w:ascii="宋体" w:hAnsi="宋体" w:eastAsiaTheme="minorEastAsia" w:cstheme="minorBidi"/>
                <w:b w:val="0"/>
                <w:bCs/>
                <w:szCs w:val="21"/>
                <w:lang w:eastAsia="zh-CN"/>
              </w:rPr>
              <w:t>；</w:t>
            </w:r>
          </w:p>
          <w:p w14:paraId="0F500392">
            <w:pPr>
              <w:rPr>
                <w:rFonts w:hint="eastAsia" w:ascii="宋体" w:hAnsi="宋体" w:eastAsiaTheme="minorEastAsia" w:cstheme="minorBidi"/>
                <w:b w:val="0"/>
                <w:bCs/>
                <w:szCs w:val="21"/>
                <w:lang w:eastAsia="zh-CN"/>
              </w:rPr>
            </w:pPr>
            <w:r>
              <w:rPr>
                <w:rFonts w:hint="eastAsia" w:ascii="宋体" w:hAnsi="宋体" w:eastAsiaTheme="minorEastAsia" w:cstheme="minorBidi"/>
                <w:b w:val="0"/>
                <w:bCs/>
                <w:szCs w:val="21"/>
              </w:rPr>
              <w:t>3.心理问题都可以一次性解决</w:t>
            </w:r>
            <w:r>
              <w:rPr>
                <w:rFonts w:hint="eastAsia" w:ascii="宋体" w:hAnsi="宋体" w:eastAsiaTheme="minorEastAsia" w:cstheme="minorBidi"/>
                <w:b w:val="0"/>
                <w:bCs/>
                <w:szCs w:val="21"/>
                <w:lang w:eastAsia="zh-CN"/>
              </w:rPr>
              <w:t>；</w:t>
            </w:r>
          </w:p>
          <w:p w14:paraId="02BF63FC">
            <w:pPr>
              <w:rPr>
                <w:rFonts w:hint="eastAsia" w:ascii="宋体" w:hAnsi="宋体" w:eastAsiaTheme="minorEastAsia" w:cstheme="minorBidi"/>
                <w:b w:val="0"/>
                <w:bCs/>
                <w:szCs w:val="21"/>
                <w:lang w:eastAsia="zh-CN"/>
              </w:rPr>
            </w:pPr>
            <w:r>
              <w:rPr>
                <w:rFonts w:hint="eastAsia" w:ascii="宋体" w:hAnsi="宋体" w:eastAsiaTheme="minorEastAsia" w:cstheme="minorBidi"/>
                <w:b w:val="0"/>
                <w:bCs/>
                <w:szCs w:val="21"/>
              </w:rPr>
              <w:t>4.心理咨询的效果取决于咨询师</w:t>
            </w:r>
            <w:r>
              <w:rPr>
                <w:rFonts w:hint="eastAsia" w:ascii="宋体" w:hAnsi="宋体" w:eastAsiaTheme="minorEastAsia" w:cstheme="minorBidi"/>
                <w:b w:val="0"/>
                <w:bCs/>
                <w:szCs w:val="21"/>
                <w:lang w:eastAsia="zh-CN"/>
              </w:rPr>
              <w:t>；</w:t>
            </w:r>
          </w:p>
          <w:p w14:paraId="09C26035">
            <w:pPr>
              <w:rPr>
                <w:rFonts w:hint="eastAsia" w:ascii="宋体" w:hAnsi="宋体" w:eastAsiaTheme="minorEastAsia" w:cstheme="minorBidi"/>
                <w:b w:val="0"/>
                <w:bCs/>
                <w:szCs w:val="21"/>
              </w:rPr>
            </w:pPr>
            <w:r>
              <w:rPr>
                <w:rFonts w:hint="eastAsia" w:ascii="宋体" w:hAnsi="宋体" w:eastAsiaTheme="minorEastAsia" w:cstheme="minorBidi"/>
                <w:b w:val="0"/>
                <w:bCs/>
                <w:szCs w:val="21"/>
              </w:rPr>
              <w:t>5.心理素质好的人不需要心理咨询</w:t>
            </w:r>
            <w:r>
              <w:rPr>
                <w:rFonts w:hint="eastAsia" w:ascii="宋体" w:hAnsi="宋体" w:eastAsiaTheme="minorEastAsia" w:cstheme="minorBidi"/>
                <w:b w:val="0"/>
                <w:bCs/>
                <w:szCs w:val="21"/>
                <w:lang w:eastAsia="zh-CN"/>
              </w:rPr>
              <w:t>。</w:t>
            </w:r>
          </w:p>
          <w:p w14:paraId="68D5F7C1">
            <w:pPr>
              <w:rPr>
                <w:rFonts w:hint="eastAsia" w:ascii="宋体" w:hAnsi="宋体"/>
                <w:b w:val="0"/>
                <w:bCs/>
                <w:szCs w:val="21"/>
                <w:lang w:val="en-US" w:eastAsia="zh-CN"/>
              </w:rPr>
            </w:pPr>
          </w:p>
          <w:p w14:paraId="2DE96334">
            <w:pPr>
              <w:rPr>
                <w:rFonts w:hint="eastAsia" w:ascii="宋体" w:hAnsi="宋体"/>
                <w:b w:val="0"/>
                <w:bCs/>
                <w:szCs w:val="21"/>
              </w:rPr>
            </w:pPr>
            <w:r>
              <w:rPr>
                <w:rFonts w:hint="eastAsia" w:ascii="宋体" w:hAnsi="宋体"/>
                <w:b w:val="0"/>
                <w:bCs/>
                <w:szCs w:val="21"/>
                <w:lang w:val="en-US" w:eastAsia="zh-CN"/>
              </w:rPr>
              <w:t>介绍</w:t>
            </w:r>
            <w:r>
              <w:rPr>
                <w:rFonts w:hint="eastAsia" w:ascii="宋体" w:hAnsi="宋体"/>
                <w:b w:val="0"/>
                <w:bCs/>
                <w:szCs w:val="21"/>
              </w:rPr>
              <w:t>心理咨询的对象</w:t>
            </w:r>
          </w:p>
          <w:p w14:paraId="0D0B3B14">
            <w:pPr>
              <w:rPr>
                <w:rFonts w:hint="eastAsia" w:ascii="宋体" w:hAnsi="宋体" w:eastAsiaTheme="minorEastAsia"/>
                <w:b w:val="0"/>
                <w:bCs/>
                <w:szCs w:val="21"/>
                <w:lang w:eastAsia="zh-CN"/>
              </w:rPr>
            </w:pPr>
            <w:r>
              <w:rPr>
                <w:rFonts w:hint="eastAsia" w:ascii="宋体" w:hAnsi="宋体"/>
                <w:b w:val="0"/>
                <w:bCs/>
                <w:szCs w:val="21"/>
              </w:rPr>
              <w:t>1.精神正常，但遇到了与心理有关的现实问题需要帮助</w:t>
            </w:r>
            <w:r>
              <w:rPr>
                <w:rFonts w:hint="eastAsia" w:ascii="宋体" w:hAnsi="宋体"/>
                <w:b w:val="0"/>
                <w:bCs/>
                <w:szCs w:val="21"/>
                <w:lang w:eastAsia="zh-CN"/>
              </w:rPr>
              <w:t>；</w:t>
            </w:r>
          </w:p>
          <w:p w14:paraId="7ADF8D2D">
            <w:pPr>
              <w:rPr>
                <w:rFonts w:hint="eastAsia" w:ascii="宋体" w:hAnsi="宋体" w:eastAsiaTheme="minorEastAsia"/>
                <w:b w:val="0"/>
                <w:bCs/>
                <w:szCs w:val="21"/>
                <w:lang w:eastAsia="zh-CN"/>
              </w:rPr>
            </w:pPr>
            <w:r>
              <w:rPr>
                <w:rFonts w:hint="eastAsia" w:ascii="宋体" w:hAnsi="宋体"/>
                <w:b w:val="0"/>
                <w:bCs/>
                <w:szCs w:val="21"/>
              </w:rPr>
              <w:t>2.精神正常，但心理健康水平低，产生心理障碍无法正常学习、工作、生活的人群</w:t>
            </w:r>
            <w:r>
              <w:rPr>
                <w:rFonts w:hint="eastAsia" w:ascii="宋体" w:hAnsi="宋体"/>
                <w:b w:val="0"/>
                <w:bCs/>
                <w:szCs w:val="21"/>
                <w:lang w:eastAsia="zh-CN"/>
              </w:rPr>
              <w:t>；</w:t>
            </w:r>
          </w:p>
          <w:p w14:paraId="6E6C3F1D">
            <w:pPr>
              <w:rPr>
                <w:rFonts w:hint="eastAsia" w:ascii="宋体" w:hAnsi="宋体"/>
                <w:b w:val="0"/>
                <w:bCs/>
                <w:szCs w:val="21"/>
              </w:rPr>
            </w:pPr>
            <w:r>
              <w:rPr>
                <w:rFonts w:hint="eastAsia" w:ascii="宋体" w:hAnsi="宋体"/>
                <w:b w:val="0"/>
                <w:bCs/>
                <w:szCs w:val="21"/>
              </w:rPr>
              <w:t>3.特殊对象，曾经患有心理疾病但经过治疗之后心理状态稳定，处于康复期的人群。</w:t>
            </w:r>
          </w:p>
          <w:p w14:paraId="7266EA63">
            <w:pPr>
              <w:rPr>
                <w:rFonts w:hint="eastAsia" w:ascii="宋体" w:hAnsi="宋体"/>
                <w:b w:val="0"/>
                <w:bCs/>
                <w:szCs w:val="21"/>
                <w:lang w:val="en-US" w:eastAsia="zh-CN"/>
              </w:rPr>
            </w:pPr>
          </w:p>
          <w:p w14:paraId="21EBEEE6">
            <w:pPr>
              <w:rPr>
                <w:rFonts w:hint="eastAsia" w:ascii="宋体" w:hAnsi="宋体"/>
                <w:b w:val="0"/>
                <w:bCs/>
                <w:szCs w:val="21"/>
              </w:rPr>
            </w:pPr>
            <w:r>
              <w:rPr>
                <w:rFonts w:hint="eastAsia" w:ascii="宋体" w:hAnsi="宋体"/>
                <w:b w:val="0"/>
                <w:bCs/>
                <w:szCs w:val="21"/>
                <w:lang w:val="en-US" w:eastAsia="zh-CN"/>
              </w:rPr>
              <w:t>讲解心理咨询的</w:t>
            </w:r>
            <w:r>
              <w:rPr>
                <w:rFonts w:hint="eastAsia" w:ascii="宋体" w:hAnsi="宋体"/>
                <w:b w:val="0"/>
                <w:bCs/>
                <w:szCs w:val="21"/>
              </w:rPr>
              <w:t>原则</w:t>
            </w:r>
          </w:p>
          <w:p w14:paraId="2BA8CC2A">
            <w:pPr>
              <w:rPr>
                <w:rFonts w:hint="eastAsia" w:ascii="宋体" w:hAnsi="宋体"/>
                <w:b w:val="0"/>
                <w:bCs/>
                <w:szCs w:val="21"/>
              </w:rPr>
            </w:pPr>
            <w:r>
              <w:rPr>
                <w:rFonts w:hint="eastAsia" w:ascii="宋体" w:hAnsi="宋体"/>
                <w:b w:val="0"/>
                <w:bCs/>
                <w:szCs w:val="21"/>
                <w:lang w:val="en-US" w:eastAsia="zh-CN"/>
              </w:rPr>
              <w:t>1.</w:t>
            </w:r>
            <w:r>
              <w:rPr>
                <w:rFonts w:hint="eastAsia" w:ascii="宋体" w:hAnsi="宋体"/>
                <w:b w:val="0"/>
                <w:bCs/>
                <w:szCs w:val="21"/>
              </w:rPr>
              <w:t>保密原则；</w:t>
            </w:r>
          </w:p>
          <w:p w14:paraId="681204D8">
            <w:pPr>
              <w:rPr>
                <w:rFonts w:hint="eastAsia" w:ascii="宋体" w:hAnsi="宋体"/>
                <w:b w:val="0"/>
                <w:bCs/>
                <w:szCs w:val="21"/>
              </w:rPr>
            </w:pPr>
            <w:r>
              <w:rPr>
                <w:rFonts w:hint="eastAsia" w:ascii="宋体" w:hAnsi="宋体"/>
                <w:b w:val="0"/>
                <w:bCs/>
                <w:szCs w:val="21"/>
                <w:lang w:val="en-US" w:eastAsia="zh-CN"/>
              </w:rPr>
              <w:t>2.</w:t>
            </w:r>
            <w:r>
              <w:rPr>
                <w:rFonts w:hint="eastAsia" w:ascii="宋体" w:hAnsi="宋体"/>
                <w:b w:val="0"/>
                <w:bCs/>
                <w:szCs w:val="21"/>
              </w:rPr>
              <w:t>自愿原则；</w:t>
            </w:r>
          </w:p>
          <w:p w14:paraId="39A5F265">
            <w:pPr>
              <w:rPr>
                <w:rFonts w:hint="eastAsia" w:ascii="宋体" w:hAnsi="宋体"/>
                <w:b w:val="0"/>
                <w:bCs/>
                <w:szCs w:val="21"/>
              </w:rPr>
            </w:pPr>
            <w:r>
              <w:rPr>
                <w:rFonts w:hint="eastAsia" w:ascii="宋体" w:hAnsi="宋体"/>
                <w:b w:val="0"/>
                <w:bCs/>
                <w:szCs w:val="21"/>
                <w:lang w:val="en-US" w:eastAsia="zh-CN"/>
              </w:rPr>
              <w:t>3.</w:t>
            </w:r>
            <w:r>
              <w:rPr>
                <w:rFonts w:hint="eastAsia" w:ascii="宋体" w:hAnsi="宋体"/>
                <w:b w:val="0"/>
                <w:bCs/>
                <w:szCs w:val="21"/>
              </w:rPr>
              <w:t>平等原则；</w:t>
            </w:r>
          </w:p>
          <w:p w14:paraId="730EDFCD">
            <w:pPr>
              <w:rPr>
                <w:rFonts w:hint="eastAsia" w:ascii="宋体" w:hAnsi="宋体"/>
                <w:b w:val="0"/>
                <w:bCs/>
                <w:szCs w:val="21"/>
              </w:rPr>
            </w:pPr>
            <w:r>
              <w:rPr>
                <w:rFonts w:hint="eastAsia" w:ascii="宋体" w:hAnsi="宋体"/>
                <w:b w:val="0"/>
                <w:bCs/>
                <w:szCs w:val="21"/>
                <w:lang w:val="en-US" w:eastAsia="zh-CN"/>
              </w:rPr>
              <w:t>4.</w:t>
            </w:r>
            <w:r>
              <w:rPr>
                <w:rFonts w:hint="eastAsia" w:ascii="宋体" w:hAnsi="宋体"/>
                <w:b w:val="0"/>
                <w:bCs/>
                <w:szCs w:val="21"/>
              </w:rPr>
              <w:t>尊重原则；</w:t>
            </w:r>
          </w:p>
          <w:p w14:paraId="1F4B1A12">
            <w:pPr>
              <w:rPr>
                <w:rFonts w:hint="eastAsia" w:ascii="宋体" w:hAnsi="宋体"/>
                <w:b w:val="0"/>
                <w:bCs/>
                <w:szCs w:val="21"/>
              </w:rPr>
            </w:pPr>
            <w:r>
              <w:rPr>
                <w:rFonts w:hint="eastAsia" w:ascii="宋体" w:hAnsi="宋体"/>
                <w:b w:val="0"/>
                <w:bCs/>
                <w:szCs w:val="21"/>
                <w:lang w:val="en-US" w:eastAsia="zh-CN"/>
              </w:rPr>
              <w:t>5.</w:t>
            </w:r>
            <w:r>
              <w:rPr>
                <w:rFonts w:hint="eastAsia" w:ascii="宋体" w:hAnsi="宋体"/>
                <w:b w:val="0"/>
                <w:bCs/>
                <w:szCs w:val="21"/>
              </w:rPr>
              <w:t>价值中立原则；</w:t>
            </w:r>
          </w:p>
          <w:p w14:paraId="27BB56BD">
            <w:pPr>
              <w:rPr>
                <w:rFonts w:hint="eastAsia" w:ascii="宋体" w:hAnsi="宋体"/>
                <w:b w:val="0"/>
                <w:bCs/>
                <w:szCs w:val="21"/>
              </w:rPr>
            </w:pPr>
            <w:r>
              <w:rPr>
                <w:rFonts w:hint="eastAsia" w:ascii="宋体" w:hAnsi="宋体"/>
                <w:b w:val="0"/>
                <w:bCs/>
                <w:szCs w:val="21"/>
                <w:lang w:val="en-US" w:eastAsia="zh-CN"/>
              </w:rPr>
              <w:t>6.</w:t>
            </w:r>
            <w:r>
              <w:rPr>
                <w:rFonts w:hint="eastAsia" w:ascii="宋体" w:hAnsi="宋体"/>
                <w:b w:val="0"/>
                <w:bCs/>
                <w:szCs w:val="21"/>
              </w:rPr>
              <w:t>限定原则。</w:t>
            </w:r>
          </w:p>
          <w:p w14:paraId="3B4F6324">
            <w:pPr>
              <w:rPr>
                <w:rFonts w:hint="eastAsia" w:ascii="宋体" w:hAnsi="宋体"/>
                <w:b w:val="0"/>
                <w:bCs/>
                <w:szCs w:val="21"/>
                <w:lang w:val="en-US" w:eastAsia="zh-CN"/>
              </w:rPr>
            </w:pPr>
          </w:p>
          <w:p w14:paraId="1AFA575F">
            <w:pPr>
              <w:rPr>
                <w:rFonts w:hint="eastAsia" w:ascii="宋体" w:hAnsi="宋体"/>
                <w:b w:val="0"/>
                <w:bCs/>
                <w:szCs w:val="21"/>
                <w:lang w:val="en-US" w:eastAsia="zh-CN"/>
              </w:rPr>
            </w:pPr>
            <w:r>
              <w:rPr>
                <w:rFonts w:hint="eastAsia" w:ascii="宋体" w:hAnsi="宋体"/>
                <w:b w:val="0"/>
                <w:bCs/>
                <w:szCs w:val="21"/>
                <w:lang w:val="en-US" w:eastAsia="zh-CN"/>
              </w:rPr>
              <w:t>介绍心理咨询的目标：包括帮助个体实现自我意识提高、解决心理困扰、提高心理健康水平、增强应对能力和适应性、促进自我成长等。</w:t>
            </w:r>
          </w:p>
          <w:p w14:paraId="1F4D7FCD">
            <w:pPr>
              <w:rPr>
                <w:rFonts w:hint="eastAsia" w:ascii="宋体" w:hAnsi="宋体"/>
                <w:b w:val="0"/>
                <w:bCs/>
                <w:szCs w:val="21"/>
                <w:lang w:val="en-US" w:eastAsia="zh-CN"/>
              </w:rPr>
            </w:pPr>
          </w:p>
          <w:p w14:paraId="3C4959F7">
            <w:pPr>
              <w:rPr>
                <w:rFonts w:hint="eastAsia" w:ascii="宋体" w:hAnsi="宋体"/>
                <w:b w:val="0"/>
                <w:bCs/>
                <w:szCs w:val="21"/>
                <w:lang w:val="en-US" w:eastAsia="zh-CN"/>
              </w:rPr>
            </w:pPr>
            <w:r>
              <w:rPr>
                <w:rFonts w:hint="eastAsia" w:ascii="宋体" w:hAnsi="宋体"/>
                <w:b w:val="0"/>
                <w:bCs/>
                <w:szCs w:val="21"/>
                <w:lang w:val="en-US" w:eastAsia="zh-CN"/>
              </w:rPr>
              <w:t>介绍心理咨询的类型</w:t>
            </w:r>
          </w:p>
          <w:p w14:paraId="4C62A186">
            <w:pPr>
              <w:rPr>
                <w:rFonts w:ascii="宋体" w:hAnsi="宋体"/>
                <w:b w:val="0"/>
                <w:bCs/>
                <w:szCs w:val="21"/>
              </w:rPr>
            </w:pPr>
            <w:r>
              <w:rPr>
                <w:rFonts w:hint="eastAsia" w:ascii="宋体" w:hAnsi="宋体"/>
                <w:b w:val="0"/>
                <w:bCs/>
                <w:szCs w:val="21"/>
              </w:rPr>
              <w:t>1.按</w:t>
            </w:r>
            <w:r>
              <w:rPr>
                <w:rFonts w:hint="eastAsia" w:ascii="宋体" w:hAnsi="宋体"/>
                <w:b w:val="0"/>
                <w:bCs/>
                <w:szCs w:val="21"/>
                <w:lang w:val="en-US" w:eastAsia="zh-CN"/>
              </w:rPr>
              <w:t>咨询</w:t>
            </w:r>
            <w:r>
              <w:rPr>
                <w:rFonts w:hint="eastAsia" w:ascii="宋体" w:hAnsi="宋体"/>
                <w:b w:val="0"/>
                <w:bCs/>
                <w:szCs w:val="21"/>
              </w:rPr>
              <w:t>性质划分</w:t>
            </w:r>
          </w:p>
          <w:p w14:paraId="43828971">
            <w:pPr>
              <w:rPr>
                <w:b w:val="0"/>
                <w:bCs/>
              </w:rPr>
            </w:pPr>
            <w:r>
              <w:rPr>
                <w:rFonts w:hint="eastAsia"/>
                <w:b w:val="0"/>
                <w:bCs/>
              </w:rPr>
              <w:t>2</w:t>
            </w:r>
            <w:r>
              <w:rPr>
                <w:b w:val="0"/>
                <w:bCs/>
              </w:rPr>
              <w:t>.</w:t>
            </w:r>
            <w:r>
              <w:rPr>
                <w:rFonts w:hint="eastAsia"/>
                <w:b w:val="0"/>
                <w:bCs/>
              </w:rPr>
              <w:t>按咨询对象人数划分</w:t>
            </w:r>
          </w:p>
          <w:p w14:paraId="438399D2">
            <w:pPr>
              <w:rPr>
                <w:rFonts w:hint="eastAsia"/>
                <w:b w:val="0"/>
                <w:bCs/>
              </w:rPr>
            </w:pPr>
            <w:r>
              <w:rPr>
                <w:rFonts w:hint="eastAsia"/>
                <w:b w:val="0"/>
                <w:bCs/>
              </w:rPr>
              <w:t>3</w:t>
            </w:r>
            <w:r>
              <w:rPr>
                <w:b w:val="0"/>
                <w:bCs/>
              </w:rPr>
              <w:t>.</w:t>
            </w:r>
            <w:r>
              <w:rPr>
                <w:rFonts w:hint="eastAsia"/>
                <w:b w:val="0"/>
                <w:bCs/>
              </w:rPr>
              <w:t>按咨询对象划分</w:t>
            </w:r>
          </w:p>
          <w:p w14:paraId="415B9A4C">
            <w:pPr>
              <w:rPr>
                <w:rFonts w:hint="eastAsia" w:ascii="宋体" w:hAnsi="宋体"/>
                <w:b w:val="0"/>
                <w:bCs/>
                <w:szCs w:val="21"/>
                <w:lang w:val="en-US" w:eastAsia="zh-CN"/>
              </w:rPr>
            </w:pPr>
          </w:p>
          <w:p w14:paraId="7D82B2FD">
            <w:pPr>
              <w:rPr>
                <w:rFonts w:hint="eastAsia" w:ascii="宋体" w:hAnsi="宋体"/>
                <w:b w:val="0"/>
                <w:bCs/>
                <w:szCs w:val="21"/>
                <w:lang w:val="en-US" w:eastAsia="zh-CN"/>
              </w:rPr>
            </w:pPr>
            <w:r>
              <w:rPr>
                <w:rFonts w:hint="eastAsia" w:ascii="宋体" w:hAnsi="宋体"/>
                <w:b w:val="0"/>
                <w:bCs/>
                <w:szCs w:val="21"/>
                <w:lang w:val="en-US" w:eastAsia="zh-CN"/>
              </w:rPr>
              <w:t>介绍心理咨询的形式</w:t>
            </w:r>
          </w:p>
          <w:p w14:paraId="3182C676">
            <w:pPr>
              <w:numPr>
                <w:ilvl w:val="-1"/>
                <w:numId w:val="0"/>
              </w:numPr>
              <w:rPr>
                <w:rFonts w:hint="eastAsia" w:ascii="宋体" w:hAnsi="宋体"/>
                <w:b w:val="0"/>
                <w:bCs/>
                <w:szCs w:val="21"/>
              </w:rPr>
            </w:pPr>
            <w:r>
              <w:rPr>
                <w:rFonts w:hint="eastAsia" w:ascii="宋体" w:hAnsi="宋体"/>
                <w:b w:val="0"/>
                <w:bCs/>
                <w:szCs w:val="21"/>
                <w:lang w:val="en-US" w:eastAsia="zh-CN"/>
              </w:rPr>
              <w:t>1.</w:t>
            </w:r>
            <w:r>
              <w:rPr>
                <w:rFonts w:hint="eastAsia" w:ascii="宋体" w:hAnsi="宋体"/>
                <w:b w:val="0"/>
                <w:bCs/>
                <w:szCs w:val="21"/>
              </w:rPr>
              <w:t>面谈咨询</w:t>
            </w:r>
          </w:p>
          <w:p w14:paraId="626AE518">
            <w:pPr>
              <w:numPr>
                <w:ilvl w:val="-1"/>
                <w:numId w:val="0"/>
              </w:numPr>
              <w:rPr>
                <w:rFonts w:hint="eastAsia" w:ascii="宋体" w:hAnsi="宋体"/>
                <w:b w:val="0"/>
                <w:bCs/>
                <w:szCs w:val="21"/>
              </w:rPr>
            </w:pPr>
            <w:r>
              <w:rPr>
                <w:rFonts w:hint="eastAsia" w:ascii="宋体" w:hAnsi="宋体"/>
                <w:b w:val="0"/>
                <w:bCs/>
                <w:szCs w:val="21"/>
                <w:lang w:val="en-US" w:eastAsia="zh-CN"/>
              </w:rPr>
              <w:t>2.</w:t>
            </w:r>
            <w:r>
              <w:rPr>
                <w:rFonts w:hint="eastAsia" w:ascii="宋体" w:hAnsi="宋体"/>
                <w:b w:val="0"/>
                <w:bCs/>
                <w:szCs w:val="21"/>
              </w:rPr>
              <w:t>电话咨询</w:t>
            </w:r>
          </w:p>
          <w:p w14:paraId="125E5965">
            <w:pPr>
              <w:numPr>
                <w:ilvl w:val="-1"/>
                <w:numId w:val="0"/>
              </w:numPr>
              <w:rPr>
                <w:rFonts w:hint="eastAsia" w:ascii="宋体" w:hAnsi="宋体"/>
                <w:b w:val="0"/>
                <w:bCs/>
                <w:szCs w:val="21"/>
              </w:rPr>
            </w:pPr>
            <w:r>
              <w:rPr>
                <w:rFonts w:hint="eastAsia" w:ascii="宋体" w:hAnsi="宋体"/>
                <w:b w:val="0"/>
                <w:bCs/>
                <w:szCs w:val="21"/>
                <w:lang w:val="en-US" w:eastAsia="zh-CN"/>
              </w:rPr>
              <w:t>3.</w:t>
            </w:r>
            <w:r>
              <w:rPr>
                <w:rFonts w:hint="eastAsia" w:ascii="宋体" w:hAnsi="宋体"/>
                <w:b w:val="0"/>
                <w:bCs/>
                <w:szCs w:val="21"/>
              </w:rPr>
              <w:t>网络咨询</w:t>
            </w:r>
          </w:p>
          <w:p w14:paraId="1B83C077">
            <w:pPr>
              <w:numPr>
                <w:ilvl w:val="-1"/>
                <w:numId w:val="0"/>
              </w:numPr>
              <w:rPr>
                <w:rFonts w:hint="eastAsia" w:ascii="宋体" w:hAnsi="宋体"/>
                <w:b w:val="0"/>
                <w:bCs/>
                <w:szCs w:val="21"/>
              </w:rPr>
            </w:pPr>
            <w:r>
              <w:rPr>
                <w:rFonts w:hint="eastAsia" w:ascii="宋体" w:hAnsi="宋体"/>
                <w:b w:val="0"/>
                <w:bCs/>
                <w:szCs w:val="21"/>
                <w:lang w:val="en-US" w:eastAsia="zh-CN"/>
              </w:rPr>
              <w:t>4.</w:t>
            </w:r>
            <w:r>
              <w:rPr>
                <w:rFonts w:hint="eastAsia" w:ascii="宋体" w:hAnsi="宋体"/>
                <w:b w:val="0"/>
                <w:bCs/>
                <w:szCs w:val="21"/>
              </w:rPr>
              <w:t>信件咨询</w:t>
            </w:r>
          </w:p>
          <w:p w14:paraId="573AF4B9">
            <w:pPr>
              <w:numPr>
                <w:ilvl w:val="-1"/>
                <w:numId w:val="0"/>
              </w:numPr>
              <w:rPr>
                <w:rFonts w:hint="eastAsia" w:ascii="宋体" w:hAnsi="宋体"/>
                <w:b w:val="0"/>
                <w:bCs/>
                <w:szCs w:val="21"/>
              </w:rPr>
            </w:pPr>
            <w:r>
              <w:rPr>
                <w:rFonts w:hint="eastAsia" w:ascii="宋体" w:hAnsi="宋体"/>
                <w:b w:val="0"/>
                <w:bCs/>
                <w:szCs w:val="21"/>
                <w:lang w:val="en-US" w:eastAsia="zh-CN"/>
              </w:rPr>
              <w:t>5.</w:t>
            </w:r>
            <w:r>
              <w:rPr>
                <w:rFonts w:hint="eastAsia" w:ascii="宋体" w:hAnsi="宋体"/>
                <w:b w:val="0"/>
                <w:bCs/>
                <w:szCs w:val="21"/>
              </w:rPr>
              <w:t>专题咨询</w:t>
            </w:r>
          </w:p>
          <w:p w14:paraId="20D2954A">
            <w:pPr>
              <w:rPr>
                <w:b w:val="0"/>
                <w:bCs/>
              </w:rPr>
            </w:pPr>
            <w:r>
              <w:rPr>
                <w:rFonts w:hint="eastAsia" w:ascii="宋体" w:hAnsi="宋体"/>
                <w:b w:val="0"/>
                <w:bCs/>
                <w:szCs w:val="21"/>
                <w:lang w:val="en-US" w:eastAsia="zh-CN"/>
              </w:rPr>
              <w:t>6.</w:t>
            </w:r>
            <w:r>
              <w:rPr>
                <w:rFonts w:hint="eastAsia" w:ascii="宋体" w:hAnsi="宋体"/>
                <w:b w:val="0"/>
                <w:bCs/>
                <w:szCs w:val="21"/>
              </w:rPr>
              <w:t>现场咨询</w:t>
            </w:r>
          </w:p>
        </w:tc>
        <w:tc>
          <w:tcPr>
            <w:tcW w:w="1847" w:type="dxa"/>
            <w:gridSpan w:val="3"/>
            <w:tcBorders>
              <w:top w:val="single" w:color="auto" w:sz="2" w:space="0"/>
              <w:left w:val="single" w:color="auto" w:sz="2" w:space="0"/>
              <w:bottom w:val="single" w:color="auto" w:sz="2" w:space="0"/>
              <w:right w:val="single" w:color="auto" w:sz="2" w:space="0"/>
            </w:tcBorders>
            <w:vAlign w:val="center"/>
          </w:tcPr>
          <w:p w14:paraId="4647B37C">
            <w:pPr>
              <w:rPr>
                <w:rFonts w:hint="eastAsia" w:ascii="宋体" w:hAnsi="宋体"/>
                <w:b w:val="0"/>
                <w:bCs/>
                <w:kern w:val="2"/>
                <w:sz w:val="21"/>
                <w:szCs w:val="21"/>
                <w:lang w:eastAsia="zh-CN"/>
              </w:rPr>
            </w:pPr>
            <w:r>
              <w:rPr>
                <w:rFonts w:hint="eastAsia" w:ascii="宋体" w:hAnsi="宋体"/>
                <w:bCs/>
                <w:szCs w:val="21"/>
              </w:rPr>
              <w:t>思考：</w:t>
            </w:r>
            <w:r>
              <w:rPr>
                <w:rFonts w:hint="eastAsia" w:ascii="宋体" w:hAnsi="宋体"/>
                <w:b w:val="0"/>
                <w:bCs/>
                <w:kern w:val="2"/>
                <w:sz w:val="21"/>
                <w:szCs w:val="21"/>
                <w:lang w:val="en-US" w:eastAsia="zh-CN"/>
              </w:rPr>
              <w:t>1.</w:t>
            </w:r>
            <w:r>
              <w:rPr>
                <w:rFonts w:hint="eastAsia" w:ascii="宋体" w:hAnsi="宋体"/>
                <w:b w:val="0"/>
                <w:bCs/>
                <w:kern w:val="2"/>
                <w:sz w:val="21"/>
                <w:szCs w:val="21"/>
              </w:rPr>
              <w:t>你周围有同学接受过心理咨询吗？大学生在什么情况下需要心理咨询</w:t>
            </w:r>
            <w:r>
              <w:rPr>
                <w:rFonts w:hint="eastAsia" w:ascii="宋体" w:hAnsi="宋体"/>
                <w:b w:val="0"/>
                <w:bCs/>
                <w:kern w:val="2"/>
                <w:sz w:val="21"/>
                <w:szCs w:val="21"/>
                <w:lang w:eastAsia="zh-CN"/>
              </w:rPr>
              <w:t>？</w:t>
            </w:r>
          </w:p>
          <w:p w14:paraId="09C0D729">
            <w:pPr>
              <w:rPr>
                <w:rFonts w:ascii="宋体" w:hAnsi="宋体"/>
                <w:bCs/>
                <w:szCs w:val="21"/>
              </w:rPr>
            </w:pPr>
            <w:r>
              <w:rPr>
                <w:rFonts w:hint="eastAsia" w:ascii="宋体" w:hAnsi="宋体" w:eastAsiaTheme="minorEastAsia" w:cstheme="minorBidi"/>
                <w:bCs/>
                <w:i w:val="0"/>
                <w:iCs w:val="0"/>
                <w:caps w:val="0"/>
                <w:spacing w:val="0"/>
                <w:sz w:val="21"/>
                <w:szCs w:val="21"/>
                <w:shd w:val="clear"/>
              </w:rPr>
              <w:t>2</w:t>
            </w:r>
            <w:r>
              <w:rPr>
                <w:rFonts w:hint="eastAsia" w:ascii="宋体" w:hAnsi="宋体" w:cstheme="minorBidi"/>
                <w:bCs/>
                <w:i w:val="0"/>
                <w:iCs w:val="0"/>
                <w:caps w:val="0"/>
                <w:spacing w:val="0"/>
                <w:sz w:val="21"/>
                <w:szCs w:val="21"/>
                <w:shd w:val="clear"/>
                <w:lang w:val="en-US" w:eastAsia="zh-CN"/>
              </w:rPr>
              <w:t>.</w:t>
            </w:r>
            <w:r>
              <w:rPr>
                <w:rFonts w:hint="eastAsia" w:ascii="宋体" w:hAnsi="宋体" w:eastAsiaTheme="minorEastAsia" w:cstheme="minorBidi"/>
                <w:bCs/>
                <w:i w:val="0"/>
                <w:iCs w:val="0"/>
                <w:caps w:val="0"/>
                <w:spacing w:val="0"/>
                <w:sz w:val="21"/>
                <w:szCs w:val="21"/>
                <w:shd w:val="clear"/>
              </w:rPr>
              <w:t>如何理解保密性原则？</w:t>
            </w:r>
          </w:p>
        </w:tc>
        <w:tc>
          <w:tcPr>
            <w:tcW w:w="883" w:type="dxa"/>
            <w:tcBorders>
              <w:top w:val="single" w:color="auto" w:sz="2" w:space="0"/>
              <w:left w:val="single" w:color="auto" w:sz="2" w:space="0"/>
              <w:bottom w:val="single" w:color="auto" w:sz="2" w:space="0"/>
              <w:right w:val="single" w:color="auto" w:sz="2" w:space="0"/>
            </w:tcBorders>
            <w:vAlign w:val="center"/>
          </w:tcPr>
          <w:p w14:paraId="08A07385">
            <w:pPr>
              <w:jc w:val="center"/>
              <w:rPr>
                <w:rFonts w:ascii="宋体" w:hAnsi="宋体"/>
                <w:bCs/>
                <w:szCs w:val="21"/>
              </w:rPr>
            </w:pPr>
            <w:r>
              <w:rPr>
                <w:rFonts w:hint="eastAsia" w:ascii="宋体" w:hAnsi="宋体"/>
                <w:bCs/>
                <w:szCs w:val="21"/>
                <w:lang w:val="en-US" w:eastAsia="zh-CN"/>
              </w:rPr>
              <w:t>25</w:t>
            </w:r>
            <w:r>
              <w:rPr>
                <w:rFonts w:hint="eastAsia" w:ascii="宋体" w:hAnsi="宋体"/>
                <w:bCs/>
                <w:szCs w:val="21"/>
              </w:rPr>
              <w:t>分钟</w:t>
            </w:r>
          </w:p>
        </w:tc>
      </w:tr>
      <w:tr w14:paraId="2C07D81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8"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11DBA8F7">
            <w:pPr>
              <w:jc w:val="center"/>
              <w:rPr>
                <w:rFonts w:ascii="宋体" w:hAnsi="宋体"/>
                <w:bCs/>
                <w:szCs w:val="21"/>
                <w:lang w:val="zh-CN"/>
              </w:rPr>
            </w:pPr>
            <w:r>
              <w:rPr>
                <w:rFonts w:hint="eastAsia" w:ascii="宋体" w:hAnsi="宋体"/>
                <w:bCs/>
                <w:szCs w:val="21"/>
              </w:rPr>
              <w:t>环节3</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174D770D">
            <w:pPr>
              <w:rPr>
                <w:rFonts w:hint="default" w:ascii="宋体" w:hAnsi="宋体" w:eastAsiaTheme="minorEastAsia" w:cstheme="minorBidi"/>
                <w:bCs/>
                <w:kern w:val="2"/>
                <w:sz w:val="21"/>
                <w:szCs w:val="21"/>
                <w:lang w:val="en-US" w:eastAsia="zh-CN" w:bidi="ar-SA"/>
              </w:rPr>
            </w:pPr>
            <w:r>
              <w:rPr>
                <w:rFonts w:hint="eastAsia" w:ascii="宋体" w:hAnsi="宋体" w:cstheme="minorBidi"/>
                <w:bCs/>
                <w:kern w:val="2"/>
                <w:sz w:val="21"/>
                <w:szCs w:val="21"/>
                <w:lang w:val="en-US" w:eastAsia="zh-CN" w:bidi="ar-SA"/>
              </w:rPr>
              <w:t>情境体验</w:t>
            </w:r>
          </w:p>
        </w:tc>
        <w:tc>
          <w:tcPr>
            <w:tcW w:w="3509" w:type="dxa"/>
            <w:gridSpan w:val="5"/>
            <w:tcBorders>
              <w:top w:val="single" w:color="auto" w:sz="2" w:space="0"/>
              <w:left w:val="single" w:color="auto" w:sz="2" w:space="0"/>
              <w:bottom w:val="single" w:color="auto" w:sz="2" w:space="0"/>
              <w:right w:val="single" w:color="auto" w:sz="2" w:space="0"/>
            </w:tcBorders>
            <w:vAlign w:val="center"/>
          </w:tcPr>
          <w:p w14:paraId="443FA155">
            <w:pPr>
              <w:numPr>
                <w:ilvl w:val="255"/>
                <w:numId w:val="0"/>
              </w:numPr>
              <w:rPr>
                <w:rFonts w:hint="eastAsia" w:ascii="宋体" w:hAnsi="宋体"/>
                <w:bCs/>
                <w:szCs w:val="21"/>
                <w:lang w:val="en-US" w:eastAsia="zh-CN"/>
              </w:rPr>
            </w:pPr>
            <w:r>
              <w:rPr>
                <w:rFonts w:hint="eastAsia" w:ascii="宋体" w:hAnsi="宋体"/>
                <w:bCs/>
                <w:szCs w:val="21"/>
                <w:lang w:val="en-US" w:eastAsia="zh-CN"/>
              </w:rPr>
              <w:t>提问：如果在生活中遇到自己解决不了的困扰，你多大程度上会主动寻求心理咨询师的帮助？为什么？</w:t>
            </w:r>
          </w:p>
          <w:p w14:paraId="54847406">
            <w:pPr>
              <w:numPr>
                <w:ilvl w:val="0"/>
                <w:numId w:val="0"/>
              </w:numPr>
              <w:rPr>
                <w:rFonts w:hint="default" w:ascii="宋体" w:hAnsi="宋体" w:eastAsiaTheme="minorEastAsia" w:cstheme="minorBidi"/>
                <w:bCs/>
                <w:kern w:val="2"/>
                <w:sz w:val="21"/>
                <w:szCs w:val="21"/>
                <w:lang w:val="en-US" w:eastAsia="zh-CN" w:bidi="ar-SA"/>
              </w:rPr>
            </w:pPr>
            <w:r>
              <w:rPr>
                <w:rFonts w:hint="eastAsia" w:ascii="宋体" w:hAnsi="宋体"/>
                <w:bCs/>
                <w:szCs w:val="21"/>
                <w:lang w:val="en-US" w:eastAsia="zh-CN"/>
              </w:rPr>
              <w:t>指导学生阅读材料《第一次做心理咨询可以准备什么？》</w:t>
            </w:r>
          </w:p>
        </w:tc>
        <w:tc>
          <w:tcPr>
            <w:tcW w:w="1847" w:type="dxa"/>
            <w:gridSpan w:val="3"/>
            <w:tcBorders>
              <w:top w:val="single" w:color="auto" w:sz="2" w:space="0"/>
              <w:left w:val="single" w:color="auto" w:sz="2" w:space="0"/>
              <w:bottom w:val="single" w:color="auto" w:sz="2" w:space="0"/>
              <w:right w:val="single" w:color="auto" w:sz="2" w:space="0"/>
            </w:tcBorders>
            <w:vAlign w:val="center"/>
          </w:tcPr>
          <w:p w14:paraId="0B055E90">
            <w:pPr>
              <w:rPr>
                <w:rFonts w:hint="default" w:ascii="宋体" w:hAnsi="宋体" w:eastAsiaTheme="minorEastAsia" w:cstheme="minorBidi"/>
                <w:bCs/>
                <w:i w:val="0"/>
                <w:iCs w:val="0"/>
                <w:caps w:val="0"/>
                <w:spacing w:val="0"/>
                <w:kern w:val="2"/>
                <w:sz w:val="21"/>
                <w:szCs w:val="21"/>
                <w:shd w:val="clear"/>
                <w:lang w:val="en-US" w:eastAsia="zh-CN" w:bidi="ar-SA"/>
              </w:rPr>
            </w:pPr>
            <w:r>
              <w:rPr>
                <w:rFonts w:hint="eastAsia" w:ascii="宋体" w:hAnsi="宋体"/>
                <w:bCs/>
                <w:szCs w:val="21"/>
                <w:lang w:val="en-US" w:eastAsia="zh-CN"/>
              </w:rPr>
              <w:t>参与</w:t>
            </w:r>
            <w:r>
              <w:rPr>
                <w:rFonts w:hint="eastAsia" w:ascii="宋体" w:hAnsi="宋体"/>
                <w:bCs/>
                <w:szCs w:val="21"/>
              </w:rPr>
              <w:t>案例分析</w:t>
            </w:r>
            <w:r>
              <w:rPr>
                <w:rFonts w:hint="eastAsia" w:ascii="宋体" w:hAnsi="宋体"/>
                <w:bCs/>
                <w:szCs w:val="21"/>
                <w:lang w:val="en-US" w:eastAsia="zh-CN"/>
              </w:rPr>
              <w:t>与讨论</w:t>
            </w:r>
          </w:p>
        </w:tc>
        <w:tc>
          <w:tcPr>
            <w:tcW w:w="883" w:type="dxa"/>
            <w:tcBorders>
              <w:top w:val="single" w:color="auto" w:sz="2" w:space="0"/>
              <w:left w:val="single" w:color="auto" w:sz="2" w:space="0"/>
              <w:bottom w:val="single" w:color="auto" w:sz="2" w:space="0"/>
              <w:right w:val="single" w:color="auto" w:sz="2" w:space="0"/>
            </w:tcBorders>
            <w:vAlign w:val="center"/>
          </w:tcPr>
          <w:p w14:paraId="5E3DFB66">
            <w:pPr>
              <w:jc w:val="center"/>
              <w:rPr>
                <w:rFonts w:hint="default" w:ascii="宋体" w:hAnsi="宋体" w:eastAsiaTheme="minorEastAsia" w:cstheme="minorBidi"/>
                <w:bCs/>
                <w:kern w:val="2"/>
                <w:sz w:val="21"/>
                <w:szCs w:val="21"/>
                <w:lang w:val="en-US" w:eastAsia="zh-CN" w:bidi="ar-SA"/>
              </w:rPr>
            </w:pPr>
            <w:r>
              <w:rPr>
                <w:rFonts w:hint="eastAsia" w:ascii="宋体" w:hAnsi="宋体"/>
                <w:bCs/>
                <w:szCs w:val="21"/>
                <w:lang w:val="en-US" w:eastAsia="zh-CN"/>
              </w:rPr>
              <w:t>10分钟</w:t>
            </w:r>
          </w:p>
        </w:tc>
      </w:tr>
      <w:tr w14:paraId="286B8FF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7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4F5FDB27">
            <w:pPr>
              <w:jc w:val="center"/>
              <w:rPr>
                <w:rFonts w:hint="eastAsia" w:ascii="宋体" w:hAnsi="宋体" w:eastAsiaTheme="minorEastAsia"/>
                <w:bCs/>
                <w:szCs w:val="21"/>
                <w:lang w:eastAsia="zh-CN"/>
              </w:rPr>
            </w:pPr>
            <w:r>
              <w:rPr>
                <w:rFonts w:hint="eastAsia" w:ascii="宋体" w:hAnsi="宋体"/>
                <w:bCs/>
                <w:szCs w:val="21"/>
              </w:rPr>
              <w:t>环节</w:t>
            </w:r>
            <w:r>
              <w:rPr>
                <w:rFonts w:hint="eastAsia" w:ascii="宋体" w:hAnsi="宋体"/>
                <w:bCs/>
                <w:szCs w:val="21"/>
                <w:lang w:val="en-US" w:eastAsia="zh-CN"/>
              </w:rPr>
              <w:t>4</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6B4FD3B3">
            <w:pPr>
              <w:rPr>
                <w:rFonts w:hint="default" w:ascii="宋体" w:hAnsi="宋体" w:eastAsiaTheme="minorEastAsia"/>
                <w:bCs/>
                <w:szCs w:val="21"/>
                <w:lang w:val="en-US" w:eastAsia="zh-CN"/>
              </w:rPr>
            </w:pPr>
            <w:r>
              <w:rPr>
                <w:rFonts w:hint="eastAsia" w:ascii="宋体" w:hAnsi="宋体"/>
                <w:bCs/>
                <w:szCs w:val="21"/>
                <w:lang w:val="en-US" w:eastAsia="zh-CN"/>
              </w:rPr>
              <w:t>常用的心理咨询方法</w:t>
            </w:r>
          </w:p>
        </w:tc>
        <w:tc>
          <w:tcPr>
            <w:tcW w:w="3509" w:type="dxa"/>
            <w:gridSpan w:val="5"/>
            <w:tcBorders>
              <w:top w:val="single" w:color="auto" w:sz="2" w:space="0"/>
              <w:left w:val="single" w:color="auto" w:sz="2" w:space="0"/>
              <w:bottom w:val="single" w:color="auto" w:sz="2" w:space="0"/>
              <w:right w:val="single" w:color="auto" w:sz="2" w:space="0"/>
            </w:tcBorders>
            <w:vAlign w:val="center"/>
          </w:tcPr>
          <w:p w14:paraId="4BF63B78">
            <w:pPr>
              <w:rPr>
                <w:rFonts w:hint="eastAsia"/>
                <w:b w:val="0"/>
                <w:bCs/>
              </w:rPr>
            </w:pPr>
            <w:r>
              <w:rPr>
                <w:rFonts w:hint="eastAsia"/>
                <w:b w:val="0"/>
                <w:bCs/>
                <w:lang w:val="en-US" w:eastAsia="zh-CN"/>
              </w:rPr>
              <w:t>1.</w:t>
            </w:r>
            <w:r>
              <w:rPr>
                <w:rFonts w:hint="eastAsia"/>
                <w:b w:val="0"/>
                <w:bCs/>
              </w:rPr>
              <w:t>精神分析疗法</w:t>
            </w:r>
          </w:p>
          <w:p w14:paraId="1571460C">
            <w:pPr>
              <w:rPr>
                <w:rFonts w:hint="eastAsia"/>
                <w:b w:val="0"/>
                <w:bCs/>
              </w:rPr>
            </w:pPr>
            <w:r>
              <w:rPr>
                <w:rFonts w:hint="eastAsia"/>
                <w:b w:val="0"/>
                <w:bCs/>
              </w:rPr>
              <w:t>精神分析疗法常用的技术有解释、自由联想、释梦、阻抗、移情等。</w:t>
            </w:r>
          </w:p>
          <w:p w14:paraId="325656E8">
            <w:pPr>
              <w:rPr>
                <w:rFonts w:hint="eastAsia"/>
                <w:b w:val="0"/>
                <w:bCs/>
              </w:rPr>
            </w:pPr>
            <w:r>
              <w:rPr>
                <w:rFonts w:hint="eastAsia"/>
                <w:b w:val="0"/>
                <w:bCs/>
                <w:lang w:val="en-US" w:eastAsia="zh-CN"/>
              </w:rPr>
              <w:t>2.</w:t>
            </w:r>
            <w:r>
              <w:rPr>
                <w:rFonts w:hint="eastAsia"/>
                <w:b w:val="0"/>
                <w:bCs/>
              </w:rPr>
              <w:t>行为疗法</w:t>
            </w:r>
          </w:p>
          <w:p w14:paraId="49F6FABA">
            <w:pPr>
              <w:rPr>
                <w:rFonts w:hint="eastAsia"/>
                <w:b w:val="0"/>
                <w:bCs/>
              </w:rPr>
            </w:pPr>
            <w:r>
              <w:rPr>
                <w:rFonts w:hint="eastAsia"/>
                <w:b w:val="0"/>
                <w:bCs/>
              </w:rPr>
              <w:t>常用的行为治疗方法包括满灌疗法、厌恶疗法、系统脱敏疗法、模仿疗法、放松疗法等。</w:t>
            </w:r>
          </w:p>
          <w:p w14:paraId="00D2AB20">
            <w:pPr>
              <w:rPr>
                <w:rFonts w:hint="eastAsia"/>
                <w:b w:val="0"/>
                <w:bCs/>
              </w:rPr>
            </w:pPr>
            <w:r>
              <w:rPr>
                <w:rFonts w:hint="eastAsia"/>
                <w:b w:val="0"/>
                <w:bCs/>
                <w:lang w:val="en-US" w:eastAsia="zh-CN"/>
              </w:rPr>
              <w:t>3.</w:t>
            </w:r>
            <w:r>
              <w:rPr>
                <w:rFonts w:hint="eastAsia"/>
                <w:b w:val="0"/>
                <w:bCs/>
              </w:rPr>
              <w:t>认知疗法</w:t>
            </w:r>
          </w:p>
          <w:p w14:paraId="19928444">
            <w:pPr>
              <w:rPr>
                <w:rFonts w:hint="eastAsia"/>
                <w:b w:val="0"/>
                <w:bCs/>
              </w:rPr>
            </w:pPr>
            <w:r>
              <w:rPr>
                <w:rFonts w:hint="eastAsia"/>
                <w:b w:val="0"/>
                <w:bCs/>
              </w:rPr>
              <w:t>认知疗法常用的基本技术包括识别自动思维、列举认知歪曲、检验假设、积极的自我对话、认知重建等。</w:t>
            </w:r>
          </w:p>
          <w:p w14:paraId="41B7C5E6">
            <w:pPr>
              <w:rPr>
                <w:rFonts w:hint="eastAsia"/>
                <w:b w:val="0"/>
                <w:bCs/>
              </w:rPr>
            </w:pPr>
            <w:r>
              <w:rPr>
                <w:rFonts w:hint="eastAsia"/>
                <w:b w:val="0"/>
                <w:bCs/>
                <w:lang w:val="en-US" w:eastAsia="zh-CN"/>
              </w:rPr>
              <w:t>4.</w:t>
            </w:r>
            <w:r>
              <w:rPr>
                <w:rFonts w:hint="eastAsia"/>
                <w:b w:val="0"/>
                <w:bCs/>
              </w:rPr>
              <w:t>以人为中心疗法</w:t>
            </w:r>
          </w:p>
          <w:p w14:paraId="7B6FE015">
            <w:pPr>
              <w:rPr>
                <w:rFonts w:hint="eastAsia"/>
                <w:b w:val="0"/>
                <w:bCs/>
              </w:rPr>
            </w:pPr>
            <w:r>
              <w:rPr>
                <w:rFonts w:hint="eastAsia"/>
                <w:b w:val="0"/>
                <w:bCs/>
              </w:rPr>
              <w:t>以人为中心疗法的基本观点是，真诚、无条件尊重、共情是建立治疗关系的最基本条件，也是促进来访者人格改变的基本条件。</w:t>
            </w:r>
          </w:p>
          <w:p w14:paraId="4B056326">
            <w:pPr>
              <w:rPr>
                <w:rFonts w:hint="eastAsia"/>
                <w:b w:val="0"/>
                <w:bCs/>
              </w:rPr>
            </w:pPr>
            <w:r>
              <w:rPr>
                <w:rFonts w:hint="eastAsia"/>
                <w:b w:val="0"/>
                <w:bCs/>
                <w:lang w:val="en-US" w:eastAsia="zh-CN"/>
              </w:rPr>
              <w:t>5.</w:t>
            </w:r>
            <w:r>
              <w:rPr>
                <w:rFonts w:hint="eastAsia"/>
                <w:b w:val="0"/>
                <w:bCs/>
              </w:rPr>
              <w:t>中医心理治疗法</w:t>
            </w:r>
          </w:p>
          <w:p w14:paraId="090D027E">
            <w:pPr>
              <w:rPr>
                <w:rFonts w:hint="eastAsia"/>
                <w:b w:val="0"/>
                <w:bCs/>
              </w:rPr>
            </w:pPr>
            <w:r>
              <w:rPr>
                <w:rFonts w:hint="eastAsia"/>
                <w:b w:val="0"/>
                <w:bCs/>
              </w:rPr>
              <w:t>中国五千年的文明史里，蕴含着极为丰富的心理学思想，其中也包括宝贵的心理治疗思想、方法和案例。</w:t>
            </w:r>
          </w:p>
          <w:p w14:paraId="59E2282E">
            <w:pPr>
              <w:rPr>
                <w:rFonts w:hint="eastAsia"/>
                <w:b w:val="0"/>
                <w:bCs/>
              </w:rPr>
            </w:pPr>
            <w:r>
              <w:rPr>
                <w:rFonts w:hint="eastAsia"/>
                <w:b w:val="0"/>
                <w:bCs/>
                <w:lang w:val="en-US" w:eastAsia="zh-CN"/>
              </w:rPr>
              <w:t>6.</w:t>
            </w:r>
            <w:r>
              <w:rPr>
                <w:rFonts w:hint="eastAsia"/>
                <w:b w:val="0"/>
                <w:bCs/>
              </w:rPr>
              <w:t>其他疗法</w:t>
            </w:r>
          </w:p>
          <w:p w14:paraId="123B779B">
            <w:pPr>
              <w:rPr>
                <w:rFonts w:hint="eastAsia"/>
                <w:b w:val="0"/>
                <w:bCs/>
              </w:rPr>
            </w:pPr>
            <w:r>
              <w:rPr>
                <w:rFonts w:hint="eastAsia"/>
                <w:b w:val="0"/>
                <w:bCs/>
              </w:rPr>
              <w:t>常用的咨询方法还有焦点解决短期治疗、叙事治疗、家庭治疗等。</w:t>
            </w:r>
          </w:p>
          <w:p w14:paraId="0D620A6D">
            <w:pPr>
              <w:rPr>
                <w:rFonts w:hint="eastAsia"/>
                <w:b w:val="0"/>
                <w:bCs/>
              </w:rPr>
            </w:pPr>
            <w:r>
              <w:rPr>
                <w:rFonts w:ascii="宋体" w:hAnsi="宋体" w:eastAsia="宋体" w:cs="宋体"/>
                <w:sz w:val="24"/>
                <w:szCs w:val="24"/>
              </w:rPr>
              <w:drawing>
                <wp:inline distT="0" distB="0" distL="114300" distR="114300">
                  <wp:extent cx="2161540" cy="1429385"/>
                  <wp:effectExtent l="0" t="0" r="10160" b="5715"/>
                  <wp:docPr id="80" name="图片 5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59" descr="IMG_256"/>
                          <pic:cNvPicPr>
                            <a:picLocks noChangeAspect="1"/>
                          </pic:cNvPicPr>
                        </pic:nvPicPr>
                        <pic:blipFill>
                          <a:blip r:embed="rId34"/>
                          <a:stretch>
                            <a:fillRect/>
                          </a:stretch>
                        </pic:blipFill>
                        <pic:spPr>
                          <a:xfrm>
                            <a:off x="0" y="0"/>
                            <a:ext cx="2161540" cy="1429385"/>
                          </a:xfrm>
                          <a:prstGeom prst="rect">
                            <a:avLst/>
                          </a:prstGeom>
                          <a:noFill/>
                          <a:ln w="9525">
                            <a:noFill/>
                          </a:ln>
                        </pic:spPr>
                      </pic:pic>
                    </a:graphicData>
                  </a:graphic>
                </wp:inline>
              </w:drawing>
            </w:r>
          </w:p>
        </w:tc>
        <w:tc>
          <w:tcPr>
            <w:tcW w:w="1847" w:type="dxa"/>
            <w:gridSpan w:val="3"/>
            <w:tcBorders>
              <w:top w:val="single" w:color="auto" w:sz="2" w:space="0"/>
              <w:left w:val="single" w:color="auto" w:sz="2" w:space="0"/>
              <w:bottom w:val="single" w:color="auto" w:sz="2" w:space="0"/>
              <w:right w:val="single" w:color="auto" w:sz="2" w:space="0"/>
            </w:tcBorders>
            <w:vAlign w:val="center"/>
          </w:tcPr>
          <w:p w14:paraId="09942127">
            <w:pPr>
              <w:widowControl/>
              <w:spacing w:after="0" w:line="240" w:lineRule="auto"/>
              <w:jc w:val="left"/>
              <w:rPr>
                <w:rFonts w:hint="default" w:ascii="宋体" w:hAnsi="宋体" w:eastAsiaTheme="minorEastAsia" w:cstheme="minorBidi"/>
                <w:b w:val="0"/>
                <w:bCs/>
                <w:kern w:val="2"/>
                <w:sz w:val="21"/>
                <w:szCs w:val="21"/>
                <w:lang w:val="en-US" w:eastAsia="zh-CN" w:bidi="ar"/>
              </w:rPr>
            </w:pPr>
            <w:r>
              <w:rPr>
                <w:rFonts w:hint="eastAsia" w:ascii="宋体" w:hAnsi="宋体" w:cstheme="minorBidi"/>
                <w:b w:val="0"/>
                <w:bCs/>
                <w:kern w:val="2"/>
                <w:sz w:val="21"/>
                <w:szCs w:val="21"/>
                <w:lang w:val="en-US" w:eastAsia="zh-CN" w:bidi="ar"/>
              </w:rPr>
              <w:t>课堂练习：应用</w:t>
            </w:r>
            <w:r>
              <w:rPr>
                <w:rFonts w:hint="eastAsia" w:ascii="宋体" w:hAnsi="宋体" w:cstheme="minorBidi"/>
                <w:b w:val="0"/>
                <w:bCs/>
                <w:kern w:val="2"/>
                <w:sz w:val="21"/>
                <w:szCs w:val="21"/>
                <w:lang w:bidi="ar"/>
              </w:rPr>
              <w:t>认知扭曲对照表</w:t>
            </w:r>
            <w:r>
              <w:rPr>
                <w:rFonts w:hint="eastAsia" w:ascii="宋体" w:hAnsi="宋体" w:cstheme="minorBidi"/>
                <w:b w:val="0"/>
                <w:bCs/>
                <w:kern w:val="2"/>
                <w:sz w:val="21"/>
                <w:szCs w:val="21"/>
                <w:lang w:eastAsia="zh-CN" w:bidi="ar"/>
              </w:rPr>
              <w:t>，</w:t>
            </w:r>
            <w:r>
              <w:rPr>
                <w:rFonts w:hint="eastAsia" w:ascii="宋体" w:hAnsi="宋体" w:cstheme="minorBidi"/>
                <w:b w:val="0"/>
                <w:bCs/>
                <w:kern w:val="2"/>
                <w:sz w:val="21"/>
                <w:szCs w:val="21"/>
                <w:lang w:val="en-US" w:eastAsia="zh-CN" w:bidi="ar"/>
              </w:rPr>
              <w:t>在日常生活觉察并识别歪曲认知，并学会用合理认知替代。</w:t>
            </w:r>
          </w:p>
          <w:p w14:paraId="3263312F">
            <w:pPr>
              <w:jc w:val="center"/>
              <w:rPr>
                <w:rFonts w:hint="eastAsia" w:ascii="宋体" w:hAnsi="宋体"/>
                <w:bCs/>
                <w:color w:val="C00000"/>
                <w:szCs w:val="21"/>
              </w:rPr>
            </w:pPr>
          </w:p>
        </w:tc>
        <w:tc>
          <w:tcPr>
            <w:tcW w:w="883" w:type="dxa"/>
            <w:tcBorders>
              <w:top w:val="single" w:color="auto" w:sz="2" w:space="0"/>
              <w:left w:val="single" w:color="auto" w:sz="2" w:space="0"/>
              <w:bottom w:val="single" w:color="auto" w:sz="2" w:space="0"/>
              <w:right w:val="single" w:color="auto" w:sz="2" w:space="0"/>
            </w:tcBorders>
            <w:vAlign w:val="center"/>
          </w:tcPr>
          <w:p w14:paraId="1D6AA5BC">
            <w:pPr>
              <w:jc w:val="center"/>
              <w:rPr>
                <w:rFonts w:ascii="宋体" w:hAnsi="宋体"/>
                <w:bCs/>
                <w:szCs w:val="21"/>
              </w:rPr>
            </w:pPr>
            <w:r>
              <w:rPr>
                <w:rFonts w:hint="eastAsia" w:ascii="宋体" w:hAnsi="宋体"/>
                <w:bCs/>
                <w:szCs w:val="21"/>
                <w:lang w:val="en-US" w:eastAsia="zh-CN"/>
              </w:rPr>
              <w:t>20</w:t>
            </w:r>
            <w:r>
              <w:rPr>
                <w:rFonts w:hint="eastAsia" w:ascii="宋体" w:hAnsi="宋体"/>
                <w:bCs/>
                <w:szCs w:val="21"/>
              </w:rPr>
              <w:t>分钟</w:t>
            </w:r>
          </w:p>
        </w:tc>
      </w:tr>
      <w:tr w14:paraId="3401F30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7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6A1893BC">
            <w:pPr>
              <w:jc w:val="center"/>
              <w:rPr>
                <w:rFonts w:hint="eastAsia" w:ascii="宋体" w:hAnsi="宋体" w:eastAsiaTheme="minorEastAsia" w:cstheme="minorBidi"/>
                <w:bCs/>
                <w:kern w:val="2"/>
                <w:sz w:val="21"/>
                <w:szCs w:val="21"/>
                <w:lang w:val="en-US" w:eastAsia="zh-CN" w:bidi="ar-SA"/>
              </w:rPr>
            </w:pPr>
            <w:r>
              <w:rPr>
                <w:rFonts w:hint="eastAsia" w:ascii="宋体" w:hAnsi="宋体"/>
                <w:bCs/>
                <w:szCs w:val="21"/>
              </w:rPr>
              <w:t>环节</w:t>
            </w:r>
            <w:r>
              <w:rPr>
                <w:rFonts w:hint="eastAsia" w:ascii="宋体" w:hAnsi="宋体"/>
                <w:bCs/>
                <w:szCs w:val="21"/>
                <w:lang w:val="en-US" w:eastAsia="zh-CN"/>
              </w:rPr>
              <w:t>5</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77A6D1D4">
            <w:pPr>
              <w:rPr>
                <w:rFonts w:hint="eastAsia" w:ascii="宋体" w:hAnsi="宋体" w:eastAsiaTheme="minorEastAsia" w:cstheme="minorBidi"/>
                <w:bCs/>
                <w:kern w:val="2"/>
                <w:sz w:val="21"/>
                <w:szCs w:val="21"/>
                <w:lang w:val="en-US" w:eastAsia="zh-CN" w:bidi="ar-SA"/>
              </w:rPr>
            </w:pPr>
            <w:r>
              <w:rPr>
                <w:rFonts w:hint="eastAsia" w:ascii="宋体" w:hAnsi="宋体"/>
                <w:bCs/>
                <w:szCs w:val="21"/>
              </w:rPr>
              <w:t>大学生心理自助与朋辈互助</w:t>
            </w:r>
          </w:p>
        </w:tc>
        <w:tc>
          <w:tcPr>
            <w:tcW w:w="3509" w:type="dxa"/>
            <w:gridSpan w:val="5"/>
            <w:tcBorders>
              <w:top w:val="single" w:color="auto" w:sz="2" w:space="0"/>
              <w:left w:val="single" w:color="auto" w:sz="2" w:space="0"/>
              <w:bottom w:val="single" w:color="auto" w:sz="2" w:space="0"/>
              <w:right w:val="single" w:color="auto" w:sz="2" w:space="0"/>
            </w:tcBorders>
            <w:vAlign w:val="center"/>
          </w:tcPr>
          <w:p w14:paraId="088426B3">
            <w:pPr>
              <w:rPr>
                <w:rFonts w:ascii="宋体" w:hAnsi="宋体"/>
                <w:bCs/>
                <w:szCs w:val="21"/>
              </w:rPr>
            </w:pPr>
            <w:r>
              <w:rPr>
                <w:rFonts w:hint="eastAsia" w:ascii="宋体" w:hAnsi="宋体"/>
                <w:b/>
                <w:bCs w:val="0"/>
                <w:szCs w:val="21"/>
              </w:rPr>
              <w:t>大学生心理自助能力培养</w:t>
            </w:r>
          </w:p>
          <w:p w14:paraId="783909BE">
            <w:pPr>
              <w:rPr>
                <w:rFonts w:ascii="宋体" w:hAnsi="宋体"/>
                <w:bCs/>
                <w:szCs w:val="21"/>
              </w:rPr>
            </w:pPr>
            <w:r>
              <w:rPr>
                <w:rFonts w:hint="eastAsia" w:ascii="宋体" w:hAnsi="宋体"/>
                <w:bCs/>
                <w:szCs w:val="21"/>
              </w:rPr>
              <w:t>1.培养心理自助动机</w:t>
            </w:r>
          </w:p>
          <w:p w14:paraId="44575847">
            <w:r>
              <w:t>2.</w:t>
            </w:r>
            <w:r>
              <w:rPr>
                <w:rFonts w:hint="eastAsia"/>
                <w:lang w:val="en-US" w:eastAsia="zh-CN"/>
              </w:rPr>
              <w:t xml:space="preserve"> </w:t>
            </w:r>
            <w:r>
              <w:rPr>
                <w:rFonts w:hint="eastAsia"/>
              </w:rPr>
              <w:t>掌握心理自助知识</w:t>
            </w:r>
          </w:p>
          <w:p w14:paraId="45CFDE81">
            <w:pPr>
              <w:rPr>
                <w:rFonts w:hint="eastAsia"/>
              </w:rPr>
            </w:pPr>
            <w:r>
              <w:rPr>
                <w:rFonts w:hint="eastAsia"/>
              </w:rPr>
              <w:t>3</w:t>
            </w:r>
            <w:r>
              <w:t>.</w:t>
            </w:r>
            <w:r>
              <w:rPr>
                <w:rFonts w:hint="eastAsia"/>
                <w:lang w:val="en-US" w:eastAsia="zh-CN"/>
              </w:rPr>
              <w:t xml:space="preserve"> </w:t>
            </w:r>
            <w:r>
              <w:rPr>
                <w:rFonts w:hint="eastAsia"/>
              </w:rPr>
              <w:t>发展心理自助行为</w:t>
            </w:r>
          </w:p>
          <w:p w14:paraId="11E525EE">
            <w:pPr>
              <w:rPr>
                <w:rFonts w:hint="eastAsia"/>
              </w:rPr>
            </w:pPr>
          </w:p>
          <w:p w14:paraId="72C9A552">
            <w:pPr>
              <w:rPr>
                <w:rFonts w:hint="default" w:eastAsiaTheme="minorEastAsia"/>
                <w:lang w:val="en-US" w:eastAsia="zh-CN"/>
              </w:rPr>
            </w:pPr>
            <w:r>
              <w:rPr>
                <w:rFonts w:hint="eastAsia"/>
                <w:lang w:val="en-US" w:eastAsia="zh-CN"/>
              </w:rPr>
              <w:t>介绍大学生朋辈互助的知识，指导学生进行倾听技巧训练。</w:t>
            </w:r>
          </w:p>
        </w:tc>
        <w:tc>
          <w:tcPr>
            <w:tcW w:w="1847" w:type="dxa"/>
            <w:gridSpan w:val="3"/>
            <w:tcBorders>
              <w:top w:val="single" w:color="auto" w:sz="2" w:space="0"/>
              <w:left w:val="single" w:color="auto" w:sz="2" w:space="0"/>
              <w:bottom w:val="single" w:color="auto" w:sz="2" w:space="0"/>
              <w:right w:val="single" w:color="auto" w:sz="2" w:space="0"/>
            </w:tcBorders>
            <w:vAlign w:val="center"/>
          </w:tcPr>
          <w:p w14:paraId="3DCBF3A2">
            <w:pPr>
              <w:rPr>
                <w:rFonts w:hint="eastAsia" w:ascii="宋体" w:hAnsi="宋体"/>
                <w:bCs/>
                <w:szCs w:val="21"/>
              </w:rPr>
            </w:pPr>
            <w:r>
              <w:rPr>
                <w:rFonts w:hint="eastAsia" w:ascii="宋体" w:hAnsi="宋体"/>
                <w:b/>
                <w:bCs w:val="0"/>
                <w:szCs w:val="21"/>
              </w:rPr>
              <w:t>思考：</w:t>
            </w:r>
            <w:r>
              <w:rPr>
                <w:rFonts w:hint="eastAsia" w:ascii="宋体" w:hAnsi="宋体"/>
                <w:bCs/>
                <w:szCs w:val="21"/>
              </w:rPr>
              <w:t>为什么需要培养大学生心理自助和助人能力？</w:t>
            </w:r>
          </w:p>
          <w:p w14:paraId="3FF173F2">
            <w:pPr>
              <w:rPr>
                <w:rFonts w:hint="eastAsia" w:ascii="宋体" w:hAnsi="宋体"/>
                <w:bCs/>
                <w:szCs w:val="21"/>
              </w:rPr>
            </w:pPr>
          </w:p>
          <w:p w14:paraId="0A94B3B2">
            <w:pPr>
              <w:rPr>
                <w:rFonts w:hint="eastAsia" w:ascii="宋体" w:hAnsi="宋体"/>
                <w:bCs/>
                <w:szCs w:val="21"/>
                <w:lang w:val="en-US" w:eastAsia="zh-CN"/>
              </w:rPr>
            </w:pPr>
            <w:r>
              <w:rPr>
                <w:rFonts w:hint="eastAsia" w:ascii="宋体" w:hAnsi="宋体"/>
                <w:bCs/>
                <w:szCs w:val="21"/>
                <w:lang w:val="en-US" w:eastAsia="zh-CN"/>
              </w:rPr>
              <w:t>练习倾听技巧</w:t>
            </w:r>
          </w:p>
          <w:p w14:paraId="59D85F81">
            <w:pPr>
              <w:rPr>
                <w:rFonts w:hint="eastAsia" w:ascii="宋体" w:hAnsi="宋体"/>
                <w:bCs/>
                <w:szCs w:val="21"/>
                <w:lang w:val="en-US" w:eastAsia="zh-CN"/>
              </w:rPr>
            </w:pPr>
          </w:p>
        </w:tc>
        <w:tc>
          <w:tcPr>
            <w:tcW w:w="883" w:type="dxa"/>
            <w:tcBorders>
              <w:top w:val="single" w:color="auto" w:sz="2" w:space="0"/>
              <w:left w:val="single" w:color="auto" w:sz="2" w:space="0"/>
              <w:bottom w:val="single" w:color="auto" w:sz="2" w:space="0"/>
              <w:right w:val="single" w:color="auto" w:sz="2" w:space="0"/>
            </w:tcBorders>
            <w:vAlign w:val="center"/>
          </w:tcPr>
          <w:p w14:paraId="46F9D41A">
            <w:pPr>
              <w:jc w:val="center"/>
              <w:rPr>
                <w:rFonts w:hint="eastAsia" w:ascii="宋体" w:hAnsi="宋体" w:eastAsiaTheme="minorEastAsia" w:cstheme="minorBidi"/>
                <w:bCs/>
                <w:kern w:val="2"/>
                <w:sz w:val="21"/>
                <w:szCs w:val="21"/>
                <w:lang w:val="en-US" w:eastAsia="zh-CN" w:bidi="ar-SA"/>
              </w:rPr>
            </w:pPr>
            <w:r>
              <w:rPr>
                <w:rFonts w:hint="eastAsia" w:ascii="宋体" w:hAnsi="宋体"/>
                <w:bCs/>
                <w:szCs w:val="21"/>
                <w:lang w:val="en-US" w:eastAsia="zh-CN"/>
              </w:rPr>
              <w:t>10</w:t>
            </w:r>
            <w:r>
              <w:rPr>
                <w:rFonts w:hint="eastAsia" w:ascii="宋体" w:hAnsi="宋体"/>
                <w:bCs/>
                <w:szCs w:val="21"/>
              </w:rPr>
              <w:t>分钟</w:t>
            </w:r>
          </w:p>
        </w:tc>
      </w:tr>
      <w:tr w14:paraId="5D779F3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26"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21D7DA05">
            <w:pPr>
              <w:jc w:val="center"/>
              <w:rPr>
                <w:rFonts w:hint="eastAsia" w:ascii="宋体" w:hAnsi="宋体" w:eastAsiaTheme="minorEastAsia"/>
                <w:bCs/>
                <w:szCs w:val="21"/>
                <w:lang w:eastAsia="zh-CN"/>
              </w:rPr>
            </w:pPr>
            <w:r>
              <w:rPr>
                <w:rFonts w:hint="eastAsia" w:ascii="宋体" w:hAnsi="宋体"/>
                <w:bCs/>
                <w:szCs w:val="21"/>
              </w:rPr>
              <w:t>环节</w:t>
            </w:r>
            <w:r>
              <w:rPr>
                <w:rFonts w:hint="eastAsia" w:ascii="宋体" w:hAnsi="宋体"/>
                <w:bCs/>
                <w:szCs w:val="21"/>
                <w:lang w:val="en-US" w:eastAsia="zh-CN"/>
              </w:rPr>
              <w:t>6</w:t>
            </w:r>
          </w:p>
        </w:tc>
        <w:tc>
          <w:tcPr>
            <w:tcW w:w="1706" w:type="dxa"/>
            <w:gridSpan w:val="2"/>
            <w:tcBorders>
              <w:top w:val="single" w:color="auto" w:sz="4" w:space="0"/>
              <w:left w:val="single" w:color="auto" w:sz="4" w:space="0"/>
              <w:bottom w:val="single" w:color="auto" w:sz="4" w:space="0"/>
              <w:right w:val="single" w:color="auto" w:sz="2" w:space="0"/>
            </w:tcBorders>
            <w:vAlign w:val="center"/>
          </w:tcPr>
          <w:p w14:paraId="3D5BE8F6">
            <w:pPr>
              <w:rPr>
                <w:rFonts w:hint="default" w:ascii="宋体" w:hAnsi="宋体" w:eastAsiaTheme="minorEastAsia"/>
                <w:bCs/>
                <w:szCs w:val="21"/>
                <w:lang w:val="en-US" w:eastAsia="zh-CN"/>
              </w:rPr>
            </w:pPr>
            <w:r>
              <w:rPr>
                <w:rFonts w:hint="eastAsia" w:ascii="宋体" w:hAnsi="宋体"/>
                <w:bCs/>
                <w:szCs w:val="21"/>
              </w:rPr>
              <w:t>大学生心理咨询课堂演示</w:t>
            </w:r>
          </w:p>
        </w:tc>
        <w:tc>
          <w:tcPr>
            <w:tcW w:w="3509" w:type="dxa"/>
            <w:gridSpan w:val="5"/>
            <w:tcBorders>
              <w:top w:val="single" w:color="auto" w:sz="2" w:space="0"/>
              <w:left w:val="single" w:color="auto" w:sz="2" w:space="0"/>
              <w:bottom w:val="single" w:color="auto" w:sz="2" w:space="0"/>
              <w:right w:val="single" w:color="auto" w:sz="2" w:space="0"/>
            </w:tcBorders>
            <w:vAlign w:val="center"/>
          </w:tcPr>
          <w:p w14:paraId="41A231A8">
            <w:pPr>
              <w:rPr>
                <w:rFonts w:ascii="宋体" w:hAnsi="宋体"/>
                <w:bCs/>
                <w:szCs w:val="21"/>
              </w:rPr>
            </w:pPr>
            <w:r>
              <w:rPr>
                <w:rFonts w:hint="eastAsia"/>
                <w:lang w:val="en-US" w:eastAsia="zh-CN"/>
              </w:rPr>
              <w:t>案例：</w:t>
            </w:r>
            <w:r>
              <w:rPr>
                <w:rFonts w:hint="eastAsia"/>
              </w:rPr>
              <w:t>张梦最近一周和谈了2年的男朋友分手</w:t>
            </w:r>
            <w:r>
              <w:rPr>
                <w:rFonts w:hint="eastAsia"/>
                <w:lang w:eastAsia="zh-CN"/>
              </w:rPr>
              <w:t>，</w:t>
            </w:r>
            <w:r>
              <w:rPr>
                <w:rFonts w:hint="eastAsia"/>
                <w:lang w:val="en-US" w:eastAsia="zh-CN"/>
              </w:rPr>
              <w:t>心情低</w:t>
            </w:r>
            <w:r>
              <w:rPr>
                <w:rFonts w:hint="eastAsia"/>
              </w:rPr>
              <w:t>落，茶不思饭不</w:t>
            </w:r>
            <w:r>
              <w:rPr>
                <w:rFonts w:hint="eastAsia"/>
                <w:lang w:val="en-US" w:eastAsia="zh-CN"/>
              </w:rPr>
              <w:t>想，</w:t>
            </w:r>
            <w:r>
              <w:rPr>
                <w:rFonts w:hint="eastAsia"/>
              </w:rPr>
              <w:t>对学习也是无精打采，上课听不进去，下课后也不再和室友们一起</w:t>
            </w:r>
            <w:r>
              <w:rPr>
                <w:rFonts w:hint="eastAsia"/>
                <w:lang w:val="en-US" w:eastAsia="zh-CN"/>
              </w:rPr>
              <w:t>走回宿舍</w:t>
            </w:r>
            <w:r>
              <w:rPr>
                <w:rFonts w:hint="eastAsia"/>
              </w:rPr>
              <w:t>，</w:t>
            </w:r>
            <w:r>
              <w:rPr>
                <w:rFonts w:hint="eastAsia"/>
                <w:lang w:val="en-US" w:eastAsia="zh-CN"/>
              </w:rPr>
              <w:t>还</w:t>
            </w:r>
            <w:r>
              <w:rPr>
                <w:rFonts w:hint="eastAsia"/>
              </w:rPr>
              <w:t>经常一个人躲在角落哭泣</w:t>
            </w:r>
            <w:r>
              <w:rPr>
                <w:rFonts w:hint="eastAsia"/>
                <w:lang w:eastAsia="zh-CN"/>
              </w:rPr>
              <w:t>。</w:t>
            </w:r>
            <w:r>
              <w:rPr>
                <w:rFonts w:hint="eastAsia"/>
              </w:rPr>
              <w:t>这一天她感到悲伤难忍，找到了你，你会怎样</w:t>
            </w:r>
            <w:r>
              <w:rPr>
                <w:rFonts w:hint="eastAsia"/>
                <w:lang w:val="en-US" w:eastAsia="zh-CN"/>
              </w:rPr>
              <w:t>帮助</w:t>
            </w:r>
            <w:r>
              <w:rPr>
                <w:rFonts w:hint="eastAsia"/>
              </w:rPr>
              <w:t>她？</w:t>
            </w:r>
          </w:p>
        </w:tc>
        <w:tc>
          <w:tcPr>
            <w:tcW w:w="1847" w:type="dxa"/>
            <w:gridSpan w:val="3"/>
            <w:tcBorders>
              <w:top w:val="single" w:color="auto" w:sz="2" w:space="0"/>
              <w:left w:val="single" w:color="auto" w:sz="2" w:space="0"/>
              <w:bottom w:val="single" w:color="auto" w:sz="2" w:space="0"/>
              <w:right w:val="single" w:color="auto" w:sz="2" w:space="0"/>
            </w:tcBorders>
            <w:vAlign w:val="center"/>
          </w:tcPr>
          <w:p w14:paraId="58DBE1A0">
            <w:pPr>
              <w:jc w:val="left"/>
              <w:rPr>
                <w:rFonts w:hint="default" w:ascii="宋体" w:hAnsi="宋体" w:eastAsiaTheme="minorEastAsia"/>
                <w:bCs/>
                <w:szCs w:val="21"/>
                <w:lang w:val="en-US" w:eastAsia="zh-CN"/>
              </w:rPr>
            </w:pPr>
            <w:r>
              <w:rPr>
                <w:rFonts w:hint="eastAsia" w:ascii="宋体" w:hAnsi="宋体"/>
                <w:bCs/>
                <w:szCs w:val="21"/>
              </w:rPr>
              <w:t>两人一组，分组演练</w:t>
            </w:r>
          </w:p>
        </w:tc>
        <w:tc>
          <w:tcPr>
            <w:tcW w:w="883" w:type="dxa"/>
            <w:tcBorders>
              <w:top w:val="single" w:color="auto" w:sz="2" w:space="0"/>
              <w:left w:val="single" w:color="auto" w:sz="2" w:space="0"/>
              <w:bottom w:val="single" w:color="auto" w:sz="2" w:space="0"/>
              <w:right w:val="single" w:color="auto" w:sz="2" w:space="0"/>
            </w:tcBorders>
            <w:vAlign w:val="center"/>
          </w:tcPr>
          <w:p w14:paraId="488DE25B">
            <w:pPr>
              <w:jc w:val="center"/>
              <w:rPr>
                <w:rFonts w:ascii="宋体" w:hAnsi="宋体"/>
                <w:bCs/>
                <w:szCs w:val="21"/>
              </w:rPr>
            </w:pPr>
            <w:r>
              <w:rPr>
                <w:rFonts w:hint="eastAsia" w:ascii="宋体" w:hAnsi="宋体"/>
                <w:bCs/>
                <w:szCs w:val="21"/>
                <w:lang w:val="en-US" w:eastAsia="zh-CN"/>
              </w:rPr>
              <w:t>10</w:t>
            </w:r>
            <w:r>
              <w:rPr>
                <w:rFonts w:hint="eastAsia" w:ascii="宋体" w:hAnsi="宋体"/>
                <w:bCs/>
                <w:szCs w:val="21"/>
              </w:rPr>
              <w:t>分钟</w:t>
            </w:r>
          </w:p>
        </w:tc>
      </w:tr>
      <w:tr w14:paraId="39A6BE7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634F105A">
            <w:pPr>
              <w:jc w:val="left"/>
              <w:rPr>
                <w:rFonts w:ascii="宋体" w:hAnsi="宋体"/>
                <w:b/>
                <w:szCs w:val="21"/>
              </w:rPr>
            </w:pPr>
            <w:r>
              <w:rPr>
                <w:rFonts w:hint="eastAsia" w:ascii="宋体" w:hAnsi="宋体"/>
                <w:b/>
                <w:szCs w:val="21"/>
              </w:rPr>
              <w:t>3.3课后拓展</w:t>
            </w:r>
          </w:p>
        </w:tc>
      </w:tr>
      <w:tr w14:paraId="044C7F4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6F02DD4A">
            <w:pPr>
              <w:jc w:val="center"/>
              <w:rPr>
                <w:rFonts w:ascii="宋体" w:hAnsi="宋体"/>
                <w:bCs/>
                <w:szCs w:val="21"/>
                <w:lang w:val="zh-CN"/>
              </w:rPr>
            </w:pPr>
            <w:r>
              <w:rPr>
                <w:rFonts w:hint="eastAsia" w:ascii="宋体" w:hAnsi="宋体"/>
                <w:bCs/>
                <w:szCs w:val="21"/>
              </w:rPr>
              <w:t>教学环节</w:t>
            </w:r>
          </w:p>
        </w:tc>
        <w:tc>
          <w:tcPr>
            <w:tcW w:w="1706" w:type="dxa"/>
            <w:gridSpan w:val="2"/>
            <w:tcBorders>
              <w:top w:val="single" w:color="auto" w:sz="4" w:space="0"/>
              <w:left w:val="single" w:color="auto" w:sz="4" w:space="0"/>
              <w:bottom w:val="single" w:color="auto" w:sz="2" w:space="0"/>
              <w:right w:val="single" w:color="auto" w:sz="2" w:space="0"/>
            </w:tcBorders>
            <w:vAlign w:val="center"/>
          </w:tcPr>
          <w:p w14:paraId="3ADF40EC">
            <w:pPr>
              <w:jc w:val="center"/>
              <w:rPr>
                <w:rFonts w:ascii="宋体" w:hAnsi="宋体"/>
                <w:bCs/>
                <w:szCs w:val="21"/>
              </w:rPr>
            </w:pPr>
            <w:r>
              <w:rPr>
                <w:rFonts w:hint="eastAsia" w:ascii="宋体" w:hAnsi="宋体"/>
                <w:bCs/>
                <w:szCs w:val="21"/>
              </w:rPr>
              <w:t>教学内容及任务</w:t>
            </w:r>
          </w:p>
        </w:tc>
        <w:tc>
          <w:tcPr>
            <w:tcW w:w="3509" w:type="dxa"/>
            <w:gridSpan w:val="5"/>
            <w:tcBorders>
              <w:top w:val="single" w:color="auto" w:sz="2" w:space="0"/>
              <w:left w:val="single" w:color="auto" w:sz="2" w:space="0"/>
              <w:bottom w:val="single" w:color="auto" w:sz="2" w:space="0"/>
              <w:right w:val="single" w:color="auto" w:sz="2" w:space="0"/>
            </w:tcBorders>
            <w:vAlign w:val="center"/>
          </w:tcPr>
          <w:p w14:paraId="160E2D11">
            <w:pPr>
              <w:jc w:val="center"/>
              <w:rPr>
                <w:rFonts w:ascii="宋体" w:hAnsi="宋体"/>
                <w:bCs/>
                <w:szCs w:val="21"/>
              </w:rPr>
            </w:pPr>
            <w:r>
              <w:rPr>
                <w:rFonts w:hint="eastAsia" w:ascii="宋体" w:hAnsi="宋体"/>
                <w:bCs/>
                <w:szCs w:val="21"/>
              </w:rPr>
              <w:t>教师活动设计</w:t>
            </w:r>
          </w:p>
        </w:tc>
        <w:tc>
          <w:tcPr>
            <w:tcW w:w="1847" w:type="dxa"/>
            <w:gridSpan w:val="3"/>
            <w:tcBorders>
              <w:top w:val="single" w:color="auto" w:sz="2" w:space="0"/>
              <w:left w:val="single" w:color="auto" w:sz="2" w:space="0"/>
              <w:bottom w:val="single" w:color="auto" w:sz="2" w:space="0"/>
              <w:right w:val="single" w:color="auto" w:sz="2" w:space="0"/>
            </w:tcBorders>
            <w:vAlign w:val="center"/>
          </w:tcPr>
          <w:p w14:paraId="53A92BA0">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3ED7936B">
            <w:pPr>
              <w:jc w:val="center"/>
              <w:rPr>
                <w:rFonts w:ascii="宋体" w:hAnsi="宋体"/>
                <w:bCs/>
                <w:szCs w:val="21"/>
              </w:rPr>
            </w:pPr>
            <w:r>
              <w:rPr>
                <w:rFonts w:hint="eastAsia" w:ascii="宋体" w:hAnsi="宋体"/>
                <w:bCs/>
                <w:szCs w:val="21"/>
              </w:rPr>
              <w:t>时长</w:t>
            </w:r>
          </w:p>
        </w:tc>
      </w:tr>
      <w:tr w14:paraId="3773BFC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6EB5C85D">
            <w:pPr>
              <w:jc w:val="center"/>
              <w:rPr>
                <w:rFonts w:ascii="宋体" w:hAnsi="宋体"/>
                <w:bCs/>
                <w:szCs w:val="21"/>
              </w:rPr>
            </w:pPr>
            <w:r>
              <w:rPr>
                <w:rFonts w:hint="eastAsia" w:ascii="宋体" w:hAnsi="宋体"/>
                <w:bCs/>
                <w:szCs w:val="21"/>
              </w:rPr>
              <w:t>环节1</w:t>
            </w:r>
          </w:p>
        </w:tc>
        <w:tc>
          <w:tcPr>
            <w:tcW w:w="1706" w:type="dxa"/>
            <w:gridSpan w:val="2"/>
            <w:tcBorders>
              <w:top w:val="single" w:color="auto" w:sz="4" w:space="0"/>
              <w:left w:val="single" w:color="auto" w:sz="4" w:space="0"/>
              <w:bottom w:val="single" w:color="auto" w:sz="2" w:space="0"/>
              <w:right w:val="single" w:color="auto" w:sz="2" w:space="0"/>
            </w:tcBorders>
            <w:vAlign w:val="center"/>
          </w:tcPr>
          <w:p w14:paraId="404DA28E">
            <w:pPr>
              <w:rPr>
                <w:rFonts w:hint="default" w:ascii="宋体" w:hAnsi="宋体" w:eastAsiaTheme="minorEastAsia"/>
                <w:bCs/>
                <w:szCs w:val="21"/>
                <w:lang w:val="en-US" w:eastAsia="zh-CN"/>
              </w:rPr>
            </w:pPr>
            <w:r>
              <w:rPr>
                <w:rFonts w:hint="eastAsia" w:ascii="宋体" w:hAnsi="宋体"/>
                <w:bCs/>
                <w:szCs w:val="21"/>
                <w:lang w:val="en-US" w:eastAsia="zh-CN"/>
              </w:rPr>
              <w:t>知识应用</w:t>
            </w:r>
          </w:p>
        </w:tc>
        <w:tc>
          <w:tcPr>
            <w:tcW w:w="3509" w:type="dxa"/>
            <w:gridSpan w:val="5"/>
            <w:tcBorders>
              <w:top w:val="single" w:color="auto" w:sz="2" w:space="0"/>
              <w:left w:val="single" w:color="auto" w:sz="2" w:space="0"/>
              <w:bottom w:val="single" w:color="auto" w:sz="2" w:space="0"/>
              <w:right w:val="single" w:color="auto" w:sz="2" w:space="0"/>
            </w:tcBorders>
            <w:vAlign w:val="center"/>
          </w:tcPr>
          <w:p w14:paraId="6714CF3B">
            <w:pPr>
              <w:ind w:firstLine="420"/>
              <w:rPr>
                <w:rFonts w:hint="default" w:eastAsiaTheme="minorEastAsia"/>
                <w:lang w:val="en-US" w:eastAsia="zh-CN"/>
              </w:rPr>
            </w:pPr>
            <w:r>
              <w:rPr>
                <w:rFonts w:hint="eastAsia"/>
                <w:lang w:val="en-US" w:eastAsia="zh-CN"/>
              </w:rPr>
              <w:t>通过雨课堂布置课后作业</w:t>
            </w:r>
          </w:p>
        </w:tc>
        <w:tc>
          <w:tcPr>
            <w:tcW w:w="1847" w:type="dxa"/>
            <w:gridSpan w:val="3"/>
            <w:tcBorders>
              <w:top w:val="single" w:color="auto" w:sz="2" w:space="0"/>
              <w:left w:val="single" w:color="auto" w:sz="2" w:space="0"/>
              <w:bottom w:val="single" w:color="auto" w:sz="2" w:space="0"/>
              <w:right w:val="single" w:color="auto" w:sz="2" w:space="0"/>
            </w:tcBorders>
            <w:vAlign w:val="center"/>
          </w:tcPr>
          <w:p w14:paraId="6BDEFC9D">
            <w:pPr>
              <w:rPr>
                <w:rFonts w:hint="default" w:ascii="宋体" w:hAnsi="宋体" w:eastAsiaTheme="minorEastAsia"/>
                <w:bCs/>
                <w:szCs w:val="21"/>
                <w:lang w:val="en-US" w:eastAsia="zh-CN"/>
              </w:rPr>
            </w:pPr>
            <w:r>
              <w:rPr>
                <w:rFonts w:hint="default" w:ascii="宋体" w:hAnsi="宋体" w:eastAsiaTheme="minorEastAsia"/>
                <w:bCs/>
                <w:szCs w:val="21"/>
                <w:lang w:val="en-US" w:eastAsia="zh-CN"/>
              </w:rPr>
              <w:t>由三位同学组成一个咨询小组，轮流扮演咨询师、来访者和观察者三个角色，体验处于不同角色时的感受，并把扮演过程中的心得体会在班级内进行总结和分享。</w:t>
            </w:r>
          </w:p>
        </w:tc>
        <w:tc>
          <w:tcPr>
            <w:tcW w:w="883" w:type="dxa"/>
            <w:tcBorders>
              <w:top w:val="single" w:color="auto" w:sz="2" w:space="0"/>
              <w:left w:val="single" w:color="auto" w:sz="2" w:space="0"/>
              <w:bottom w:val="single" w:color="auto" w:sz="2" w:space="0"/>
              <w:right w:val="single" w:color="auto" w:sz="2" w:space="0"/>
            </w:tcBorders>
            <w:vAlign w:val="center"/>
          </w:tcPr>
          <w:p w14:paraId="65AA1922">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6A83DF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7D2E4A63">
            <w:pPr>
              <w:jc w:val="center"/>
              <w:rPr>
                <w:rFonts w:hint="default" w:ascii="宋体" w:hAnsi="宋体" w:eastAsiaTheme="minorEastAsia"/>
                <w:bCs/>
                <w:szCs w:val="21"/>
                <w:lang w:val="en-US" w:eastAsia="zh-CN"/>
              </w:rPr>
            </w:pPr>
          </w:p>
        </w:tc>
        <w:tc>
          <w:tcPr>
            <w:tcW w:w="1706" w:type="dxa"/>
            <w:gridSpan w:val="2"/>
            <w:tcBorders>
              <w:top w:val="single" w:color="auto" w:sz="4" w:space="0"/>
              <w:left w:val="single" w:color="auto" w:sz="4" w:space="0"/>
              <w:bottom w:val="single" w:color="auto" w:sz="2" w:space="0"/>
              <w:right w:val="single" w:color="auto" w:sz="2" w:space="0"/>
            </w:tcBorders>
            <w:vAlign w:val="center"/>
          </w:tcPr>
          <w:p w14:paraId="4EB69647">
            <w:pPr>
              <w:rPr>
                <w:rFonts w:hint="eastAsia" w:ascii="宋体" w:hAnsi="宋体"/>
                <w:bCs/>
                <w:szCs w:val="21"/>
              </w:rPr>
            </w:pPr>
          </w:p>
        </w:tc>
        <w:tc>
          <w:tcPr>
            <w:tcW w:w="3509" w:type="dxa"/>
            <w:gridSpan w:val="5"/>
            <w:tcBorders>
              <w:top w:val="single" w:color="auto" w:sz="2" w:space="0"/>
              <w:left w:val="single" w:color="auto" w:sz="2" w:space="0"/>
              <w:bottom w:val="single" w:color="auto" w:sz="2" w:space="0"/>
              <w:right w:val="single" w:color="auto" w:sz="2" w:space="0"/>
            </w:tcBorders>
            <w:vAlign w:val="center"/>
          </w:tcPr>
          <w:p w14:paraId="48AB7456">
            <w:pPr>
              <w:ind w:firstLine="420" w:firstLineChars="200"/>
              <w:rPr>
                <w:rFonts w:hint="eastAsia"/>
              </w:rPr>
            </w:pPr>
          </w:p>
        </w:tc>
        <w:tc>
          <w:tcPr>
            <w:tcW w:w="1847" w:type="dxa"/>
            <w:gridSpan w:val="3"/>
            <w:tcBorders>
              <w:top w:val="single" w:color="auto" w:sz="2" w:space="0"/>
              <w:left w:val="single" w:color="auto" w:sz="2" w:space="0"/>
              <w:bottom w:val="single" w:color="auto" w:sz="2" w:space="0"/>
              <w:right w:val="single" w:color="auto" w:sz="2" w:space="0"/>
            </w:tcBorders>
            <w:vAlign w:val="center"/>
          </w:tcPr>
          <w:p w14:paraId="44130FA0">
            <w:pPr>
              <w:jc w:val="left"/>
              <w:rPr>
                <w:rFonts w:hint="default" w:ascii="宋体" w:hAnsi="宋体" w:eastAsiaTheme="minorEastAsia"/>
                <w:bCs/>
                <w:szCs w:val="21"/>
                <w:lang w:val="en-US" w:eastAsia="zh-CN"/>
              </w:rPr>
            </w:pPr>
          </w:p>
        </w:tc>
        <w:tc>
          <w:tcPr>
            <w:tcW w:w="883" w:type="dxa"/>
            <w:tcBorders>
              <w:top w:val="single" w:color="auto" w:sz="2" w:space="0"/>
              <w:left w:val="single" w:color="auto" w:sz="2" w:space="0"/>
              <w:bottom w:val="single" w:color="auto" w:sz="2" w:space="0"/>
              <w:right w:val="single" w:color="auto" w:sz="2" w:space="0"/>
            </w:tcBorders>
            <w:vAlign w:val="center"/>
          </w:tcPr>
          <w:p w14:paraId="0D93A3EC">
            <w:pPr>
              <w:jc w:val="center"/>
              <w:rPr>
                <w:rFonts w:hint="eastAsia" w:ascii="宋体" w:hAnsi="宋体"/>
                <w:bCs/>
                <w:szCs w:val="21"/>
              </w:rPr>
            </w:pPr>
          </w:p>
        </w:tc>
      </w:tr>
      <w:tr w14:paraId="7C070C3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667D9CF2">
            <w:pPr>
              <w:spacing w:line="360" w:lineRule="auto"/>
              <w:rPr>
                <w:rFonts w:ascii="宋体" w:hAnsi="宋体"/>
                <w:bCs/>
                <w:szCs w:val="21"/>
              </w:rPr>
            </w:pPr>
            <w:r>
              <w:rPr>
                <w:rFonts w:hint="eastAsia"/>
                <w:b/>
                <w:szCs w:val="21"/>
              </w:rPr>
              <w:t>四、反思与改进</w:t>
            </w:r>
          </w:p>
        </w:tc>
      </w:tr>
      <w:tr w14:paraId="4D606A4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4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7575E693">
            <w:pPr>
              <w:spacing w:line="360" w:lineRule="auto"/>
              <w:jc w:val="center"/>
              <w:rPr>
                <w:rFonts w:ascii="宋体" w:hAnsi="宋体"/>
                <w:b/>
                <w:szCs w:val="21"/>
              </w:rPr>
            </w:pPr>
            <w:r>
              <w:rPr>
                <w:rFonts w:hint="eastAsia" w:ascii="宋体" w:hAnsi="宋体"/>
                <w:b/>
                <w:szCs w:val="21"/>
              </w:rPr>
              <w:t>4.1教学效果</w:t>
            </w:r>
          </w:p>
        </w:tc>
        <w:tc>
          <w:tcPr>
            <w:tcW w:w="7625" w:type="dxa"/>
            <w:gridSpan w:val="10"/>
            <w:tcBorders>
              <w:top w:val="single" w:color="auto" w:sz="2" w:space="0"/>
              <w:left w:val="single" w:color="auto" w:sz="4" w:space="0"/>
              <w:bottom w:val="single" w:color="auto" w:sz="2" w:space="0"/>
              <w:right w:val="single" w:color="auto" w:sz="2" w:space="0"/>
            </w:tcBorders>
          </w:tcPr>
          <w:p w14:paraId="39B2334F">
            <w:pPr>
              <w:spacing w:line="360" w:lineRule="auto"/>
              <w:jc w:val="left"/>
              <w:rPr>
                <w:rFonts w:ascii="宋体" w:hAnsi="宋体"/>
                <w:bCs/>
                <w:szCs w:val="21"/>
              </w:rPr>
            </w:pPr>
          </w:p>
        </w:tc>
      </w:tr>
      <w:tr w14:paraId="4FC27E0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7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091C8DE8">
            <w:pPr>
              <w:spacing w:line="360" w:lineRule="auto"/>
              <w:ind w:left="-19" w:leftChars="-9" w:firstLine="19" w:firstLineChars="9"/>
              <w:jc w:val="center"/>
              <w:rPr>
                <w:rFonts w:ascii="宋体" w:hAnsi="宋体"/>
                <w:b/>
                <w:szCs w:val="21"/>
              </w:rPr>
            </w:pPr>
            <w:r>
              <w:rPr>
                <w:rFonts w:hint="eastAsia" w:ascii="宋体" w:hAnsi="宋体" w:cs="仿宋_GB2312"/>
                <w:b/>
                <w:szCs w:val="21"/>
              </w:rPr>
              <w:t>4.2教学不足</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2EB42694">
            <w:pPr>
              <w:spacing w:line="360" w:lineRule="auto"/>
              <w:rPr>
                <w:rFonts w:ascii="宋体" w:hAnsi="宋体"/>
                <w:bCs/>
                <w:szCs w:val="21"/>
              </w:rPr>
            </w:pPr>
          </w:p>
        </w:tc>
      </w:tr>
      <w:tr w14:paraId="3325A4F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43"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4D05964D">
            <w:pPr>
              <w:spacing w:line="360" w:lineRule="auto"/>
              <w:ind w:left="-19" w:leftChars="-9" w:firstLine="19" w:firstLineChars="9"/>
              <w:jc w:val="center"/>
              <w:rPr>
                <w:rFonts w:ascii="宋体" w:hAnsi="宋体" w:cs="仿宋_GB2312"/>
                <w:b/>
                <w:szCs w:val="21"/>
              </w:rPr>
            </w:pPr>
            <w:r>
              <w:rPr>
                <w:rFonts w:hint="eastAsia" w:ascii="宋体" w:hAnsi="宋体" w:cs="仿宋_GB2312"/>
                <w:b/>
                <w:szCs w:val="21"/>
              </w:rPr>
              <w:t>4.3改进措施</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240F37DB">
            <w:pPr>
              <w:spacing w:line="360" w:lineRule="auto"/>
              <w:rPr>
                <w:rFonts w:ascii="宋体" w:hAnsi="宋体"/>
                <w:bCs/>
                <w:szCs w:val="21"/>
              </w:rPr>
            </w:pPr>
          </w:p>
        </w:tc>
      </w:tr>
      <w:tr w14:paraId="4CF010E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2"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4DB4A5E0">
            <w:pPr>
              <w:keepNext w:val="0"/>
              <w:keepLines w:val="0"/>
              <w:suppressLineNumbers w:val="0"/>
              <w:spacing w:before="0" w:beforeAutospacing="0" w:after="0" w:afterAutospacing="0" w:line="360" w:lineRule="auto"/>
              <w:ind w:left="0" w:right="0"/>
              <w:rPr>
                <w:rFonts w:hint="default" w:ascii="宋体" w:hAnsi="宋体"/>
                <w:bCs/>
              </w:rPr>
            </w:pPr>
            <w:r>
              <w:rPr>
                <w:rFonts w:hint="eastAsia" w:ascii="宋体" w:hAnsi="宋体"/>
                <w:b/>
              </w:rPr>
              <w:t>五、其他</w:t>
            </w:r>
          </w:p>
        </w:tc>
      </w:tr>
      <w:tr w14:paraId="09EA244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708D2F49">
            <w:pPr>
              <w:keepNext w:val="0"/>
              <w:keepLines w:val="0"/>
              <w:suppressLineNumbers w:val="0"/>
              <w:spacing w:before="0" w:beforeAutospacing="0" w:after="0" w:afterAutospacing="0" w:line="360" w:lineRule="auto"/>
              <w:ind w:left="-19" w:leftChars="-9" w:right="0" w:firstLine="19" w:firstLineChars="9"/>
              <w:jc w:val="center"/>
              <w:rPr>
                <w:rFonts w:hint="default" w:ascii="宋体" w:hAnsi="宋体" w:cs="仿宋_GB2312"/>
                <w:b/>
                <w:szCs w:val="21"/>
              </w:rPr>
            </w:pP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1675CBD8">
            <w:pPr>
              <w:keepNext w:val="0"/>
              <w:keepLines w:val="0"/>
              <w:suppressLineNumbers w:val="0"/>
              <w:spacing w:before="0" w:beforeAutospacing="0" w:after="0" w:afterAutospacing="0" w:line="360" w:lineRule="auto"/>
              <w:ind w:left="0" w:right="0"/>
              <w:rPr>
                <w:rFonts w:hint="default" w:ascii="宋体" w:hAnsi="宋体"/>
                <w:bCs/>
              </w:rPr>
            </w:pPr>
          </w:p>
        </w:tc>
      </w:tr>
    </w:tbl>
    <w:p w14:paraId="04551BFE">
      <w:pPr>
        <w:numPr>
          <w:ilvl w:val="-1"/>
          <w:numId w:val="0"/>
        </w:numPr>
        <w:spacing w:line="360" w:lineRule="auto"/>
        <w:jc w:val="both"/>
        <w:rPr>
          <w:rFonts w:hint="eastAsia" w:ascii="黑体" w:hAnsi="宋体" w:eastAsia="黑体"/>
          <w:b/>
          <w:sz w:val="28"/>
          <w:szCs w:val="28"/>
          <w:lang w:val="en-US" w:eastAsia="zh-CN"/>
        </w:rPr>
      </w:pPr>
    </w:p>
    <w:p w14:paraId="7B30D864">
      <w:pPr>
        <w:numPr>
          <w:ilvl w:val="-1"/>
          <w:numId w:val="0"/>
        </w:numPr>
        <w:spacing w:line="360" w:lineRule="auto"/>
        <w:jc w:val="both"/>
        <w:rPr>
          <w:rFonts w:hint="eastAsia" w:ascii="黑体" w:hAnsi="宋体" w:eastAsia="黑体"/>
          <w:b/>
          <w:sz w:val="28"/>
          <w:szCs w:val="28"/>
          <w:lang w:val="en-US" w:eastAsia="zh-CN"/>
        </w:rPr>
      </w:pPr>
    </w:p>
    <w:p w14:paraId="7305D410">
      <w:pPr>
        <w:numPr>
          <w:ilvl w:val="-1"/>
          <w:numId w:val="0"/>
        </w:numPr>
        <w:spacing w:line="360" w:lineRule="auto"/>
        <w:jc w:val="center"/>
        <w:rPr>
          <w:rFonts w:hint="eastAsia" w:ascii="黑体" w:hAnsi="宋体" w:eastAsia="黑体"/>
          <w:b/>
          <w:sz w:val="28"/>
          <w:szCs w:val="28"/>
          <w:lang w:eastAsia="zh-CN"/>
        </w:rPr>
      </w:pPr>
      <w:r>
        <w:rPr>
          <w:rFonts w:hint="eastAsia" w:ascii="黑体" w:hAnsi="宋体" w:eastAsia="黑体"/>
          <w:b/>
          <w:sz w:val="28"/>
          <w:szCs w:val="28"/>
          <w:lang w:val="en-US" w:eastAsia="zh-CN"/>
        </w:rPr>
        <w:t>第十三章 科学防治</w:t>
      </w:r>
      <w:r>
        <w:rPr>
          <w:rFonts w:hint="eastAsia" w:ascii="黑体" w:hAnsi="宋体" w:eastAsia="黑体"/>
          <w:b/>
          <w:sz w:val="28"/>
          <w:szCs w:val="28"/>
        </w:rPr>
        <w:t>精神</w:t>
      </w:r>
      <w:r>
        <w:rPr>
          <w:rFonts w:hint="eastAsia" w:ascii="黑体" w:hAnsi="宋体" w:eastAsia="黑体"/>
          <w:b/>
          <w:sz w:val="28"/>
          <w:szCs w:val="28"/>
          <w:lang w:val="en-US" w:eastAsia="zh-CN"/>
        </w:rPr>
        <w:t>障碍</w:t>
      </w:r>
    </w:p>
    <w:tbl>
      <w:tblPr>
        <w:tblStyle w:val="6"/>
        <w:tblW w:w="911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65"/>
        <w:gridCol w:w="320"/>
        <w:gridCol w:w="1444"/>
        <w:gridCol w:w="311"/>
        <w:gridCol w:w="1082"/>
        <w:gridCol w:w="1018"/>
        <w:gridCol w:w="129"/>
        <w:gridCol w:w="1051"/>
        <w:gridCol w:w="25"/>
        <w:gridCol w:w="38"/>
        <w:gridCol w:w="1644"/>
        <w:gridCol w:w="883"/>
      </w:tblGrid>
      <w:tr w14:paraId="5776AA8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23C22871">
            <w:pPr>
              <w:keepNext w:val="0"/>
              <w:keepLines w:val="0"/>
              <w:suppressLineNumbers w:val="0"/>
              <w:spacing w:before="0" w:beforeAutospacing="0" w:after="0" w:afterAutospacing="0" w:line="360" w:lineRule="auto"/>
              <w:ind w:left="0" w:right="0"/>
              <w:rPr>
                <w:rFonts w:hint="default" w:ascii="宋体" w:hAnsi="宋体"/>
                <w:bCs/>
                <w:szCs w:val="21"/>
              </w:rPr>
            </w:pPr>
            <w:r>
              <w:rPr>
                <w:rFonts w:hint="eastAsia" w:ascii="宋体" w:hAnsi="宋体" w:cs="宋体"/>
                <w:b/>
                <w:szCs w:val="21"/>
              </w:rPr>
              <w:t>一、教学分析</w:t>
            </w:r>
          </w:p>
        </w:tc>
      </w:tr>
      <w:tr w14:paraId="5701AE9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6" w:hRule="atLeast"/>
          <w:jc w:val="center"/>
        </w:trPr>
        <w:tc>
          <w:tcPr>
            <w:tcW w:w="9110" w:type="dxa"/>
            <w:gridSpan w:val="12"/>
            <w:tcBorders>
              <w:tl2br w:val="nil"/>
              <w:tr2bl w:val="nil"/>
            </w:tcBorders>
            <w:vAlign w:val="center"/>
          </w:tcPr>
          <w:p w14:paraId="355C057B">
            <w:pPr>
              <w:keepNext w:val="0"/>
              <w:keepLines w:val="0"/>
              <w:suppressLineNumbers w:val="0"/>
              <w:spacing w:before="0" w:beforeAutospacing="0" w:after="0" w:afterAutospacing="0" w:line="360" w:lineRule="auto"/>
              <w:ind w:left="0" w:right="0"/>
              <w:rPr>
                <w:rFonts w:hint="default" w:ascii="宋体" w:hAnsi="宋体"/>
                <w:b/>
                <w:szCs w:val="21"/>
              </w:rPr>
            </w:pPr>
            <w:r>
              <w:rPr>
                <w:rFonts w:hint="eastAsia" w:ascii="宋体" w:hAnsi="宋体"/>
                <w:b/>
                <w:szCs w:val="21"/>
              </w:rPr>
              <w:t>1.1授课信息</w:t>
            </w:r>
          </w:p>
        </w:tc>
      </w:tr>
      <w:tr w14:paraId="5ECE1DB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tl2br w:val="nil"/>
              <w:tr2bl w:val="nil"/>
            </w:tcBorders>
            <w:vAlign w:val="center"/>
          </w:tcPr>
          <w:p w14:paraId="32A86E4D">
            <w:pPr>
              <w:keepNext w:val="0"/>
              <w:keepLines w:val="0"/>
              <w:suppressLineNumbers w:val="0"/>
              <w:spacing w:before="0" w:beforeAutospacing="0" w:after="0" w:afterAutospacing="0" w:line="360" w:lineRule="auto"/>
              <w:ind w:left="0" w:right="0"/>
              <w:jc w:val="center"/>
              <w:rPr>
                <w:rFonts w:hint="default" w:ascii="宋体" w:hAnsi="宋体"/>
                <w:bCs/>
                <w:szCs w:val="21"/>
              </w:rPr>
            </w:pPr>
            <w:r>
              <w:rPr>
                <w:rFonts w:hint="eastAsia" w:ascii="宋体" w:hAnsi="宋体"/>
                <w:bCs/>
                <w:szCs w:val="21"/>
              </w:rPr>
              <w:t>授课教师</w:t>
            </w:r>
          </w:p>
        </w:tc>
        <w:tc>
          <w:tcPr>
            <w:tcW w:w="1755" w:type="dxa"/>
            <w:gridSpan w:val="2"/>
            <w:tcBorders>
              <w:right w:val="single" w:color="auto" w:sz="4" w:space="0"/>
              <w:tl2br w:val="nil"/>
              <w:tr2bl w:val="nil"/>
            </w:tcBorders>
            <w:vAlign w:val="center"/>
          </w:tcPr>
          <w:p w14:paraId="5ED3CACC">
            <w:pPr>
              <w:keepNext w:val="0"/>
              <w:keepLines w:val="0"/>
              <w:suppressLineNumbers w:val="0"/>
              <w:spacing w:before="0" w:beforeAutospacing="0" w:after="0" w:afterAutospacing="0" w:line="360" w:lineRule="auto"/>
              <w:ind w:left="0" w:right="0"/>
              <w:jc w:val="center"/>
              <w:rPr>
                <w:rFonts w:hint="eastAsia" w:ascii="宋体" w:hAnsi="宋体" w:eastAsiaTheme="minorEastAsia"/>
                <w:bCs/>
                <w:szCs w:val="21"/>
                <w:lang w:val="en-US" w:eastAsia="zh-CN"/>
              </w:rPr>
            </w:pPr>
            <w:r>
              <w:rPr>
                <w:rFonts w:hint="eastAsia" w:ascii="宋体" w:hAnsi="宋体"/>
                <w:bCs/>
                <w:szCs w:val="21"/>
                <w:lang w:val="en-US" w:eastAsia="zh-CN"/>
              </w:rPr>
              <w:t>廖文娜</w:t>
            </w:r>
          </w:p>
        </w:tc>
        <w:tc>
          <w:tcPr>
            <w:tcW w:w="1082" w:type="dxa"/>
            <w:tcBorders>
              <w:left w:val="single" w:color="auto" w:sz="4" w:space="0"/>
              <w:right w:val="single" w:color="auto" w:sz="4" w:space="0"/>
              <w:tl2br w:val="nil"/>
              <w:tr2bl w:val="nil"/>
            </w:tcBorders>
            <w:vAlign w:val="center"/>
          </w:tcPr>
          <w:p w14:paraId="1AC8BD44">
            <w:pPr>
              <w:keepNext w:val="0"/>
              <w:keepLines w:val="0"/>
              <w:suppressLineNumbers w:val="0"/>
              <w:spacing w:before="0" w:beforeAutospacing="0" w:after="0" w:afterAutospacing="0"/>
              <w:ind w:left="0" w:right="-57" w:rightChars="-27"/>
              <w:jc w:val="center"/>
              <w:rPr>
                <w:rFonts w:hint="default" w:ascii="宋体" w:hAnsi="宋体"/>
                <w:bCs/>
                <w:szCs w:val="21"/>
              </w:rPr>
            </w:pPr>
            <w:r>
              <w:rPr>
                <w:rFonts w:hint="eastAsia" w:ascii="宋体" w:hAnsi="宋体"/>
                <w:bCs/>
                <w:szCs w:val="21"/>
              </w:rPr>
              <w:t>授课学时</w:t>
            </w:r>
          </w:p>
        </w:tc>
        <w:tc>
          <w:tcPr>
            <w:tcW w:w="1147" w:type="dxa"/>
            <w:gridSpan w:val="2"/>
            <w:tcBorders>
              <w:left w:val="single" w:color="auto" w:sz="4" w:space="0"/>
              <w:tl2br w:val="nil"/>
              <w:tr2bl w:val="nil"/>
            </w:tcBorders>
            <w:vAlign w:val="center"/>
          </w:tcPr>
          <w:p w14:paraId="00E696D3">
            <w:pPr>
              <w:keepNext w:val="0"/>
              <w:keepLines w:val="0"/>
              <w:suppressLineNumbers w:val="0"/>
              <w:spacing w:before="0" w:beforeAutospacing="0" w:after="0" w:afterAutospacing="0" w:line="360" w:lineRule="auto"/>
              <w:ind w:left="0" w:right="0"/>
              <w:jc w:val="center"/>
              <w:rPr>
                <w:rFonts w:hint="default" w:ascii="宋体" w:hAnsi="宋体"/>
                <w:bCs/>
                <w:szCs w:val="21"/>
              </w:rPr>
            </w:pPr>
            <w:r>
              <w:rPr>
                <w:rFonts w:hint="eastAsia" w:ascii="宋体" w:hAnsi="宋体"/>
                <w:bCs/>
                <w:color w:val="auto"/>
                <w:szCs w:val="21"/>
              </w:rPr>
              <w:t>2</w:t>
            </w:r>
          </w:p>
        </w:tc>
        <w:tc>
          <w:tcPr>
            <w:tcW w:w="1114" w:type="dxa"/>
            <w:gridSpan w:val="3"/>
            <w:tcBorders>
              <w:tl2br w:val="nil"/>
              <w:tr2bl w:val="nil"/>
            </w:tcBorders>
            <w:vAlign w:val="center"/>
          </w:tcPr>
          <w:p w14:paraId="40F50BE4">
            <w:pPr>
              <w:keepNext w:val="0"/>
              <w:keepLines w:val="0"/>
              <w:suppressLineNumbers w:val="0"/>
              <w:spacing w:before="0" w:beforeAutospacing="0" w:after="0" w:afterAutospacing="0" w:line="360" w:lineRule="auto"/>
              <w:ind w:left="0" w:right="0"/>
              <w:jc w:val="center"/>
              <w:rPr>
                <w:rFonts w:hint="default" w:ascii="宋体" w:hAnsi="宋体"/>
                <w:bCs/>
                <w:szCs w:val="21"/>
              </w:rPr>
            </w:pPr>
            <w:r>
              <w:rPr>
                <w:rFonts w:hint="eastAsia" w:ascii="宋体" w:hAnsi="宋体"/>
                <w:bCs/>
                <w:szCs w:val="21"/>
              </w:rPr>
              <w:t>授课地点</w:t>
            </w:r>
          </w:p>
        </w:tc>
        <w:tc>
          <w:tcPr>
            <w:tcW w:w="2527" w:type="dxa"/>
            <w:gridSpan w:val="2"/>
            <w:tcBorders>
              <w:tl2br w:val="nil"/>
              <w:tr2bl w:val="nil"/>
            </w:tcBorders>
            <w:vAlign w:val="center"/>
          </w:tcPr>
          <w:p w14:paraId="4BE1FFC5">
            <w:pPr>
              <w:keepNext w:val="0"/>
              <w:keepLines w:val="0"/>
              <w:suppressLineNumbers w:val="0"/>
              <w:spacing w:before="0" w:beforeAutospacing="0" w:after="0" w:afterAutospacing="0"/>
              <w:ind w:left="0" w:right="0"/>
              <w:rPr>
                <w:rFonts w:hint="default"/>
              </w:rPr>
            </w:pPr>
            <w:r>
              <w:rPr>
                <w:rFonts w:hint="eastAsia" w:asciiTheme="minorHAnsi" w:hAnsiTheme="minorHAnsi"/>
                <w:bCs w:val="0"/>
                <w:color w:val="auto"/>
                <w:sz w:val="21"/>
                <w:szCs w:val="24"/>
              </w:rPr>
              <w:t>校内多媒体教室</w:t>
            </w:r>
          </w:p>
        </w:tc>
      </w:tr>
      <w:tr w14:paraId="1629734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right w:val="single" w:color="auto" w:sz="4" w:space="0"/>
              <w:tl2br w:val="nil"/>
              <w:tr2bl w:val="nil"/>
            </w:tcBorders>
            <w:vAlign w:val="center"/>
          </w:tcPr>
          <w:p w14:paraId="1F162654">
            <w:pPr>
              <w:keepNext w:val="0"/>
              <w:keepLines w:val="0"/>
              <w:suppressLineNumbers w:val="0"/>
              <w:spacing w:before="0" w:beforeAutospacing="0" w:after="0" w:afterAutospacing="0" w:line="360" w:lineRule="auto"/>
              <w:ind w:left="0" w:right="0"/>
              <w:jc w:val="center"/>
              <w:rPr>
                <w:rFonts w:hint="default" w:ascii="宋体" w:hAnsi="宋体"/>
                <w:bCs/>
                <w:szCs w:val="21"/>
              </w:rPr>
            </w:pPr>
            <w:r>
              <w:rPr>
                <w:rFonts w:hint="eastAsia" w:ascii="宋体" w:hAnsi="宋体"/>
                <w:bCs/>
                <w:szCs w:val="21"/>
              </w:rPr>
              <w:t>教学项目</w:t>
            </w:r>
          </w:p>
        </w:tc>
        <w:tc>
          <w:tcPr>
            <w:tcW w:w="2837" w:type="dxa"/>
            <w:gridSpan w:val="3"/>
            <w:tcBorders>
              <w:left w:val="single" w:color="auto" w:sz="4" w:space="0"/>
              <w:right w:val="single" w:color="auto" w:sz="4" w:space="0"/>
              <w:tl2br w:val="nil"/>
              <w:tr2bl w:val="nil"/>
            </w:tcBorders>
            <w:vAlign w:val="center"/>
          </w:tcPr>
          <w:p w14:paraId="730F23EF">
            <w:pPr>
              <w:keepNext w:val="0"/>
              <w:keepLines w:val="0"/>
              <w:suppressLineNumbers w:val="0"/>
              <w:spacing w:before="0" w:beforeAutospacing="0" w:after="0" w:afterAutospacing="0"/>
              <w:ind w:right="0"/>
              <w:rPr>
                <w:rFonts w:hint="default"/>
              </w:rPr>
            </w:pPr>
            <w:r>
              <w:rPr>
                <w:rFonts w:hint="eastAsia"/>
              </w:rPr>
              <w:t>科学防治精神障碍</w:t>
            </w:r>
          </w:p>
        </w:tc>
        <w:tc>
          <w:tcPr>
            <w:tcW w:w="1147" w:type="dxa"/>
            <w:gridSpan w:val="2"/>
            <w:tcBorders>
              <w:left w:val="single" w:color="auto" w:sz="4" w:space="0"/>
              <w:right w:val="single" w:color="auto" w:sz="4" w:space="0"/>
              <w:tl2br w:val="nil"/>
              <w:tr2bl w:val="nil"/>
            </w:tcBorders>
            <w:vAlign w:val="center"/>
          </w:tcPr>
          <w:p w14:paraId="07BC9C8E">
            <w:pPr>
              <w:keepNext w:val="0"/>
              <w:keepLines w:val="0"/>
              <w:suppressLineNumbers w:val="0"/>
              <w:spacing w:before="0" w:beforeAutospacing="0" w:after="0" w:afterAutospacing="0" w:line="360" w:lineRule="auto"/>
              <w:ind w:left="0" w:right="0"/>
              <w:jc w:val="center"/>
              <w:rPr>
                <w:rFonts w:hint="default" w:ascii="宋体" w:hAnsi="宋体"/>
                <w:bCs/>
                <w:szCs w:val="21"/>
              </w:rPr>
            </w:pPr>
            <w:r>
              <w:rPr>
                <w:rFonts w:hint="eastAsia" w:ascii="宋体" w:hAnsi="宋体"/>
                <w:bCs/>
                <w:szCs w:val="21"/>
              </w:rPr>
              <w:t>教学任务</w:t>
            </w:r>
          </w:p>
        </w:tc>
        <w:tc>
          <w:tcPr>
            <w:tcW w:w="3641" w:type="dxa"/>
            <w:gridSpan w:val="5"/>
            <w:tcBorders>
              <w:left w:val="single" w:color="auto" w:sz="4" w:space="0"/>
              <w:tl2br w:val="nil"/>
              <w:tr2bl w:val="nil"/>
            </w:tcBorders>
            <w:vAlign w:val="center"/>
          </w:tcPr>
          <w:p w14:paraId="53D3A7F1">
            <w:pPr>
              <w:keepNext w:val="0"/>
              <w:keepLines w:val="0"/>
              <w:suppressLineNumbers w:val="0"/>
              <w:spacing w:before="0" w:beforeAutospacing="0" w:after="0" w:afterAutospacing="0"/>
              <w:ind w:right="0"/>
              <w:rPr>
                <w:rFonts w:hint="default"/>
              </w:rPr>
            </w:pPr>
            <w:r>
              <w:rPr>
                <w:rFonts w:hint="eastAsia" w:ascii="宋体" w:hAnsi="宋体"/>
                <w:bCs/>
                <w:sz w:val="21"/>
                <w:szCs w:val="24"/>
                <w:lang w:val="en-US" w:eastAsia="zh-CN"/>
              </w:rPr>
              <w:t>普及</w:t>
            </w:r>
            <w:r>
              <w:rPr>
                <w:rFonts w:hint="eastAsia" w:ascii="宋体" w:hAnsi="宋体"/>
                <w:bCs/>
                <w:sz w:val="21"/>
                <w:szCs w:val="24"/>
              </w:rPr>
              <w:t>精神疾</w:t>
            </w:r>
            <w:r>
              <w:rPr>
                <w:rFonts w:hint="eastAsia" w:ascii="宋体" w:hAnsi="宋体"/>
                <w:bCs/>
                <w:sz w:val="21"/>
                <w:szCs w:val="24"/>
                <w:lang w:val="en-US" w:eastAsia="zh-CN"/>
              </w:rPr>
              <w:t>障碍防治知识</w:t>
            </w:r>
            <w:r>
              <w:rPr>
                <w:rFonts w:hint="eastAsia" w:ascii="宋体" w:hAnsi="宋体"/>
                <w:bCs/>
                <w:sz w:val="21"/>
                <w:szCs w:val="24"/>
              </w:rPr>
              <w:t>，</w:t>
            </w:r>
            <w:r>
              <w:rPr>
                <w:rFonts w:hint="eastAsia" w:ascii="宋体" w:hAnsi="宋体"/>
                <w:bCs/>
                <w:sz w:val="21"/>
                <w:szCs w:val="24"/>
                <w:lang w:val="en-US" w:eastAsia="zh-CN"/>
              </w:rPr>
              <w:t>强化</w:t>
            </w:r>
            <w:r>
              <w:rPr>
                <w:rFonts w:hint="eastAsia" w:ascii="宋体" w:hAnsi="宋体"/>
                <w:bCs/>
                <w:sz w:val="21"/>
                <w:szCs w:val="24"/>
              </w:rPr>
              <w:t>学生主动防治精神</w:t>
            </w:r>
            <w:r>
              <w:rPr>
                <w:rFonts w:hint="eastAsia" w:ascii="宋体" w:hAnsi="宋体"/>
                <w:bCs/>
                <w:sz w:val="21"/>
                <w:szCs w:val="24"/>
                <w:lang w:val="en-US" w:eastAsia="zh-CN"/>
              </w:rPr>
              <w:t>障碍</w:t>
            </w:r>
            <w:r>
              <w:rPr>
                <w:rFonts w:hint="eastAsia" w:ascii="宋体" w:hAnsi="宋体"/>
                <w:bCs/>
                <w:sz w:val="21"/>
                <w:szCs w:val="24"/>
              </w:rPr>
              <w:t>的意识。</w:t>
            </w:r>
          </w:p>
        </w:tc>
      </w:tr>
      <w:tr w14:paraId="08201AF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9" w:hRule="atLeast"/>
          <w:jc w:val="center"/>
        </w:trPr>
        <w:tc>
          <w:tcPr>
            <w:tcW w:w="1485" w:type="dxa"/>
            <w:gridSpan w:val="2"/>
            <w:vMerge w:val="restart"/>
            <w:tcBorders>
              <w:right w:val="single" w:color="auto" w:sz="4" w:space="0"/>
              <w:tl2br w:val="nil"/>
              <w:tr2bl w:val="nil"/>
            </w:tcBorders>
            <w:vAlign w:val="center"/>
          </w:tcPr>
          <w:p w14:paraId="5B7EC36C">
            <w:pPr>
              <w:keepNext w:val="0"/>
              <w:keepLines w:val="0"/>
              <w:suppressLineNumbers w:val="0"/>
              <w:spacing w:before="0" w:beforeAutospacing="0" w:after="62" w:afterLines="20" w:afterAutospacing="0"/>
              <w:ind w:left="0" w:right="0"/>
              <w:jc w:val="center"/>
              <w:rPr>
                <w:rFonts w:hint="default" w:ascii="宋体" w:hAnsi="宋体"/>
                <w:b/>
                <w:szCs w:val="21"/>
              </w:rPr>
            </w:pPr>
            <w:r>
              <w:rPr>
                <w:rFonts w:hint="eastAsia" w:ascii="宋体" w:hAnsi="宋体"/>
                <w:b/>
                <w:szCs w:val="21"/>
              </w:rPr>
              <w:t>1.2教学内容</w:t>
            </w:r>
          </w:p>
        </w:tc>
        <w:tc>
          <w:tcPr>
            <w:tcW w:w="3855" w:type="dxa"/>
            <w:gridSpan w:val="4"/>
            <w:tcBorders>
              <w:left w:val="single" w:color="auto" w:sz="4" w:space="0"/>
              <w:bottom w:val="single" w:color="auto" w:sz="4" w:space="0"/>
              <w:right w:val="single" w:color="auto" w:sz="4" w:space="0"/>
              <w:tl2br w:val="nil"/>
              <w:tr2bl w:val="nil"/>
            </w:tcBorders>
            <w:vAlign w:val="center"/>
          </w:tcPr>
          <w:p w14:paraId="6BD45235">
            <w:pPr>
              <w:keepNext w:val="0"/>
              <w:keepLines w:val="0"/>
              <w:suppressLineNumbers w:val="0"/>
              <w:spacing w:before="0" w:beforeAutospacing="0" w:after="0" w:afterAutospacing="0"/>
              <w:ind w:left="0" w:right="0"/>
              <w:jc w:val="center"/>
              <w:rPr>
                <w:rFonts w:hint="default" w:ascii="宋体" w:hAnsi="宋体"/>
                <w:bCs/>
                <w:color w:val="FF0000"/>
                <w:sz w:val="21"/>
                <w:szCs w:val="21"/>
              </w:rPr>
            </w:pPr>
            <w:r>
              <w:rPr>
                <w:rFonts w:hint="eastAsia" w:ascii="宋体" w:hAnsi="宋体"/>
                <w:b/>
                <w:sz w:val="21"/>
                <w:szCs w:val="21"/>
              </w:rPr>
              <w:t>主 要 内 容</w:t>
            </w:r>
          </w:p>
        </w:tc>
        <w:tc>
          <w:tcPr>
            <w:tcW w:w="1180" w:type="dxa"/>
            <w:gridSpan w:val="2"/>
            <w:tcBorders>
              <w:left w:val="single" w:color="auto" w:sz="4" w:space="0"/>
              <w:bottom w:val="single" w:color="auto" w:sz="4" w:space="0"/>
              <w:right w:val="single" w:color="auto" w:sz="4" w:space="0"/>
              <w:tl2br w:val="nil"/>
              <w:tr2bl w:val="nil"/>
            </w:tcBorders>
            <w:vAlign w:val="center"/>
          </w:tcPr>
          <w:p w14:paraId="19390C99">
            <w:pPr>
              <w:keepNext w:val="0"/>
              <w:keepLines w:val="0"/>
              <w:suppressLineNumbers w:val="0"/>
              <w:spacing w:before="0" w:beforeAutospacing="0" w:after="0" w:afterAutospacing="0"/>
              <w:ind w:left="0" w:right="0"/>
              <w:jc w:val="center"/>
              <w:rPr>
                <w:rFonts w:hint="default" w:ascii="宋体" w:hAnsi="宋体"/>
                <w:b/>
                <w:sz w:val="21"/>
                <w:szCs w:val="21"/>
              </w:rPr>
            </w:pPr>
            <w:r>
              <w:rPr>
                <w:rFonts w:hint="eastAsia" w:ascii="宋体" w:hAnsi="宋体"/>
                <w:b/>
                <w:sz w:val="21"/>
                <w:szCs w:val="21"/>
              </w:rPr>
              <w:t>对接职业证书标准</w:t>
            </w:r>
          </w:p>
        </w:tc>
        <w:tc>
          <w:tcPr>
            <w:tcW w:w="2590" w:type="dxa"/>
            <w:gridSpan w:val="4"/>
            <w:tcBorders>
              <w:left w:val="single" w:color="auto" w:sz="4" w:space="0"/>
              <w:bottom w:val="single" w:color="auto" w:sz="4" w:space="0"/>
              <w:tl2br w:val="nil"/>
              <w:tr2bl w:val="nil"/>
            </w:tcBorders>
            <w:vAlign w:val="center"/>
          </w:tcPr>
          <w:p w14:paraId="19F87F68">
            <w:pPr>
              <w:keepNext w:val="0"/>
              <w:keepLines w:val="0"/>
              <w:suppressLineNumbers w:val="0"/>
              <w:spacing w:before="0" w:beforeAutospacing="0" w:after="0" w:afterAutospacing="0"/>
              <w:ind w:left="0" w:right="0"/>
              <w:jc w:val="center"/>
              <w:rPr>
                <w:rFonts w:hint="default" w:ascii="宋体" w:hAnsi="宋体"/>
                <w:b/>
                <w:sz w:val="21"/>
                <w:szCs w:val="21"/>
              </w:rPr>
            </w:pPr>
            <w:r>
              <w:rPr>
                <w:rFonts w:hint="eastAsia" w:ascii="宋体" w:hAnsi="宋体"/>
                <w:b/>
                <w:sz w:val="21"/>
                <w:szCs w:val="21"/>
              </w:rPr>
              <w:t>融入思政元素</w:t>
            </w:r>
          </w:p>
        </w:tc>
      </w:tr>
      <w:tr w14:paraId="7F946E2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127" w:hRule="atLeast"/>
          <w:jc w:val="center"/>
        </w:trPr>
        <w:tc>
          <w:tcPr>
            <w:tcW w:w="1485" w:type="dxa"/>
            <w:gridSpan w:val="2"/>
            <w:vMerge w:val="continue"/>
            <w:tcBorders>
              <w:right w:val="single" w:color="auto" w:sz="4" w:space="0"/>
              <w:tl2br w:val="nil"/>
              <w:tr2bl w:val="nil"/>
            </w:tcBorders>
            <w:vAlign w:val="center"/>
          </w:tcPr>
          <w:p w14:paraId="53A47558">
            <w:pPr>
              <w:keepNext w:val="0"/>
              <w:keepLines w:val="0"/>
              <w:suppressLineNumbers w:val="0"/>
              <w:spacing w:before="0" w:beforeAutospacing="0" w:after="62" w:afterLines="20" w:afterAutospacing="0"/>
              <w:ind w:left="0" w:right="0"/>
              <w:jc w:val="center"/>
              <w:rPr>
                <w:rFonts w:hint="default" w:ascii="宋体" w:hAnsi="宋体"/>
                <w:b/>
                <w:szCs w:val="21"/>
              </w:rPr>
            </w:pPr>
          </w:p>
        </w:tc>
        <w:tc>
          <w:tcPr>
            <w:tcW w:w="3855" w:type="dxa"/>
            <w:gridSpan w:val="4"/>
            <w:tcBorders>
              <w:top w:val="single" w:color="auto" w:sz="4" w:space="0"/>
              <w:left w:val="single" w:color="auto" w:sz="4" w:space="0"/>
              <w:right w:val="single" w:color="auto" w:sz="4" w:space="0"/>
              <w:tl2br w:val="nil"/>
              <w:tr2bl w:val="nil"/>
            </w:tcBorders>
            <w:vAlign w:val="center"/>
          </w:tcPr>
          <w:p w14:paraId="223B0B08">
            <w:pPr>
              <w:keepNext w:val="0"/>
              <w:keepLines w:val="0"/>
              <w:suppressLineNumbers w:val="0"/>
              <w:spacing w:before="0" w:beforeAutospacing="0" w:after="0" w:afterAutospacing="0"/>
              <w:ind w:left="0" w:right="0"/>
              <w:rPr>
                <w:rFonts w:hint="default"/>
              </w:rPr>
            </w:pPr>
            <w:r>
              <w:rPr>
                <w:rFonts w:hint="eastAsia" w:ascii="宋体" w:hAnsi="宋体"/>
                <w:bCs/>
              </w:rPr>
              <w:t>区分正常心理与异常心理；精神</w:t>
            </w:r>
            <w:r>
              <w:rPr>
                <w:rFonts w:hint="eastAsia" w:ascii="宋体" w:hAnsi="宋体"/>
                <w:bCs/>
                <w:lang w:val="en-US" w:eastAsia="zh-CN"/>
              </w:rPr>
              <w:t>障碍</w:t>
            </w:r>
            <w:r>
              <w:rPr>
                <w:rFonts w:hint="eastAsia" w:ascii="宋体" w:hAnsi="宋体"/>
                <w:bCs/>
              </w:rPr>
              <w:t>的</w:t>
            </w:r>
            <w:r>
              <w:rPr>
                <w:rFonts w:hint="eastAsia" w:ascii="宋体" w:hAnsi="宋体"/>
                <w:bCs/>
                <w:lang w:val="en-US" w:eastAsia="zh-CN"/>
              </w:rPr>
              <w:t>定义与分类</w:t>
            </w:r>
            <w:r>
              <w:rPr>
                <w:rFonts w:hint="eastAsia" w:ascii="宋体" w:hAnsi="宋体"/>
                <w:bCs/>
              </w:rPr>
              <w:t>；大学生常见的精神</w:t>
            </w:r>
            <w:r>
              <w:rPr>
                <w:rFonts w:hint="eastAsia" w:ascii="宋体" w:hAnsi="宋体"/>
                <w:bCs/>
                <w:lang w:val="en-US" w:eastAsia="zh-CN"/>
              </w:rPr>
              <w:t>障碍</w:t>
            </w:r>
            <w:r>
              <w:rPr>
                <w:rFonts w:hint="eastAsia" w:ascii="宋体" w:hAnsi="宋体"/>
                <w:bCs/>
              </w:rPr>
              <w:t>；大学生精神</w:t>
            </w:r>
            <w:r>
              <w:rPr>
                <w:rFonts w:hint="eastAsia" w:ascii="宋体" w:hAnsi="宋体"/>
                <w:bCs/>
                <w:lang w:val="en-US" w:eastAsia="zh-CN"/>
              </w:rPr>
              <w:t>障碍</w:t>
            </w:r>
            <w:r>
              <w:rPr>
                <w:rFonts w:hint="eastAsia" w:ascii="宋体" w:hAnsi="宋体"/>
                <w:bCs/>
              </w:rPr>
              <w:t>的防治。</w:t>
            </w:r>
          </w:p>
        </w:tc>
        <w:tc>
          <w:tcPr>
            <w:tcW w:w="1180" w:type="dxa"/>
            <w:gridSpan w:val="2"/>
            <w:tcBorders>
              <w:top w:val="single" w:color="auto" w:sz="4" w:space="0"/>
              <w:left w:val="single" w:color="auto" w:sz="4" w:space="0"/>
              <w:right w:val="single" w:color="auto" w:sz="4" w:space="0"/>
              <w:tl2br w:val="nil"/>
              <w:tr2bl w:val="nil"/>
            </w:tcBorders>
            <w:vAlign w:val="center"/>
          </w:tcPr>
          <w:p w14:paraId="0D1278F1">
            <w:pPr>
              <w:keepNext w:val="0"/>
              <w:keepLines w:val="0"/>
              <w:suppressLineNumbers w:val="0"/>
              <w:spacing w:before="0" w:beforeAutospacing="0" w:after="0" w:afterAutospacing="0"/>
              <w:ind w:left="0" w:right="0"/>
              <w:jc w:val="left"/>
              <w:rPr>
                <w:rFonts w:hint="default" w:ascii="宋体" w:hAnsi="宋体"/>
                <w:bCs/>
                <w:color w:val="FF0000"/>
                <w:sz w:val="18"/>
                <w:szCs w:val="18"/>
              </w:rPr>
            </w:pPr>
          </w:p>
        </w:tc>
        <w:tc>
          <w:tcPr>
            <w:tcW w:w="2590" w:type="dxa"/>
            <w:gridSpan w:val="4"/>
            <w:tcBorders>
              <w:top w:val="single" w:color="auto" w:sz="4" w:space="0"/>
              <w:left w:val="single" w:color="auto" w:sz="4" w:space="0"/>
              <w:tl2br w:val="nil"/>
              <w:tr2bl w:val="nil"/>
            </w:tcBorders>
            <w:vAlign w:val="center"/>
          </w:tcPr>
          <w:p w14:paraId="7AC98F92">
            <w:pPr>
              <w:keepNext w:val="0"/>
              <w:keepLines w:val="0"/>
              <w:suppressLineNumbers w:val="0"/>
              <w:spacing w:before="0" w:beforeAutospacing="0" w:after="0" w:afterAutospacing="0"/>
              <w:ind w:left="0" w:right="0"/>
              <w:jc w:val="left"/>
              <w:rPr>
                <w:rFonts w:hint="default" w:ascii="宋体" w:hAnsi="宋体" w:eastAsiaTheme="minorEastAsia"/>
                <w:bCs/>
                <w:sz w:val="21"/>
                <w:szCs w:val="24"/>
                <w:lang w:val="en-US" w:eastAsia="zh-CN"/>
              </w:rPr>
            </w:pPr>
            <w:r>
              <w:rPr>
                <w:rFonts w:hint="eastAsia" w:ascii="宋体" w:hAnsi="宋体"/>
                <w:bCs/>
                <w:sz w:val="21"/>
                <w:szCs w:val="24"/>
                <w:lang w:val="en-US" w:eastAsia="zh-CN"/>
              </w:rPr>
              <w:t>1.“要加大心理健康问题基础性研究，做好心理健康知识和心理疾病科普工作，规范发展心理治疗、心理咨询等心理健康服务。”——2016年8月19日，习近平在全国卫生与健康大会上的讲话</w:t>
            </w:r>
          </w:p>
          <w:p w14:paraId="56D6E568">
            <w:pPr>
              <w:keepNext w:val="0"/>
              <w:keepLines w:val="0"/>
              <w:suppressLineNumbers w:val="0"/>
              <w:spacing w:before="0" w:beforeAutospacing="0" w:after="0" w:afterAutospacing="0"/>
              <w:ind w:left="0" w:right="0"/>
              <w:jc w:val="left"/>
              <w:rPr>
                <w:rFonts w:hint="default" w:ascii="宋体" w:hAnsi="宋体" w:eastAsiaTheme="minorEastAsia"/>
                <w:bCs/>
                <w:sz w:val="21"/>
                <w:szCs w:val="24"/>
                <w:lang w:val="en-US" w:eastAsia="zh-CN"/>
              </w:rPr>
            </w:pPr>
            <w:r>
              <w:rPr>
                <w:rFonts w:hint="eastAsia" w:ascii="宋体" w:hAnsi="宋体"/>
                <w:bCs/>
                <w:sz w:val="21"/>
                <w:szCs w:val="24"/>
                <w:lang w:val="en-US" w:eastAsia="zh-CN"/>
              </w:rPr>
              <w:t>2.中医药文化自信</w:t>
            </w:r>
          </w:p>
        </w:tc>
      </w:tr>
      <w:tr w14:paraId="16BEB23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90" w:hRule="atLeast"/>
          <w:jc w:val="center"/>
        </w:trPr>
        <w:tc>
          <w:tcPr>
            <w:tcW w:w="1485" w:type="dxa"/>
            <w:gridSpan w:val="2"/>
            <w:tcBorders>
              <w:right w:val="single" w:color="auto" w:sz="4" w:space="0"/>
              <w:tl2br w:val="nil"/>
              <w:tr2bl w:val="nil"/>
            </w:tcBorders>
            <w:vAlign w:val="center"/>
          </w:tcPr>
          <w:p w14:paraId="080F1F55">
            <w:pPr>
              <w:keepNext w:val="0"/>
              <w:keepLines w:val="0"/>
              <w:suppressLineNumbers w:val="0"/>
              <w:spacing w:before="0" w:beforeAutospacing="0" w:after="0" w:afterAutospacing="0"/>
              <w:ind w:left="0" w:right="0"/>
              <w:jc w:val="center"/>
              <w:rPr>
                <w:rFonts w:hint="default" w:ascii="宋体" w:hAnsi="宋体"/>
                <w:b/>
                <w:szCs w:val="21"/>
              </w:rPr>
            </w:pPr>
            <w:r>
              <w:rPr>
                <w:rFonts w:hint="eastAsia" w:ascii="宋体" w:hAnsi="宋体"/>
                <w:b/>
                <w:szCs w:val="21"/>
              </w:rPr>
              <w:t>1.3学情分析</w:t>
            </w:r>
          </w:p>
        </w:tc>
        <w:tc>
          <w:tcPr>
            <w:tcW w:w="7625" w:type="dxa"/>
            <w:gridSpan w:val="10"/>
            <w:tcBorders>
              <w:left w:val="single" w:color="auto" w:sz="4" w:space="0"/>
              <w:tl2br w:val="nil"/>
              <w:tr2bl w:val="nil"/>
            </w:tcBorders>
          </w:tcPr>
          <w:p w14:paraId="626CD9DB">
            <w:pPr>
              <w:keepNext w:val="0"/>
              <w:keepLines w:val="0"/>
              <w:suppressLineNumbers w:val="0"/>
              <w:spacing w:before="0" w:beforeAutospacing="0" w:after="0" w:afterAutospacing="0"/>
              <w:ind w:right="0"/>
              <w:jc w:val="left"/>
              <w:rPr>
                <w:rFonts w:hint="default" w:eastAsiaTheme="minorEastAsia"/>
                <w:lang w:val="en-US" w:eastAsia="zh-CN"/>
              </w:rPr>
            </w:pPr>
            <w:r>
              <w:rPr>
                <w:rFonts w:hint="eastAsia" w:ascii="宋体" w:hAnsi="宋体"/>
                <w:bCs/>
                <w:lang w:val="en-US" w:eastAsia="zh-CN"/>
              </w:rPr>
              <w:t>大</w:t>
            </w:r>
            <w:r>
              <w:rPr>
                <w:rFonts w:hint="eastAsia" w:ascii="宋体" w:hAnsi="宋体"/>
                <w:bCs/>
              </w:rPr>
              <w:t>学生</w:t>
            </w:r>
            <w:r>
              <w:rPr>
                <w:rFonts w:hint="eastAsia" w:ascii="宋体" w:hAnsi="宋体"/>
                <w:bCs/>
                <w:lang w:val="en-US" w:eastAsia="zh-CN"/>
              </w:rPr>
              <w:t>常常通过</w:t>
            </w:r>
            <w:r>
              <w:rPr>
                <w:rFonts w:hint="eastAsia" w:ascii="宋体" w:hAnsi="宋体"/>
                <w:bCs/>
              </w:rPr>
              <w:t>各种网络渠道</w:t>
            </w:r>
            <w:r>
              <w:rPr>
                <w:rFonts w:hint="eastAsia" w:ascii="宋体" w:hAnsi="宋体"/>
                <w:bCs/>
                <w:lang w:val="en-US" w:eastAsia="zh-CN"/>
              </w:rPr>
              <w:t>了解</w:t>
            </w:r>
            <w:r>
              <w:rPr>
                <w:rFonts w:hint="eastAsia" w:ascii="宋体" w:hAnsi="宋体"/>
                <w:bCs/>
              </w:rPr>
              <w:t>精神</w:t>
            </w:r>
            <w:r>
              <w:rPr>
                <w:rFonts w:hint="eastAsia" w:ascii="宋体" w:hAnsi="宋体"/>
                <w:bCs/>
                <w:lang w:val="en-US" w:eastAsia="zh-CN"/>
              </w:rPr>
              <w:t>障碍，但缺少</w:t>
            </w:r>
            <w:r>
              <w:rPr>
                <w:rFonts w:hint="eastAsia" w:ascii="宋体" w:hAnsi="宋体"/>
                <w:bCs/>
              </w:rPr>
              <w:t>系统</w:t>
            </w:r>
            <w:r>
              <w:rPr>
                <w:rFonts w:hint="eastAsia" w:ascii="宋体" w:hAnsi="宋体"/>
                <w:bCs/>
                <w:lang w:eastAsia="zh-CN"/>
              </w:rPr>
              <w:t>、</w:t>
            </w:r>
            <w:r>
              <w:rPr>
                <w:rFonts w:hint="eastAsia" w:ascii="宋体" w:hAnsi="宋体"/>
                <w:bCs/>
                <w:lang w:val="en-US" w:eastAsia="zh-CN"/>
              </w:rPr>
              <w:t>专业</w:t>
            </w:r>
            <w:r>
              <w:rPr>
                <w:rFonts w:hint="eastAsia" w:ascii="宋体" w:hAnsi="宋体"/>
                <w:bCs/>
              </w:rPr>
              <w:t>的学习，</w:t>
            </w:r>
            <w:r>
              <w:rPr>
                <w:rFonts w:hint="eastAsia" w:ascii="宋体" w:hAnsi="宋体"/>
                <w:bCs/>
                <w:lang w:val="en-US" w:eastAsia="zh-CN"/>
              </w:rPr>
              <w:t>对精神障碍的防治知识</w:t>
            </w:r>
            <w:r>
              <w:rPr>
                <w:rFonts w:hint="eastAsia" w:ascii="宋体" w:hAnsi="宋体"/>
                <w:bCs/>
              </w:rPr>
              <w:t>一知半解，因此容易对精神</w:t>
            </w:r>
            <w:r>
              <w:rPr>
                <w:rFonts w:hint="eastAsia" w:ascii="宋体" w:hAnsi="宋体"/>
                <w:bCs/>
                <w:lang w:val="en-US" w:eastAsia="zh-CN"/>
              </w:rPr>
              <w:t>障碍产生不正确的</w:t>
            </w:r>
            <w:r>
              <w:rPr>
                <w:rFonts w:hint="eastAsia" w:ascii="宋体" w:hAnsi="宋体"/>
                <w:bCs/>
              </w:rPr>
              <w:t>认识</w:t>
            </w:r>
            <w:r>
              <w:rPr>
                <w:rFonts w:hint="eastAsia" w:ascii="宋体" w:hAnsi="宋体"/>
                <w:bCs/>
                <w:lang w:eastAsia="zh-CN"/>
              </w:rPr>
              <w:t>，</w:t>
            </w:r>
            <w:r>
              <w:rPr>
                <w:rFonts w:hint="eastAsia" w:ascii="宋体" w:hAnsi="宋体"/>
                <w:bCs/>
              </w:rPr>
              <w:t>甚至对精神</w:t>
            </w:r>
            <w:r>
              <w:rPr>
                <w:rFonts w:hint="eastAsia" w:ascii="宋体" w:hAnsi="宋体"/>
                <w:bCs/>
                <w:lang w:val="en-US" w:eastAsia="zh-CN"/>
              </w:rPr>
              <w:t>障碍</w:t>
            </w:r>
            <w:r>
              <w:rPr>
                <w:rFonts w:hint="eastAsia" w:ascii="宋体" w:hAnsi="宋体"/>
                <w:bCs/>
              </w:rPr>
              <w:t>患者</w:t>
            </w:r>
            <w:r>
              <w:rPr>
                <w:rFonts w:hint="eastAsia" w:ascii="宋体" w:hAnsi="宋体"/>
                <w:bCs/>
                <w:lang w:val="en-US" w:eastAsia="zh-CN"/>
              </w:rPr>
              <w:t>产生</w:t>
            </w:r>
            <w:r>
              <w:rPr>
                <w:rFonts w:hint="eastAsia" w:ascii="宋体" w:hAnsi="宋体"/>
                <w:bCs/>
              </w:rPr>
              <w:t>一定的偏见。</w:t>
            </w:r>
            <w:r>
              <w:rPr>
                <w:rFonts w:hint="eastAsia" w:ascii="宋体" w:hAnsi="宋体"/>
                <w:bCs/>
                <w:lang w:val="en-US" w:eastAsia="zh-CN"/>
              </w:rPr>
              <w:t>本专题的学习可以帮助他们科学认识精神障碍，</w:t>
            </w:r>
            <w:r>
              <w:rPr>
                <w:rFonts w:hint="eastAsia" w:ascii="宋体" w:hAnsi="宋体"/>
                <w:bCs/>
              </w:rPr>
              <w:t>消除对精神</w:t>
            </w:r>
            <w:r>
              <w:rPr>
                <w:rFonts w:hint="eastAsia" w:ascii="宋体" w:hAnsi="宋体"/>
                <w:bCs/>
                <w:lang w:val="en-US" w:eastAsia="zh-CN"/>
              </w:rPr>
              <w:t>障碍</w:t>
            </w:r>
            <w:r>
              <w:rPr>
                <w:rFonts w:hint="eastAsia" w:ascii="宋体" w:hAnsi="宋体"/>
                <w:bCs/>
              </w:rPr>
              <w:t>患者的歧视</w:t>
            </w:r>
            <w:r>
              <w:rPr>
                <w:rFonts w:hint="eastAsia" w:ascii="宋体" w:hAnsi="宋体"/>
                <w:bCs/>
                <w:lang w:eastAsia="zh-CN"/>
              </w:rPr>
              <w:t>，</w:t>
            </w:r>
            <w:r>
              <w:rPr>
                <w:rFonts w:hint="eastAsia" w:ascii="宋体" w:hAnsi="宋体"/>
                <w:bCs/>
                <w:lang w:val="en-US" w:eastAsia="zh-CN"/>
              </w:rPr>
              <w:t>做好精神障碍的预防。</w:t>
            </w:r>
          </w:p>
        </w:tc>
      </w:tr>
      <w:tr w14:paraId="7CD41F6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28" w:hRule="atLeast"/>
          <w:jc w:val="center"/>
        </w:trPr>
        <w:tc>
          <w:tcPr>
            <w:tcW w:w="1485" w:type="dxa"/>
            <w:gridSpan w:val="2"/>
            <w:tcBorders>
              <w:right w:val="single" w:color="auto" w:sz="4" w:space="0"/>
              <w:tl2br w:val="nil"/>
              <w:tr2bl w:val="nil"/>
            </w:tcBorders>
            <w:vAlign w:val="center"/>
          </w:tcPr>
          <w:p w14:paraId="0E1A98FC">
            <w:pPr>
              <w:keepNext w:val="0"/>
              <w:keepLines w:val="0"/>
              <w:suppressLineNumbers w:val="0"/>
              <w:spacing w:before="0" w:beforeAutospacing="0" w:after="0" w:afterAutospacing="0"/>
              <w:ind w:left="0" w:right="0"/>
              <w:jc w:val="center"/>
              <w:rPr>
                <w:rFonts w:hint="default" w:ascii="宋体" w:hAnsi="宋体"/>
                <w:b/>
                <w:szCs w:val="21"/>
              </w:rPr>
            </w:pPr>
            <w:r>
              <w:rPr>
                <w:rFonts w:hint="eastAsia" w:ascii="宋体" w:hAnsi="宋体"/>
                <w:b/>
                <w:szCs w:val="21"/>
              </w:rPr>
              <w:t>1.4教学目标</w:t>
            </w:r>
          </w:p>
        </w:tc>
        <w:tc>
          <w:tcPr>
            <w:tcW w:w="7625" w:type="dxa"/>
            <w:gridSpan w:val="10"/>
            <w:tcBorders>
              <w:left w:val="single" w:color="auto" w:sz="4" w:space="0"/>
              <w:tl2br w:val="nil"/>
              <w:tr2bl w:val="nil"/>
            </w:tcBorders>
          </w:tcPr>
          <w:p w14:paraId="4B89CB2C">
            <w:pPr>
              <w:keepNext w:val="0"/>
              <w:keepLines w:val="0"/>
              <w:suppressLineNumbers w:val="0"/>
              <w:spacing w:before="0" w:beforeAutospacing="0" w:after="0" w:afterAutospacing="0"/>
              <w:ind w:left="0" w:right="0"/>
              <w:jc w:val="left"/>
              <w:rPr>
                <w:rFonts w:hint="default" w:ascii="宋体" w:hAnsi="宋体"/>
                <w:bCs/>
              </w:rPr>
            </w:pPr>
            <w:r>
              <w:rPr>
                <w:rFonts w:hint="eastAsia" w:ascii="宋体" w:hAnsi="宋体"/>
                <w:bCs/>
              </w:rPr>
              <w:t>1.知识目标：区分正常心理与异常心理，掌握精神</w:t>
            </w:r>
            <w:r>
              <w:rPr>
                <w:rFonts w:hint="eastAsia" w:ascii="宋体" w:hAnsi="宋体"/>
                <w:bCs/>
                <w:lang w:val="en-US" w:eastAsia="zh-CN"/>
              </w:rPr>
              <w:t>障碍</w:t>
            </w:r>
            <w:r>
              <w:rPr>
                <w:rFonts w:hint="eastAsia" w:ascii="宋体" w:hAnsi="宋体"/>
                <w:bCs/>
              </w:rPr>
              <w:t>的</w:t>
            </w:r>
            <w:r>
              <w:rPr>
                <w:rFonts w:hint="eastAsia" w:ascii="宋体" w:hAnsi="宋体"/>
                <w:bCs/>
                <w:lang w:val="en-US" w:eastAsia="zh-CN"/>
              </w:rPr>
              <w:t>定义与分类</w:t>
            </w:r>
            <w:r>
              <w:rPr>
                <w:rFonts w:hint="eastAsia" w:ascii="宋体" w:hAnsi="宋体"/>
                <w:bCs/>
              </w:rPr>
              <w:t>。</w:t>
            </w:r>
          </w:p>
          <w:p w14:paraId="2C6062CB">
            <w:pPr>
              <w:keepNext w:val="0"/>
              <w:keepLines w:val="0"/>
              <w:suppressLineNumbers w:val="0"/>
              <w:spacing w:before="0" w:beforeAutospacing="0" w:after="0" w:afterAutospacing="0"/>
              <w:ind w:left="0" w:right="0"/>
              <w:jc w:val="left"/>
              <w:rPr>
                <w:rFonts w:hint="eastAsia" w:ascii="宋体" w:hAnsi="宋体"/>
                <w:bCs/>
              </w:rPr>
            </w:pPr>
            <w:r>
              <w:rPr>
                <w:rFonts w:hint="eastAsia" w:ascii="宋体" w:hAnsi="宋体"/>
                <w:bCs/>
              </w:rPr>
              <w:t>2.能力目标：</w:t>
            </w:r>
            <w:r>
              <w:rPr>
                <w:rFonts w:hint="eastAsia" w:ascii="宋体" w:hAnsi="宋体"/>
                <w:bCs/>
                <w:lang w:val="en-US" w:eastAsia="zh-CN"/>
              </w:rPr>
              <w:t>提升对精神障碍症状的辨识能力和对心理异常的判断能力</w:t>
            </w:r>
            <w:r>
              <w:rPr>
                <w:rFonts w:hint="eastAsia" w:ascii="宋体" w:hAnsi="宋体"/>
                <w:bCs/>
              </w:rPr>
              <w:t>。</w:t>
            </w:r>
          </w:p>
          <w:p w14:paraId="39FD02C9">
            <w:pPr>
              <w:keepNext w:val="0"/>
              <w:keepLines w:val="0"/>
              <w:suppressLineNumbers w:val="0"/>
              <w:spacing w:before="0" w:beforeAutospacing="0" w:after="0" w:afterAutospacing="0"/>
              <w:ind w:left="0" w:right="0"/>
              <w:rPr>
                <w:rFonts w:hint="default" w:ascii="Calibri" w:hAnsi="Calibri" w:eastAsiaTheme="minorEastAsia"/>
                <w:lang w:val="en-US" w:eastAsia="zh-CN"/>
              </w:rPr>
            </w:pPr>
            <w:r>
              <w:rPr>
                <w:rFonts w:hint="eastAsia" w:ascii="宋体" w:hAnsi="宋体"/>
                <w:bCs/>
              </w:rPr>
              <w:t>3.素质目标：</w:t>
            </w:r>
            <w:r>
              <w:rPr>
                <w:rFonts w:hint="eastAsia" w:ascii="宋体" w:hAnsi="宋体"/>
                <w:bCs/>
                <w:lang w:val="en-US" w:eastAsia="zh-CN"/>
              </w:rPr>
              <w:t>正确看待自己，积极</w:t>
            </w:r>
            <w:r>
              <w:rPr>
                <w:rFonts w:hint="eastAsia" w:ascii="宋体" w:hAnsi="宋体" w:eastAsiaTheme="minorEastAsia" w:cstheme="minorBidi"/>
                <w:bCs/>
                <w:i w:val="0"/>
                <w:iCs w:val="0"/>
                <w:caps w:val="0"/>
                <w:color w:val="auto"/>
                <w:spacing w:val="0"/>
                <w:sz w:val="21"/>
                <w:szCs w:val="24"/>
                <w:shd w:val="clear" w:fill="auto"/>
              </w:rPr>
              <w:t>抵御各种精神刺激</w:t>
            </w:r>
            <w:r>
              <w:rPr>
                <w:rFonts w:hint="eastAsia" w:ascii="宋体" w:hAnsi="宋体" w:cstheme="minorBidi"/>
                <w:bCs/>
                <w:i w:val="0"/>
                <w:iCs w:val="0"/>
                <w:caps w:val="0"/>
                <w:spacing w:val="0"/>
                <w:sz w:val="21"/>
                <w:szCs w:val="24"/>
                <w:shd w:val="clear"/>
                <w:lang w:eastAsia="zh-CN"/>
              </w:rPr>
              <w:t>，</w:t>
            </w:r>
            <w:r>
              <w:rPr>
                <w:rFonts w:hint="eastAsia" w:ascii="宋体" w:hAnsi="宋体" w:cstheme="minorBidi"/>
                <w:bCs/>
                <w:i w:val="0"/>
                <w:iCs w:val="0"/>
                <w:caps w:val="0"/>
                <w:spacing w:val="0"/>
                <w:sz w:val="21"/>
                <w:szCs w:val="24"/>
                <w:shd w:val="clear"/>
                <w:lang w:val="en-US" w:eastAsia="zh-CN"/>
              </w:rPr>
              <w:t>保持良好生活态度。</w:t>
            </w:r>
          </w:p>
        </w:tc>
      </w:tr>
      <w:tr w14:paraId="6096FF1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7" w:hRule="atLeast"/>
          <w:jc w:val="center"/>
        </w:trPr>
        <w:tc>
          <w:tcPr>
            <w:tcW w:w="1485" w:type="dxa"/>
            <w:gridSpan w:val="2"/>
            <w:tcBorders>
              <w:right w:val="single" w:color="auto" w:sz="4" w:space="0"/>
              <w:tl2br w:val="nil"/>
              <w:tr2bl w:val="nil"/>
            </w:tcBorders>
            <w:vAlign w:val="center"/>
          </w:tcPr>
          <w:p w14:paraId="16BC4D8B">
            <w:pPr>
              <w:keepNext w:val="0"/>
              <w:keepLines w:val="0"/>
              <w:suppressLineNumbers w:val="0"/>
              <w:spacing w:before="0" w:beforeAutospacing="0" w:after="0" w:afterAutospacing="0"/>
              <w:ind w:left="0" w:right="0"/>
              <w:jc w:val="center"/>
              <w:rPr>
                <w:rFonts w:hint="default" w:ascii="宋体" w:hAnsi="宋体"/>
                <w:b/>
                <w:szCs w:val="21"/>
              </w:rPr>
            </w:pPr>
            <w:r>
              <w:rPr>
                <w:rFonts w:hint="eastAsia" w:ascii="宋体" w:hAnsi="宋体"/>
                <w:b/>
                <w:szCs w:val="21"/>
              </w:rPr>
              <w:t>1.5教学重点</w:t>
            </w:r>
          </w:p>
        </w:tc>
        <w:tc>
          <w:tcPr>
            <w:tcW w:w="7625" w:type="dxa"/>
            <w:gridSpan w:val="10"/>
            <w:tcBorders>
              <w:left w:val="single" w:color="auto" w:sz="4" w:space="0"/>
              <w:tl2br w:val="nil"/>
              <w:tr2bl w:val="nil"/>
            </w:tcBorders>
            <w:vAlign w:val="center"/>
          </w:tcPr>
          <w:p w14:paraId="1F10CCD8">
            <w:pPr>
              <w:keepNext w:val="0"/>
              <w:keepLines w:val="0"/>
              <w:suppressLineNumbers w:val="0"/>
              <w:spacing w:before="0" w:beforeAutospacing="0" w:after="0" w:afterAutospacing="0"/>
              <w:ind w:left="0" w:right="0"/>
              <w:jc w:val="left"/>
              <w:rPr>
                <w:rFonts w:hint="default" w:ascii="宋体" w:hAnsi="宋体"/>
                <w:bCs/>
                <w:szCs w:val="21"/>
              </w:rPr>
            </w:pPr>
            <w:r>
              <w:rPr>
                <w:rFonts w:hint="eastAsia" w:ascii="宋体" w:hAnsi="宋体"/>
                <w:bCs/>
              </w:rPr>
              <w:t>大学生常见精神</w:t>
            </w:r>
            <w:r>
              <w:rPr>
                <w:rFonts w:hint="eastAsia" w:ascii="宋体" w:hAnsi="宋体"/>
                <w:bCs/>
                <w:lang w:val="en-US" w:eastAsia="zh-CN"/>
              </w:rPr>
              <w:t>障碍</w:t>
            </w:r>
            <w:r>
              <w:rPr>
                <w:rFonts w:hint="eastAsia" w:ascii="宋体" w:hAnsi="宋体"/>
                <w:bCs/>
              </w:rPr>
              <w:t>的识别</w:t>
            </w:r>
          </w:p>
        </w:tc>
      </w:tr>
      <w:tr w14:paraId="4D6BFF9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89" w:hRule="atLeast"/>
          <w:jc w:val="center"/>
        </w:trPr>
        <w:tc>
          <w:tcPr>
            <w:tcW w:w="1485" w:type="dxa"/>
            <w:gridSpan w:val="2"/>
            <w:tcBorders>
              <w:right w:val="single" w:color="auto" w:sz="4" w:space="0"/>
              <w:tl2br w:val="nil"/>
              <w:tr2bl w:val="nil"/>
            </w:tcBorders>
            <w:vAlign w:val="center"/>
          </w:tcPr>
          <w:p w14:paraId="65DE44F4">
            <w:pPr>
              <w:keepNext w:val="0"/>
              <w:keepLines w:val="0"/>
              <w:suppressLineNumbers w:val="0"/>
              <w:spacing w:before="0" w:beforeAutospacing="0" w:after="0" w:afterAutospacing="0"/>
              <w:ind w:left="0" w:right="0"/>
              <w:jc w:val="center"/>
              <w:rPr>
                <w:rFonts w:hint="default" w:ascii="宋体" w:hAnsi="宋体"/>
                <w:b/>
                <w:szCs w:val="21"/>
              </w:rPr>
            </w:pPr>
            <w:r>
              <w:rPr>
                <w:rFonts w:hint="eastAsia" w:ascii="宋体" w:hAnsi="宋体"/>
                <w:b/>
                <w:szCs w:val="21"/>
              </w:rPr>
              <w:t>1.6教学难点</w:t>
            </w:r>
          </w:p>
        </w:tc>
        <w:tc>
          <w:tcPr>
            <w:tcW w:w="7625" w:type="dxa"/>
            <w:gridSpan w:val="10"/>
            <w:tcBorders>
              <w:left w:val="single" w:color="auto" w:sz="4" w:space="0"/>
              <w:tl2br w:val="nil"/>
              <w:tr2bl w:val="nil"/>
            </w:tcBorders>
            <w:vAlign w:val="center"/>
          </w:tcPr>
          <w:p w14:paraId="6FC9A1E7">
            <w:pPr>
              <w:keepNext w:val="0"/>
              <w:keepLines w:val="0"/>
              <w:suppressLineNumbers w:val="0"/>
              <w:spacing w:before="0" w:beforeAutospacing="0" w:after="0" w:afterAutospacing="0"/>
              <w:ind w:left="0" w:right="0"/>
              <w:jc w:val="left"/>
              <w:rPr>
                <w:rFonts w:hint="default" w:ascii="宋体" w:hAnsi="宋体"/>
                <w:bCs/>
                <w:szCs w:val="21"/>
              </w:rPr>
            </w:pPr>
            <w:r>
              <w:rPr>
                <w:rFonts w:hint="eastAsia" w:ascii="宋体" w:hAnsi="宋体" w:eastAsia="宋体" w:cs="Times New Roman"/>
                <w:bCs/>
                <w:kern w:val="2"/>
                <w:sz w:val="21"/>
                <w:szCs w:val="21"/>
                <w:lang w:val="en-US" w:eastAsia="zh-CN" w:bidi="ar"/>
              </w:rPr>
              <w:t>了解精神障碍的三级防治，科学防治精神障碍。</w:t>
            </w:r>
          </w:p>
        </w:tc>
      </w:tr>
      <w:tr w14:paraId="4919FF3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2" w:hRule="atLeast"/>
          <w:jc w:val="center"/>
        </w:trPr>
        <w:tc>
          <w:tcPr>
            <w:tcW w:w="1485" w:type="dxa"/>
            <w:gridSpan w:val="2"/>
            <w:tcBorders>
              <w:right w:val="single" w:color="auto" w:sz="4" w:space="0"/>
              <w:tl2br w:val="nil"/>
              <w:tr2bl w:val="nil"/>
            </w:tcBorders>
            <w:vAlign w:val="center"/>
          </w:tcPr>
          <w:p w14:paraId="4BEE4822">
            <w:pPr>
              <w:keepNext w:val="0"/>
              <w:keepLines w:val="0"/>
              <w:suppressLineNumbers w:val="0"/>
              <w:spacing w:before="0" w:beforeAutospacing="0" w:after="0" w:afterAutospacing="0"/>
              <w:ind w:left="0" w:right="0"/>
              <w:jc w:val="center"/>
              <w:rPr>
                <w:rFonts w:hint="default" w:ascii="宋体" w:hAnsi="宋体"/>
                <w:b/>
                <w:szCs w:val="21"/>
              </w:rPr>
            </w:pPr>
            <w:r>
              <w:rPr>
                <w:rFonts w:hint="eastAsia" w:ascii="宋体" w:hAnsi="宋体"/>
                <w:b/>
                <w:szCs w:val="21"/>
              </w:rPr>
              <w:t>1.7教学条件</w:t>
            </w:r>
          </w:p>
        </w:tc>
        <w:tc>
          <w:tcPr>
            <w:tcW w:w="7625" w:type="dxa"/>
            <w:gridSpan w:val="10"/>
            <w:tcBorders>
              <w:left w:val="single" w:color="auto" w:sz="4" w:space="0"/>
              <w:tl2br w:val="nil"/>
              <w:tr2bl w:val="nil"/>
            </w:tcBorders>
          </w:tcPr>
          <w:p w14:paraId="0ECBD8D0">
            <w:pPr>
              <w:spacing w:line="240" w:lineRule="atLeast"/>
              <w:rPr>
                <w:rFonts w:ascii="宋体" w:hAnsi="宋体"/>
                <w:bCs/>
                <w:szCs w:val="21"/>
              </w:rPr>
            </w:pPr>
            <w:r>
              <w:rPr>
                <w:rFonts w:hint="eastAsia" w:ascii="宋体" w:hAnsi="宋体"/>
                <w:bCs/>
                <w:szCs w:val="21"/>
              </w:rPr>
              <w:t>1．课程主教材</w:t>
            </w:r>
          </w:p>
          <w:p w14:paraId="4C479E09">
            <w:pPr>
              <w:spacing w:line="240" w:lineRule="auto"/>
              <w:ind w:firstLine="420" w:firstLineChars="200"/>
              <w:rPr>
                <w:rFonts w:hint="default" w:ascii="宋体" w:hAnsi="宋体" w:eastAsiaTheme="minorEastAsia"/>
                <w:bCs/>
                <w:szCs w:val="21"/>
                <w:lang w:val="en-US" w:eastAsia="zh-CN"/>
              </w:rPr>
            </w:pPr>
            <w:r>
              <w:rPr>
                <w:rFonts w:hint="eastAsia" w:ascii="宋体" w:hAnsi="宋体"/>
                <w:bCs/>
                <w:szCs w:val="21"/>
              </w:rPr>
              <w:t>《大学生心理健康教育》</w:t>
            </w:r>
            <w:r>
              <w:rPr>
                <w:rFonts w:hint="eastAsia" w:ascii="宋体" w:hAnsi="宋体"/>
                <w:bCs/>
                <w:szCs w:val="21"/>
                <w:lang w:eastAsia="zh-CN"/>
              </w:rPr>
              <w:t>，</w:t>
            </w:r>
            <w:r>
              <w:rPr>
                <w:rFonts w:hint="eastAsia" w:ascii="宋体" w:hAnsi="宋体"/>
                <w:bCs/>
                <w:szCs w:val="21"/>
                <w:lang w:val="en-US" w:eastAsia="zh-CN"/>
              </w:rPr>
              <w:t>廖文娜主编，北京理工大学出版社，2024年7月。</w:t>
            </w:r>
          </w:p>
          <w:p w14:paraId="01D4F899">
            <w:pPr>
              <w:keepNext w:val="0"/>
              <w:keepLines w:val="0"/>
              <w:suppressLineNumbers w:val="0"/>
              <w:spacing w:before="0" w:beforeAutospacing="0" w:after="0" w:afterAutospacing="0" w:line="240" w:lineRule="auto"/>
              <w:ind w:left="0" w:right="0"/>
              <w:rPr>
                <w:rFonts w:hint="default" w:ascii="Calibri" w:hAnsi="Calibri"/>
              </w:rPr>
            </w:pPr>
            <w:r>
              <w:rPr>
                <w:rFonts w:hint="eastAsia" w:ascii="宋体" w:hAnsi="宋体"/>
                <w:bCs/>
                <w:szCs w:val="21"/>
                <w:lang w:val="en-US" w:eastAsia="zh-CN"/>
              </w:rPr>
              <w:t>2</w:t>
            </w:r>
            <w:r>
              <w:rPr>
                <w:rFonts w:hint="eastAsia" w:ascii="宋体" w:hAnsi="宋体"/>
                <w:bCs/>
                <w:szCs w:val="21"/>
              </w:rPr>
              <w:t>．课室条件：多媒体教室</w:t>
            </w:r>
          </w:p>
        </w:tc>
      </w:tr>
      <w:tr w14:paraId="6995739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5F6F119F">
            <w:pPr>
              <w:keepNext w:val="0"/>
              <w:keepLines w:val="0"/>
              <w:suppressLineNumbers w:val="0"/>
              <w:spacing w:before="0" w:beforeAutospacing="0" w:after="0" w:afterAutospacing="0"/>
              <w:ind w:left="0" w:right="0"/>
              <w:rPr>
                <w:rFonts w:hint="default" w:ascii="宋体" w:hAnsi="宋体"/>
                <w:bCs/>
                <w:szCs w:val="21"/>
              </w:rPr>
            </w:pPr>
            <w:r>
              <w:rPr>
                <w:rFonts w:hint="eastAsia"/>
                <w:b/>
                <w:bCs/>
              </w:rPr>
              <w:t>二、教学策略</w:t>
            </w:r>
          </w:p>
        </w:tc>
      </w:tr>
      <w:tr w14:paraId="5D66A57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1485" w:type="dxa"/>
            <w:gridSpan w:val="2"/>
            <w:tcBorders>
              <w:right w:val="single" w:color="auto" w:sz="4" w:space="0"/>
              <w:tl2br w:val="nil"/>
              <w:tr2bl w:val="nil"/>
            </w:tcBorders>
            <w:vAlign w:val="center"/>
          </w:tcPr>
          <w:p w14:paraId="3BC29B60">
            <w:pPr>
              <w:keepNext w:val="0"/>
              <w:keepLines w:val="0"/>
              <w:suppressLineNumbers w:val="0"/>
              <w:spacing w:before="0" w:beforeAutospacing="0" w:after="0" w:afterAutospacing="0"/>
              <w:ind w:left="0" w:right="0"/>
              <w:rPr>
                <w:rFonts w:hint="default" w:ascii="宋体" w:hAnsi="宋体"/>
                <w:b/>
                <w:szCs w:val="21"/>
              </w:rPr>
            </w:pPr>
            <w:r>
              <w:rPr>
                <w:rFonts w:hint="eastAsia" w:ascii="宋体" w:hAnsi="宋体"/>
                <w:b/>
                <w:szCs w:val="21"/>
              </w:rPr>
              <w:t>2.1教学理念</w:t>
            </w:r>
          </w:p>
        </w:tc>
        <w:tc>
          <w:tcPr>
            <w:tcW w:w="7625" w:type="dxa"/>
            <w:gridSpan w:val="10"/>
            <w:tcBorders>
              <w:left w:val="single" w:color="auto" w:sz="4" w:space="0"/>
              <w:tl2br w:val="nil"/>
              <w:tr2bl w:val="nil"/>
            </w:tcBorders>
          </w:tcPr>
          <w:p w14:paraId="62890D57">
            <w:pPr>
              <w:keepNext w:val="0"/>
              <w:keepLines w:val="0"/>
              <w:suppressLineNumbers w:val="0"/>
              <w:spacing w:before="0" w:beforeAutospacing="0" w:after="0" w:afterAutospacing="0"/>
              <w:ind w:left="0" w:right="0" w:firstLine="420" w:firstLineChars="200"/>
              <w:rPr>
                <w:rFonts w:hint="eastAsia" w:ascii="宋体" w:hAnsi="宋体" w:eastAsiaTheme="minorEastAsia"/>
                <w:bCs/>
                <w:szCs w:val="21"/>
                <w:lang w:eastAsia="zh-CN"/>
              </w:rPr>
            </w:pPr>
            <w:r>
              <w:rPr>
                <w:rFonts w:hint="eastAsia" w:ascii="宋体" w:hAnsi="宋体"/>
                <w:bCs/>
                <w:szCs w:val="21"/>
                <w:lang w:val="en-US" w:eastAsia="zh-CN"/>
              </w:rPr>
              <w:t>以生为本，积极</w:t>
            </w:r>
            <w:r>
              <w:rPr>
                <w:rFonts w:hint="eastAsia" w:ascii="宋体" w:hAnsi="宋体"/>
                <w:bCs/>
                <w:szCs w:val="21"/>
                <w:lang w:eastAsia="zh-CN"/>
              </w:rPr>
              <w:t>发挥学生在课堂上的主体作用；</w:t>
            </w:r>
            <w:r>
              <w:rPr>
                <w:rFonts w:hint="eastAsia" w:ascii="宋体" w:hAnsi="宋体"/>
                <w:bCs/>
                <w:szCs w:val="21"/>
              </w:rPr>
              <w:t>教学过程中侧重理论联系实际，将知识融入学生的实际生活经验，促进知识的</w:t>
            </w:r>
            <w:r>
              <w:rPr>
                <w:rFonts w:hint="eastAsia" w:ascii="宋体" w:hAnsi="宋体"/>
                <w:bCs/>
                <w:szCs w:val="21"/>
                <w:lang w:val="en-US" w:eastAsia="zh-CN"/>
              </w:rPr>
              <w:t>内</w:t>
            </w:r>
            <w:r>
              <w:rPr>
                <w:rFonts w:hint="eastAsia" w:ascii="宋体" w:hAnsi="宋体"/>
                <w:bCs/>
                <w:szCs w:val="21"/>
              </w:rPr>
              <w:t>化</w:t>
            </w:r>
            <w:r>
              <w:rPr>
                <w:rFonts w:hint="eastAsia" w:ascii="宋体" w:hAnsi="宋体"/>
                <w:bCs/>
                <w:szCs w:val="21"/>
                <w:lang w:val="en-US" w:eastAsia="zh-CN"/>
              </w:rPr>
              <w:t>和迁移</w:t>
            </w:r>
            <w:r>
              <w:rPr>
                <w:rFonts w:hint="eastAsia" w:ascii="宋体" w:hAnsi="宋体"/>
                <w:bCs/>
                <w:szCs w:val="21"/>
              </w:rPr>
              <w:t>。</w:t>
            </w:r>
          </w:p>
        </w:tc>
      </w:tr>
      <w:tr w14:paraId="0A13201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88" w:hRule="atLeast"/>
          <w:jc w:val="center"/>
        </w:trPr>
        <w:tc>
          <w:tcPr>
            <w:tcW w:w="1485" w:type="dxa"/>
            <w:gridSpan w:val="2"/>
            <w:tcBorders>
              <w:right w:val="single" w:color="auto" w:sz="4" w:space="0"/>
              <w:tl2br w:val="nil"/>
              <w:tr2bl w:val="nil"/>
            </w:tcBorders>
            <w:vAlign w:val="center"/>
          </w:tcPr>
          <w:p w14:paraId="5CF62DC9">
            <w:pPr>
              <w:keepNext w:val="0"/>
              <w:keepLines w:val="0"/>
              <w:suppressLineNumbers w:val="0"/>
              <w:spacing w:before="0" w:beforeAutospacing="0" w:after="0" w:afterAutospacing="0"/>
              <w:ind w:left="0" w:right="0"/>
              <w:jc w:val="center"/>
              <w:rPr>
                <w:rFonts w:hint="default" w:ascii="宋体" w:hAnsi="宋体"/>
                <w:b/>
                <w:szCs w:val="21"/>
              </w:rPr>
            </w:pPr>
            <w:r>
              <w:rPr>
                <w:rFonts w:hint="eastAsia" w:ascii="宋体" w:hAnsi="宋体"/>
                <w:b/>
                <w:szCs w:val="21"/>
              </w:rPr>
              <w:t>2.2教法学法</w:t>
            </w:r>
          </w:p>
        </w:tc>
        <w:tc>
          <w:tcPr>
            <w:tcW w:w="7625" w:type="dxa"/>
            <w:gridSpan w:val="10"/>
            <w:tcBorders>
              <w:left w:val="single" w:color="auto" w:sz="4" w:space="0"/>
              <w:tl2br w:val="nil"/>
              <w:tr2bl w:val="nil"/>
            </w:tcBorders>
            <w:vAlign w:val="center"/>
          </w:tcPr>
          <w:p w14:paraId="1150524F">
            <w:pPr>
              <w:keepNext w:val="0"/>
              <w:keepLines w:val="0"/>
              <w:numPr>
                <w:ilvl w:val="0"/>
                <w:numId w:val="17"/>
              </w:numPr>
              <w:suppressLineNumbers w:val="0"/>
              <w:spacing w:before="0" w:beforeAutospacing="0" w:after="0" w:afterAutospacing="0"/>
              <w:ind w:right="0"/>
              <w:rPr>
                <w:rFonts w:hint="default" w:ascii="宋体" w:hAnsi="宋体"/>
                <w:bCs/>
              </w:rPr>
            </w:pPr>
            <w:r>
              <w:rPr>
                <w:rFonts w:hint="eastAsia" w:ascii="宋体" w:hAnsi="宋体"/>
                <w:bCs/>
              </w:rPr>
              <w:t>教法：讲授、案例讨论</w:t>
            </w:r>
          </w:p>
          <w:p w14:paraId="5067D702">
            <w:pPr>
              <w:keepNext w:val="0"/>
              <w:keepLines w:val="0"/>
              <w:suppressLineNumbers w:val="0"/>
              <w:spacing w:before="0" w:beforeAutospacing="0" w:after="0" w:afterAutospacing="0"/>
              <w:ind w:left="0" w:right="0"/>
              <w:rPr>
                <w:rFonts w:hint="default" w:ascii="宋体" w:hAnsi="宋体"/>
                <w:bCs/>
                <w:szCs w:val="21"/>
              </w:rPr>
            </w:pPr>
            <w:r>
              <w:rPr>
                <w:rFonts w:hint="eastAsia" w:ascii="宋体" w:hAnsi="宋体"/>
                <w:bCs/>
              </w:rPr>
              <w:t>2．学法：自主学习、小组交流、慕课学习。</w:t>
            </w:r>
          </w:p>
        </w:tc>
      </w:tr>
      <w:tr w14:paraId="68A6AB7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94" w:hRule="atLeast"/>
          <w:jc w:val="center"/>
        </w:trPr>
        <w:tc>
          <w:tcPr>
            <w:tcW w:w="1485" w:type="dxa"/>
            <w:gridSpan w:val="2"/>
            <w:tcBorders>
              <w:tl2br w:val="nil"/>
              <w:tr2bl w:val="nil"/>
            </w:tcBorders>
            <w:vAlign w:val="center"/>
          </w:tcPr>
          <w:p w14:paraId="24F03963">
            <w:pPr>
              <w:keepNext w:val="0"/>
              <w:keepLines w:val="0"/>
              <w:suppressLineNumbers w:val="0"/>
              <w:spacing w:before="0" w:beforeAutospacing="0" w:after="0" w:afterAutospacing="0"/>
              <w:ind w:left="0" w:right="0"/>
              <w:jc w:val="center"/>
              <w:rPr>
                <w:rFonts w:hint="default" w:ascii="宋体" w:hAnsi="宋体"/>
                <w:b/>
                <w:szCs w:val="21"/>
              </w:rPr>
            </w:pPr>
            <w:r>
              <w:rPr>
                <w:rFonts w:hint="eastAsia" w:ascii="宋体" w:hAnsi="宋体"/>
                <w:b/>
                <w:szCs w:val="21"/>
              </w:rPr>
              <w:t>2.3教学手段与资源</w:t>
            </w:r>
          </w:p>
        </w:tc>
        <w:tc>
          <w:tcPr>
            <w:tcW w:w="7625" w:type="dxa"/>
            <w:gridSpan w:val="10"/>
            <w:tcBorders>
              <w:tl2br w:val="nil"/>
              <w:tr2bl w:val="nil"/>
            </w:tcBorders>
          </w:tcPr>
          <w:p w14:paraId="74C3BA1E">
            <w:pPr>
              <w:ind w:firstLine="420" w:firstLineChars="200"/>
              <w:jc w:val="left"/>
              <w:rPr>
                <w:rFonts w:hint="default" w:ascii="宋体" w:hAnsi="宋体" w:eastAsiaTheme="minorEastAsia"/>
                <w:bCs/>
                <w:szCs w:val="21"/>
                <w:lang w:val="en-US" w:eastAsia="zh-CN"/>
              </w:rPr>
            </w:pPr>
            <w:r>
              <w:rPr>
                <w:rFonts w:hint="eastAsia" w:ascii="宋体" w:hAnsi="宋体"/>
                <w:bCs/>
                <w:szCs w:val="21"/>
              </w:rPr>
              <w:t>利用“雨课堂”</w:t>
            </w:r>
            <w:r>
              <w:rPr>
                <w:rFonts w:hint="eastAsia" w:ascii="宋体" w:hAnsi="宋体"/>
                <w:bCs/>
                <w:szCs w:val="21"/>
                <w:lang w:val="en-US" w:eastAsia="zh-CN"/>
              </w:rPr>
              <w:t>在线</w:t>
            </w:r>
            <w:r>
              <w:rPr>
                <w:rFonts w:hint="eastAsia" w:ascii="宋体" w:hAnsi="宋体"/>
                <w:bCs/>
                <w:szCs w:val="21"/>
              </w:rPr>
              <w:t>教学平台，进行</w:t>
            </w:r>
            <w:r>
              <w:rPr>
                <w:rFonts w:hint="eastAsia" w:ascii="宋体" w:hAnsi="宋体"/>
                <w:bCs/>
                <w:szCs w:val="21"/>
                <w:lang w:val="en-US" w:eastAsia="zh-CN"/>
              </w:rPr>
              <w:t>课前学习、课堂</w:t>
            </w:r>
            <w:r>
              <w:rPr>
                <w:rFonts w:hint="eastAsia" w:ascii="宋体" w:hAnsi="宋体"/>
                <w:bCs/>
                <w:szCs w:val="21"/>
              </w:rPr>
              <w:t>考勤、</w:t>
            </w:r>
            <w:r>
              <w:rPr>
                <w:rFonts w:hint="eastAsia" w:ascii="宋体" w:hAnsi="宋体"/>
                <w:bCs/>
                <w:szCs w:val="21"/>
                <w:lang w:val="en-US" w:eastAsia="zh-CN"/>
              </w:rPr>
              <w:t>师生</w:t>
            </w:r>
            <w:r>
              <w:rPr>
                <w:rFonts w:hint="eastAsia" w:ascii="宋体" w:hAnsi="宋体"/>
                <w:bCs/>
                <w:szCs w:val="21"/>
              </w:rPr>
              <w:t>互动、课堂练习、布置课后作业</w:t>
            </w:r>
            <w:r>
              <w:rPr>
                <w:rFonts w:hint="eastAsia" w:ascii="宋体" w:hAnsi="宋体"/>
                <w:bCs/>
                <w:szCs w:val="21"/>
                <w:lang w:val="en-US" w:eastAsia="zh-CN"/>
              </w:rPr>
              <w:t>等</w:t>
            </w:r>
            <w:r>
              <w:rPr>
                <w:rFonts w:hint="eastAsia" w:ascii="宋体" w:hAnsi="宋体"/>
                <w:bCs/>
                <w:szCs w:val="21"/>
              </w:rPr>
              <w:t>。</w:t>
            </w:r>
          </w:p>
        </w:tc>
      </w:tr>
      <w:tr w14:paraId="362060F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856" w:hRule="atLeast"/>
          <w:jc w:val="center"/>
        </w:trPr>
        <w:tc>
          <w:tcPr>
            <w:tcW w:w="1485" w:type="dxa"/>
            <w:gridSpan w:val="2"/>
            <w:tcBorders>
              <w:tl2br w:val="nil"/>
              <w:tr2bl w:val="nil"/>
            </w:tcBorders>
            <w:vAlign w:val="center"/>
          </w:tcPr>
          <w:p w14:paraId="74BBEE89">
            <w:pPr>
              <w:keepNext w:val="0"/>
              <w:keepLines w:val="0"/>
              <w:suppressLineNumbers w:val="0"/>
              <w:spacing w:before="0" w:beforeAutospacing="0" w:after="0" w:afterAutospacing="0"/>
              <w:ind w:left="0" w:right="0"/>
              <w:jc w:val="center"/>
              <w:rPr>
                <w:rFonts w:hint="default" w:ascii="宋体" w:hAnsi="宋体"/>
                <w:b/>
                <w:szCs w:val="21"/>
              </w:rPr>
            </w:pPr>
            <w:r>
              <w:rPr>
                <w:rFonts w:hint="eastAsia" w:ascii="宋体" w:hAnsi="宋体"/>
                <w:b/>
                <w:szCs w:val="21"/>
              </w:rPr>
              <w:t>2.4教学流程</w:t>
            </w:r>
          </w:p>
        </w:tc>
        <w:tc>
          <w:tcPr>
            <w:tcW w:w="7625" w:type="dxa"/>
            <w:gridSpan w:val="10"/>
            <w:tcBorders>
              <w:tl2br w:val="nil"/>
              <w:tr2bl w:val="nil"/>
            </w:tcBorders>
          </w:tcPr>
          <w:p w14:paraId="09386E03">
            <w:pPr>
              <w:keepNext w:val="0"/>
              <w:keepLines w:val="0"/>
              <w:suppressLineNumbers w:val="0"/>
              <w:spacing w:before="0" w:beforeAutospacing="0" w:after="0" w:afterAutospacing="0"/>
              <w:ind w:left="0" w:right="0"/>
              <w:jc w:val="left"/>
              <w:rPr>
                <w:rFonts w:hint="eastAsia" w:ascii="宋体" w:hAnsi="宋体"/>
                <w:b/>
                <w:bCs w:val="0"/>
                <w:szCs w:val="21"/>
                <w:lang w:eastAsia="zh-CN"/>
              </w:rPr>
            </w:pPr>
            <w:r>
              <w:rPr>
                <w:rFonts w:hint="eastAsia" w:ascii="宋体" w:hAnsi="宋体"/>
                <w:b/>
                <w:bCs w:val="0"/>
                <w:szCs w:val="21"/>
                <w:lang w:eastAsia="zh-CN"/>
              </w:rPr>
              <w:t>课前准备</w:t>
            </w:r>
          </w:p>
          <w:p w14:paraId="1A3C0D40">
            <w:pPr>
              <w:keepNext w:val="0"/>
              <w:keepLines w:val="0"/>
              <w:suppressLineNumbers w:val="0"/>
              <w:spacing w:before="0" w:beforeAutospacing="0" w:after="0" w:afterAutospacing="0"/>
              <w:ind w:left="0" w:right="0" w:firstLine="420" w:firstLineChars="200"/>
              <w:jc w:val="left"/>
              <w:rPr>
                <w:rFonts w:hint="default" w:ascii="宋体" w:hAnsi="宋体"/>
                <w:bCs/>
                <w:szCs w:val="21"/>
                <w:lang w:val="en-US" w:eastAsia="zh-CN"/>
              </w:rPr>
            </w:pPr>
            <w:r>
              <w:rPr>
                <w:rFonts w:hint="eastAsia" w:ascii="宋体" w:hAnsi="宋体"/>
                <w:bCs/>
                <w:szCs w:val="21"/>
                <w:lang w:val="en-US" w:eastAsia="zh-CN"/>
              </w:rPr>
              <w:t>课前调查，了解大众对精神障碍常识的认知情况；</w:t>
            </w:r>
          </w:p>
          <w:p w14:paraId="040B780F">
            <w:pPr>
              <w:keepNext w:val="0"/>
              <w:keepLines w:val="0"/>
              <w:suppressLineNumbers w:val="0"/>
              <w:spacing w:before="0" w:beforeAutospacing="0" w:after="0" w:afterAutospacing="0"/>
              <w:ind w:left="0" w:right="0"/>
              <w:jc w:val="left"/>
              <w:rPr>
                <w:rFonts w:hint="eastAsia" w:ascii="宋体" w:hAnsi="宋体"/>
                <w:b/>
                <w:bCs w:val="0"/>
                <w:szCs w:val="21"/>
                <w:lang w:eastAsia="zh-CN"/>
              </w:rPr>
            </w:pPr>
            <w:r>
              <w:rPr>
                <w:rFonts w:hint="eastAsia" w:ascii="宋体" w:hAnsi="宋体"/>
                <w:b/>
                <w:bCs w:val="0"/>
                <w:szCs w:val="21"/>
                <w:lang w:eastAsia="zh-CN"/>
              </w:rPr>
              <w:t>课中实施</w:t>
            </w:r>
          </w:p>
          <w:p w14:paraId="096FD7E1">
            <w:pPr>
              <w:keepNext w:val="0"/>
              <w:keepLines w:val="0"/>
              <w:suppressLineNumbers w:val="0"/>
              <w:spacing w:before="0" w:beforeAutospacing="0" w:after="0" w:afterAutospacing="0"/>
              <w:ind w:left="0" w:right="0" w:firstLine="420" w:firstLineChars="200"/>
              <w:jc w:val="left"/>
              <w:rPr>
                <w:rFonts w:hint="default" w:ascii="宋体" w:hAnsi="宋体"/>
                <w:bCs/>
                <w:szCs w:val="21"/>
                <w:lang w:val="en-US" w:eastAsia="zh-CN"/>
              </w:rPr>
            </w:pPr>
            <w:r>
              <w:rPr>
                <w:rFonts w:hint="eastAsia" w:ascii="宋体" w:hAnsi="宋体"/>
                <w:bCs/>
                <w:szCs w:val="21"/>
                <w:lang w:val="en-US" w:eastAsia="zh-CN"/>
              </w:rPr>
              <w:t>案例导入、讲解心理正常与心理异常的区别；介绍精神障碍的相关概念和分类；通过</w:t>
            </w:r>
            <w:r>
              <w:rPr>
                <w:rFonts w:hint="eastAsia" w:ascii="宋体" w:hAnsi="宋体"/>
                <w:bCs/>
              </w:rPr>
              <w:t>精神卫生系列科普</w:t>
            </w:r>
            <w:r>
              <w:rPr>
                <w:rFonts w:hint="eastAsia" w:ascii="宋体" w:hAnsi="宋体"/>
                <w:bCs/>
                <w:szCs w:val="21"/>
                <w:lang w:val="en-US" w:eastAsia="zh-CN"/>
              </w:rPr>
              <w:t>动画了解各类精神障碍；讲解大学生常见精神障碍的科学防治。</w:t>
            </w:r>
          </w:p>
          <w:p w14:paraId="505138F9">
            <w:pPr>
              <w:keepNext w:val="0"/>
              <w:keepLines w:val="0"/>
              <w:suppressLineNumbers w:val="0"/>
              <w:spacing w:before="0" w:beforeAutospacing="0" w:after="0" w:afterAutospacing="0"/>
              <w:ind w:left="0" w:right="0"/>
              <w:jc w:val="left"/>
              <w:rPr>
                <w:rFonts w:hint="eastAsia" w:ascii="宋体" w:hAnsi="宋体"/>
                <w:b/>
                <w:bCs w:val="0"/>
                <w:szCs w:val="21"/>
                <w:lang w:eastAsia="zh-CN"/>
              </w:rPr>
            </w:pPr>
            <w:r>
              <w:rPr>
                <w:rFonts w:hint="eastAsia" w:ascii="宋体" w:hAnsi="宋体"/>
                <w:b/>
                <w:bCs w:val="0"/>
                <w:szCs w:val="21"/>
                <w:lang w:eastAsia="zh-CN"/>
              </w:rPr>
              <w:t>课后拓展</w:t>
            </w:r>
          </w:p>
          <w:p w14:paraId="0E0D2807">
            <w:pPr>
              <w:keepNext w:val="0"/>
              <w:keepLines w:val="0"/>
              <w:suppressLineNumbers w:val="0"/>
              <w:spacing w:before="0" w:beforeAutospacing="0" w:after="0" w:afterAutospacing="0"/>
              <w:ind w:left="0" w:right="0" w:firstLine="420" w:firstLineChars="200"/>
              <w:jc w:val="left"/>
              <w:rPr>
                <w:rFonts w:hint="default" w:ascii="宋体" w:hAnsi="宋体"/>
                <w:bCs/>
                <w:color w:val="000000"/>
                <w:sz w:val="18"/>
                <w:szCs w:val="18"/>
                <w:lang w:val="en-US" w:eastAsia="zh-CN"/>
              </w:rPr>
            </w:pPr>
            <w:r>
              <w:rPr>
                <w:rFonts w:hint="eastAsia" w:ascii="宋体" w:hAnsi="宋体"/>
                <w:bCs/>
                <w:szCs w:val="21"/>
                <w:lang w:val="en-US" w:eastAsia="zh-CN"/>
              </w:rPr>
              <w:t>课后阅读相关书籍，加深对所学知识的理解；小组互动完成作业、社会实践。</w:t>
            </w:r>
          </w:p>
        </w:tc>
      </w:tr>
      <w:tr w14:paraId="5B48996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56DC64DC">
            <w:pPr>
              <w:keepNext w:val="0"/>
              <w:keepLines w:val="0"/>
              <w:suppressLineNumbers w:val="0"/>
              <w:spacing w:before="0" w:beforeAutospacing="0" w:after="62" w:afterLines="20" w:afterAutospacing="0"/>
              <w:ind w:left="0" w:right="0"/>
              <w:rPr>
                <w:rFonts w:hint="default" w:ascii="宋体" w:hAnsi="宋体"/>
                <w:bCs/>
                <w:color w:val="FF0000"/>
                <w:sz w:val="18"/>
                <w:szCs w:val="18"/>
              </w:rPr>
            </w:pPr>
            <w:r>
              <w:rPr>
                <w:rFonts w:hint="eastAsia"/>
                <w:b/>
                <w:bCs/>
              </w:rPr>
              <w:t>三、教学过程</w:t>
            </w:r>
          </w:p>
        </w:tc>
      </w:tr>
      <w:tr w14:paraId="7944C51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554" w:hRule="atLeast"/>
          <w:jc w:val="center"/>
        </w:trPr>
        <w:tc>
          <w:tcPr>
            <w:tcW w:w="9110" w:type="dxa"/>
            <w:gridSpan w:val="12"/>
            <w:tcBorders>
              <w:top w:val="single" w:color="auto" w:sz="2" w:space="0"/>
              <w:left w:val="single" w:color="auto" w:sz="2" w:space="0"/>
              <w:bottom w:val="single" w:color="auto" w:sz="4" w:space="0"/>
              <w:right w:val="single" w:color="auto" w:sz="2" w:space="0"/>
            </w:tcBorders>
            <w:vAlign w:val="center"/>
          </w:tcPr>
          <w:p w14:paraId="5D964E4C">
            <w:pPr>
              <w:keepNext w:val="0"/>
              <w:keepLines w:val="0"/>
              <w:suppressLineNumbers w:val="0"/>
              <w:spacing w:before="0" w:beforeAutospacing="0" w:after="0" w:afterAutospacing="0"/>
              <w:ind w:left="0" w:right="0"/>
              <w:jc w:val="left"/>
              <w:rPr>
                <w:rFonts w:hint="default" w:ascii="宋体" w:hAnsi="宋体"/>
                <w:b/>
                <w:szCs w:val="21"/>
              </w:rPr>
            </w:pPr>
            <w:r>
              <w:rPr>
                <w:rFonts w:hint="eastAsia" w:ascii="宋体" w:hAnsi="宋体"/>
                <w:b/>
                <w:szCs w:val="21"/>
              </w:rPr>
              <w:t>3.1课前准备</w:t>
            </w:r>
          </w:p>
        </w:tc>
      </w:tr>
      <w:tr w14:paraId="73F4C96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2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5BEE7C71">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教学环节</w:t>
            </w:r>
          </w:p>
        </w:tc>
        <w:tc>
          <w:tcPr>
            <w:tcW w:w="1764" w:type="dxa"/>
            <w:gridSpan w:val="2"/>
            <w:tcBorders>
              <w:top w:val="single" w:color="auto" w:sz="2" w:space="0"/>
              <w:left w:val="single" w:color="auto" w:sz="4" w:space="0"/>
              <w:bottom w:val="single" w:color="auto" w:sz="4" w:space="0"/>
              <w:right w:val="single" w:color="auto" w:sz="2" w:space="0"/>
            </w:tcBorders>
            <w:vAlign w:val="center"/>
          </w:tcPr>
          <w:p w14:paraId="25C7D313">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教学内容及任务</w:t>
            </w:r>
          </w:p>
        </w:tc>
        <w:tc>
          <w:tcPr>
            <w:tcW w:w="3616" w:type="dxa"/>
            <w:gridSpan w:val="6"/>
            <w:tcBorders>
              <w:top w:val="single" w:color="auto" w:sz="2" w:space="0"/>
              <w:left w:val="single" w:color="auto" w:sz="2" w:space="0"/>
              <w:bottom w:val="single" w:color="auto" w:sz="2" w:space="0"/>
              <w:right w:val="single" w:color="auto" w:sz="2" w:space="0"/>
            </w:tcBorders>
            <w:vAlign w:val="center"/>
          </w:tcPr>
          <w:p w14:paraId="29E2D405">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教师活动设计</w:t>
            </w:r>
          </w:p>
        </w:tc>
        <w:tc>
          <w:tcPr>
            <w:tcW w:w="1682" w:type="dxa"/>
            <w:gridSpan w:val="2"/>
            <w:tcBorders>
              <w:top w:val="single" w:color="auto" w:sz="2" w:space="0"/>
              <w:left w:val="single" w:color="auto" w:sz="2" w:space="0"/>
              <w:bottom w:val="single" w:color="auto" w:sz="2" w:space="0"/>
              <w:right w:val="single" w:color="auto" w:sz="2" w:space="0"/>
            </w:tcBorders>
            <w:vAlign w:val="center"/>
          </w:tcPr>
          <w:p w14:paraId="35F4B6E3">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0DEE2DDE">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时长</w:t>
            </w:r>
          </w:p>
        </w:tc>
      </w:tr>
      <w:tr w14:paraId="2594A88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0BBBC7F9">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环节1</w:t>
            </w:r>
          </w:p>
        </w:tc>
        <w:tc>
          <w:tcPr>
            <w:tcW w:w="1764" w:type="dxa"/>
            <w:gridSpan w:val="2"/>
            <w:tcBorders>
              <w:top w:val="single" w:color="auto" w:sz="2" w:space="0"/>
              <w:left w:val="single" w:color="auto" w:sz="4" w:space="0"/>
              <w:bottom w:val="single" w:color="auto" w:sz="4" w:space="0"/>
              <w:right w:val="single" w:color="auto" w:sz="2" w:space="0"/>
            </w:tcBorders>
            <w:vAlign w:val="center"/>
          </w:tcPr>
          <w:p w14:paraId="07D67D46">
            <w:pPr>
              <w:keepNext w:val="0"/>
              <w:keepLines w:val="0"/>
              <w:suppressLineNumbers w:val="0"/>
              <w:spacing w:before="0" w:beforeAutospacing="0" w:after="0" w:afterAutospacing="0"/>
              <w:ind w:left="0" w:right="0"/>
              <w:rPr>
                <w:rFonts w:hint="default" w:ascii="宋体" w:hAnsi="宋体"/>
                <w:bCs/>
                <w:szCs w:val="21"/>
              </w:rPr>
            </w:pPr>
            <w:r>
              <w:rPr>
                <w:rFonts w:hint="eastAsia" w:ascii="宋体" w:hAnsi="宋体"/>
                <w:bCs/>
                <w:szCs w:val="21"/>
                <w:lang w:val="en-US" w:eastAsia="zh-CN"/>
              </w:rPr>
              <w:t>课前调查</w:t>
            </w:r>
          </w:p>
        </w:tc>
        <w:tc>
          <w:tcPr>
            <w:tcW w:w="3616" w:type="dxa"/>
            <w:gridSpan w:val="6"/>
            <w:tcBorders>
              <w:top w:val="single" w:color="auto" w:sz="2" w:space="0"/>
              <w:left w:val="single" w:color="auto" w:sz="2" w:space="0"/>
              <w:bottom w:val="single" w:color="auto" w:sz="2" w:space="0"/>
              <w:right w:val="single" w:color="auto" w:sz="2" w:space="0"/>
            </w:tcBorders>
            <w:vAlign w:val="center"/>
          </w:tcPr>
          <w:p w14:paraId="0EB0C286">
            <w:pPr>
              <w:keepNext w:val="0"/>
              <w:keepLines w:val="0"/>
              <w:suppressLineNumbers w:val="0"/>
              <w:spacing w:before="0" w:beforeAutospacing="0" w:after="0" w:afterAutospacing="0"/>
              <w:ind w:right="0"/>
              <w:jc w:val="left"/>
              <w:rPr>
                <w:rFonts w:hint="eastAsia" w:ascii="宋体" w:hAnsi="宋体" w:eastAsiaTheme="minorEastAsia"/>
                <w:bCs/>
                <w:szCs w:val="21"/>
                <w:lang w:val="en-US" w:eastAsia="zh-CN"/>
              </w:rPr>
            </w:pPr>
            <w:r>
              <w:rPr>
                <w:rFonts w:hint="eastAsia" w:ascii="宋体" w:hAnsi="宋体"/>
                <w:bCs/>
                <w:szCs w:val="21"/>
                <w:lang w:val="en-US" w:eastAsia="zh-CN"/>
              </w:rPr>
              <w:t>指导学生收集并总结日常生活中人们对心理问题、心理疾病、精神障碍等的感知情况。</w:t>
            </w:r>
          </w:p>
        </w:tc>
        <w:tc>
          <w:tcPr>
            <w:tcW w:w="1682" w:type="dxa"/>
            <w:gridSpan w:val="2"/>
            <w:tcBorders>
              <w:top w:val="single" w:color="auto" w:sz="2" w:space="0"/>
              <w:left w:val="single" w:color="auto" w:sz="2" w:space="0"/>
              <w:bottom w:val="single" w:color="auto" w:sz="2" w:space="0"/>
              <w:right w:val="single" w:color="auto" w:sz="2" w:space="0"/>
            </w:tcBorders>
            <w:vAlign w:val="center"/>
          </w:tcPr>
          <w:p w14:paraId="470936EF">
            <w:pPr>
              <w:keepNext w:val="0"/>
              <w:keepLines w:val="0"/>
              <w:suppressLineNumbers w:val="0"/>
              <w:spacing w:before="0" w:beforeAutospacing="0" w:after="0" w:afterAutospacing="0"/>
              <w:ind w:left="0" w:right="0"/>
              <w:rPr>
                <w:rFonts w:hint="default" w:ascii="宋体" w:hAnsi="宋体" w:eastAsiaTheme="minorEastAsia"/>
                <w:bCs/>
                <w:szCs w:val="21"/>
                <w:lang w:val="en-US" w:eastAsia="zh-CN"/>
              </w:rPr>
            </w:pPr>
            <w:r>
              <w:rPr>
                <w:rFonts w:hint="eastAsia" w:ascii="宋体" w:hAnsi="宋体"/>
                <w:bCs/>
                <w:szCs w:val="21"/>
                <w:lang w:val="en-US" w:eastAsia="zh-CN"/>
              </w:rPr>
              <w:t>完成课前调查</w:t>
            </w:r>
          </w:p>
        </w:tc>
        <w:tc>
          <w:tcPr>
            <w:tcW w:w="883" w:type="dxa"/>
            <w:tcBorders>
              <w:top w:val="single" w:color="auto" w:sz="2" w:space="0"/>
              <w:left w:val="single" w:color="auto" w:sz="2" w:space="0"/>
              <w:bottom w:val="single" w:color="auto" w:sz="2" w:space="0"/>
              <w:right w:val="single" w:color="auto" w:sz="2" w:space="0"/>
            </w:tcBorders>
            <w:vAlign w:val="center"/>
          </w:tcPr>
          <w:p w14:paraId="4C7EBDF5">
            <w:pPr>
              <w:keepNext w:val="0"/>
              <w:keepLines w:val="0"/>
              <w:suppressLineNumbers w:val="0"/>
              <w:spacing w:before="0" w:beforeAutospacing="0" w:after="0" w:afterAutospacing="0"/>
              <w:ind w:left="0" w:right="0"/>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5E27061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4DBCA3C2">
            <w:pPr>
              <w:keepNext w:val="0"/>
              <w:keepLines w:val="0"/>
              <w:suppressLineNumbers w:val="0"/>
              <w:spacing w:before="0" w:beforeAutospacing="0" w:after="0" w:afterAutospacing="0"/>
              <w:ind w:left="0" w:right="0"/>
              <w:jc w:val="left"/>
              <w:rPr>
                <w:rFonts w:hint="default" w:ascii="宋体" w:hAnsi="宋体"/>
                <w:b/>
                <w:szCs w:val="21"/>
              </w:rPr>
            </w:pPr>
            <w:r>
              <w:rPr>
                <w:rFonts w:hint="eastAsia" w:ascii="宋体" w:hAnsi="宋体"/>
                <w:b/>
                <w:szCs w:val="21"/>
              </w:rPr>
              <w:t>3.2课中实施</w:t>
            </w:r>
          </w:p>
        </w:tc>
      </w:tr>
      <w:tr w14:paraId="5A54306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27"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0B262912">
            <w:pPr>
              <w:keepNext w:val="0"/>
              <w:keepLines w:val="0"/>
              <w:suppressLineNumbers w:val="0"/>
              <w:spacing w:before="0" w:beforeAutospacing="0" w:after="0" w:afterAutospacing="0"/>
              <w:ind w:left="0" w:right="0"/>
              <w:jc w:val="center"/>
              <w:rPr>
                <w:rFonts w:hint="default" w:ascii="宋体" w:hAnsi="宋体"/>
                <w:bCs/>
                <w:szCs w:val="21"/>
                <w:lang w:val="zh-CN"/>
              </w:rPr>
            </w:pPr>
            <w:r>
              <w:rPr>
                <w:rFonts w:hint="eastAsia" w:ascii="宋体" w:hAnsi="宋体"/>
                <w:bCs/>
                <w:szCs w:val="21"/>
              </w:rPr>
              <w:t>教学环节</w:t>
            </w:r>
          </w:p>
        </w:tc>
        <w:tc>
          <w:tcPr>
            <w:tcW w:w="1764" w:type="dxa"/>
            <w:gridSpan w:val="2"/>
            <w:tcBorders>
              <w:top w:val="single" w:color="auto" w:sz="4" w:space="0"/>
              <w:left w:val="single" w:color="auto" w:sz="4" w:space="0"/>
              <w:bottom w:val="single" w:color="auto" w:sz="4" w:space="0"/>
              <w:right w:val="single" w:color="auto" w:sz="2" w:space="0"/>
            </w:tcBorders>
            <w:vAlign w:val="center"/>
          </w:tcPr>
          <w:p w14:paraId="2DC7CE7E">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教学内容及任务</w:t>
            </w:r>
          </w:p>
        </w:tc>
        <w:tc>
          <w:tcPr>
            <w:tcW w:w="3616" w:type="dxa"/>
            <w:gridSpan w:val="6"/>
            <w:tcBorders>
              <w:top w:val="single" w:color="auto" w:sz="2" w:space="0"/>
              <w:left w:val="single" w:color="auto" w:sz="2" w:space="0"/>
              <w:bottom w:val="single" w:color="auto" w:sz="2" w:space="0"/>
              <w:right w:val="single" w:color="auto" w:sz="2" w:space="0"/>
            </w:tcBorders>
            <w:vAlign w:val="center"/>
          </w:tcPr>
          <w:p w14:paraId="7B149251">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教师活动设计</w:t>
            </w:r>
          </w:p>
        </w:tc>
        <w:tc>
          <w:tcPr>
            <w:tcW w:w="1682" w:type="dxa"/>
            <w:gridSpan w:val="2"/>
            <w:tcBorders>
              <w:top w:val="single" w:color="auto" w:sz="2" w:space="0"/>
              <w:left w:val="single" w:color="auto" w:sz="2" w:space="0"/>
              <w:bottom w:val="single" w:color="auto" w:sz="2" w:space="0"/>
              <w:right w:val="single" w:color="auto" w:sz="2" w:space="0"/>
            </w:tcBorders>
            <w:vAlign w:val="center"/>
          </w:tcPr>
          <w:p w14:paraId="52C12090">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7572BD38">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时长</w:t>
            </w:r>
          </w:p>
        </w:tc>
      </w:tr>
      <w:tr w14:paraId="6CE53CA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70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D3E5768">
            <w:pPr>
              <w:keepNext w:val="0"/>
              <w:keepLines w:val="0"/>
              <w:suppressLineNumbers w:val="0"/>
              <w:spacing w:before="0" w:beforeAutospacing="0" w:after="0" w:afterAutospacing="0"/>
              <w:ind w:left="0" w:right="0"/>
              <w:jc w:val="center"/>
              <w:rPr>
                <w:rFonts w:hint="default" w:ascii="宋体" w:hAnsi="宋体"/>
                <w:bCs/>
                <w:szCs w:val="21"/>
                <w:lang w:val="zh-CN"/>
              </w:rPr>
            </w:pPr>
            <w:r>
              <w:rPr>
                <w:rFonts w:hint="eastAsia" w:ascii="宋体" w:hAnsi="宋体"/>
                <w:bCs/>
                <w:szCs w:val="21"/>
              </w:rPr>
              <w:t>环节1</w:t>
            </w:r>
          </w:p>
        </w:tc>
        <w:tc>
          <w:tcPr>
            <w:tcW w:w="1764" w:type="dxa"/>
            <w:gridSpan w:val="2"/>
            <w:tcBorders>
              <w:top w:val="single" w:color="auto" w:sz="4" w:space="0"/>
              <w:left w:val="single" w:color="auto" w:sz="4" w:space="0"/>
              <w:bottom w:val="single" w:color="auto" w:sz="4" w:space="0"/>
              <w:right w:val="single" w:color="auto" w:sz="2" w:space="0"/>
            </w:tcBorders>
            <w:vAlign w:val="center"/>
          </w:tcPr>
          <w:p w14:paraId="0870C7D4">
            <w:pPr>
              <w:keepNext w:val="0"/>
              <w:keepLines w:val="0"/>
              <w:suppressLineNumbers w:val="0"/>
              <w:spacing w:before="0" w:beforeAutospacing="0" w:after="0" w:afterAutospacing="0"/>
              <w:ind w:left="0" w:right="0"/>
              <w:rPr>
                <w:rFonts w:hint="default" w:ascii="宋体" w:hAnsi="宋体"/>
                <w:bCs/>
                <w:szCs w:val="21"/>
              </w:rPr>
            </w:pPr>
            <w:r>
              <w:rPr>
                <w:rFonts w:hint="eastAsia" w:ascii="宋体" w:hAnsi="宋体"/>
                <w:bCs/>
                <w:szCs w:val="21"/>
              </w:rPr>
              <w:t>案例导入</w:t>
            </w:r>
          </w:p>
        </w:tc>
        <w:tc>
          <w:tcPr>
            <w:tcW w:w="3616" w:type="dxa"/>
            <w:gridSpan w:val="6"/>
            <w:tcBorders>
              <w:top w:val="single" w:color="auto" w:sz="2" w:space="0"/>
              <w:left w:val="single" w:color="auto" w:sz="2" w:space="0"/>
              <w:bottom w:val="single" w:color="auto" w:sz="2" w:space="0"/>
              <w:right w:val="single" w:color="auto" w:sz="2" w:space="0"/>
            </w:tcBorders>
            <w:vAlign w:val="center"/>
          </w:tcPr>
          <w:p w14:paraId="747C3AF5">
            <w:pPr>
              <w:keepNext w:val="0"/>
              <w:keepLines w:val="0"/>
              <w:suppressLineNumbers w:val="0"/>
              <w:spacing w:before="0" w:beforeAutospacing="0" w:after="0" w:afterAutospacing="0"/>
              <w:ind w:right="0"/>
              <w:rPr>
                <w:rFonts w:hint="default" w:ascii="宋体" w:hAnsi="宋体"/>
                <w:bCs/>
                <w:szCs w:val="21"/>
                <w:lang w:val="en-US" w:eastAsia="zh-CN"/>
              </w:rPr>
            </w:pPr>
            <w:r>
              <w:rPr>
                <w:rFonts w:hint="eastAsia" w:ascii="宋体" w:hAnsi="宋体"/>
                <w:bCs/>
                <w:szCs w:val="21"/>
                <w:lang w:val="en-US" w:eastAsia="zh-CN"/>
              </w:rPr>
              <w:t>通过</w:t>
            </w:r>
            <w:r>
              <w:rPr>
                <w:rFonts w:hint="eastAsia" w:ascii="宋体" w:hAnsi="宋体"/>
                <w:bCs/>
                <w:szCs w:val="21"/>
                <w:lang w:eastAsia="zh-CN"/>
              </w:rPr>
              <w:t>“</w:t>
            </w:r>
            <w:r>
              <w:rPr>
                <w:rFonts w:hint="eastAsia" w:ascii="宋体" w:hAnsi="宋体" w:eastAsiaTheme="minorEastAsia" w:cstheme="minorBidi"/>
                <w:b w:val="0"/>
                <w:bCs/>
                <w:sz w:val="21"/>
                <w:szCs w:val="21"/>
              </w:rPr>
              <w:t>20岁男大学生患</w:t>
            </w:r>
            <w:r>
              <w:rPr>
                <w:rFonts w:hint="eastAsia" w:ascii="宋体" w:hAnsi="宋体"/>
                <w:bCs/>
                <w:szCs w:val="21"/>
                <w:lang w:val="en-US" w:eastAsia="zh-CN"/>
              </w:rPr>
              <w:t>‘</w:t>
            </w:r>
            <w:r>
              <w:rPr>
                <w:rFonts w:hint="eastAsia" w:ascii="宋体" w:hAnsi="宋体" w:eastAsiaTheme="minorEastAsia" w:cstheme="minorBidi"/>
                <w:b w:val="0"/>
                <w:bCs/>
                <w:sz w:val="21"/>
                <w:szCs w:val="21"/>
              </w:rPr>
              <w:t>桃花癫</w:t>
            </w:r>
            <w:r>
              <w:rPr>
                <w:rFonts w:hint="default" w:ascii="宋体" w:hAnsi="宋体" w:cstheme="minorBidi"/>
                <w:b w:val="0"/>
                <w:bCs/>
                <w:sz w:val="21"/>
                <w:szCs w:val="21"/>
                <w:lang w:val="en-US" w:eastAsia="zh-CN"/>
              </w:rPr>
              <w:t>’</w:t>
            </w:r>
            <w:r>
              <w:rPr>
                <w:rFonts w:hint="eastAsia" w:ascii="宋体" w:hAnsi="宋体" w:eastAsiaTheme="minorEastAsia" w:cstheme="minorBidi"/>
                <w:b w:val="0"/>
                <w:bCs/>
                <w:sz w:val="21"/>
                <w:szCs w:val="21"/>
              </w:rPr>
              <w:t>——感觉全校女生都喜欢我</w:t>
            </w:r>
            <w:r>
              <w:rPr>
                <w:rFonts w:hint="eastAsia" w:ascii="宋体" w:hAnsi="宋体"/>
                <w:bCs/>
                <w:szCs w:val="21"/>
                <w:lang w:eastAsia="zh-CN"/>
              </w:rPr>
              <w:t>”</w:t>
            </w:r>
            <w:r>
              <w:rPr>
                <w:rFonts w:hint="eastAsia" w:ascii="宋体" w:hAnsi="宋体"/>
                <w:bCs/>
                <w:szCs w:val="21"/>
                <w:lang w:val="en-US" w:eastAsia="zh-CN"/>
              </w:rPr>
              <w:t>的案例，引发学生思考：</w:t>
            </w:r>
          </w:p>
          <w:p w14:paraId="649F09C0">
            <w:pPr>
              <w:keepNext w:val="0"/>
              <w:keepLines w:val="0"/>
              <w:suppressLineNumbers w:val="0"/>
              <w:spacing w:before="0" w:beforeAutospacing="0" w:after="0" w:afterAutospacing="0"/>
              <w:ind w:left="0" w:right="0"/>
              <w:rPr>
                <w:rFonts w:hint="eastAsia" w:ascii="宋体" w:hAnsi="宋体"/>
                <w:bCs/>
                <w:szCs w:val="21"/>
                <w:lang w:val="en-US" w:eastAsia="zh-CN"/>
              </w:rPr>
            </w:pPr>
            <w:r>
              <w:rPr>
                <w:rFonts w:hint="eastAsia" w:ascii="宋体" w:hAnsi="宋体"/>
                <w:bCs/>
                <w:szCs w:val="21"/>
                <w:lang w:val="en-US" w:eastAsia="zh-CN"/>
              </w:rPr>
              <w:t>什么是精神障碍？</w:t>
            </w:r>
          </w:p>
          <w:p w14:paraId="2EBC59E2">
            <w:pPr>
              <w:keepNext w:val="0"/>
              <w:keepLines w:val="0"/>
              <w:suppressLineNumbers w:val="0"/>
              <w:spacing w:before="0" w:beforeAutospacing="0" w:after="0" w:afterAutospacing="0"/>
              <w:ind w:left="0" w:right="0"/>
              <w:rPr>
                <w:rFonts w:hint="default" w:ascii="宋体" w:hAnsi="宋体" w:eastAsiaTheme="minorEastAsia"/>
                <w:bCs/>
                <w:szCs w:val="21"/>
                <w:lang w:val="en-US" w:eastAsia="zh-CN"/>
              </w:rPr>
            </w:pPr>
            <w:r>
              <w:rPr>
                <w:rFonts w:hint="eastAsia" w:ascii="宋体" w:hAnsi="宋体"/>
                <w:bCs/>
                <w:szCs w:val="21"/>
                <w:lang w:val="en-US" w:eastAsia="zh-CN"/>
              </w:rPr>
              <w:t>怎么区分心理正常和异常状态？</w:t>
            </w:r>
          </w:p>
        </w:tc>
        <w:tc>
          <w:tcPr>
            <w:tcW w:w="1682" w:type="dxa"/>
            <w:gridSpan w:val="2"/>
            <w:tcBorders>
              <w:top w:val="single" w:color="auto" w:sz="2" w:space="0"/>
              <w:left w:val="single" w:color="auto" w:sz="2" w:space="0"/>
              <w:bottom w:val="single" w:color="auto" w:sz="2" w:space="0"/>
              <w:right w:val="single" w:color="auto" w:sz="2" w:space="0"/>
            </w:tcBorders>
            <w:vAlign w:val="center"/>
          </w:tcPr>
          <w:p w14:paraId="201BDED0">
            <w:pPr>
              <w:keepNext w:val="0"/>
              <w:keepLines w:val="0"/>
              <w:suppressLineNumbers w:val="0"/>
              <w:spacing w:before="0" w:beforeAutospacing="0" w:after="0" w:afterAutospacing="0"/>
              <w:ind w:left="0" w:right="0"/>
              <w:rPr>
                <w:rFonts w:hint="default" w:ascii="宋体" w:hAnsi="宋体"/>
                <w:bCs/>
                <w:szCs w:val="21"/>
              </w:rPr>
            </w:pPr>
            <w:r>
              <w:rPr>
                <w:rFonts w:hint="eastAsia" w:ascii="宋体" w:hAnsi="宋体"/>
                <w:bCs/>
                <w:szCs w:val="21"/>
                <w:lang w:val="en-US" w:eastAsia="zh-CN"/>
              </w:rPr>
              <w:t>以小组为单位开展讨论</w:t>
            </w:r>
          </w:p>
        </w:tc>
        <w:tc>
          <w:tcPr>
            <w:tcW w:w="883" w:type="dxa"/>
            <w:tcBorders>
              <w:top w:val="single" w:color="auto" w:sz="2" w:space="0"/>
              <w:left w:val="single" w:color="auto" w:sz="2" w:space="0"/>
              <w:bottom w:val="single" w:color="auto" w:sz="2" w:space="0"/>
              <w:right w:val="single" w:color="auto" w:sz="2" w:space="0"/>
            </w:tcBorders>
            <w:vAlign w:val="center"/>
          </w:tcPr>
          <w:p w14:paraId="593ABA3B">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lang w:val="en-US" w:eastAsia="zh-CN"/>
              </w:rPr>
              <w:t>5</w:t>
            </w:r>
            <w:r>
              <w:rPr>
                <w:rFonts w:hint="eastAsia" w:ascii="宋体" w:hAnsi="宋体"/>
                <w:bCs/>
                <w:szCs w:val="21"/>
              </w:rPr>
              <w:t>分钟</w:t>
            </w:r>
          </w:p>
        </w:tc>
      </w:tr>
      <w:tr w14:paraId="247D1A1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32"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5F6B85BB">
            <w:pPr>
              <w:keepNext w:val="0"/>
              <w:keepLines w:val="0"/>
              <w:suppressLineNumbers w:val="0"/>
              <w:spacing w:before="0" w:beforeAutospacing="0" w:after="0" w:afterAutospacing="0"/>
              <w:ind w:left="0" w:right="0"/>
              <w:jc w:val="center"/>
              <w:rPr>
                <w:rFonts w:hint="default" w:ascii="宋体" w:hAnsi="宋体"/>
                <w:bCs/>
                <w:szCs w:val="21"/>
                <w:lang w:val="zh-CN"/>
              </w:rPr>
            </w:pPr>
            <w:r>
              <w:rPr>
                <w:rFonts w:hint="eastAsia" w:ascii="宋体" w:hAnsi="宋体"/>
                <w:bCs/>
                <w:szCs w:val="21"/>
              </w:rPr>
              <w:t>环节2</w:t>
            </w:r>
          </w:p>
        </w:tc>
        <w:tc>
          <w:tcPr>
            <w:tcW w:w="1764" w:type="dxa"/>
            <w:gridSpan w:val="2"/>
            <w:tcBorders>
              <w:top w:val="single" w:color="auto" w:sz="4" w:space="0"/>
              <w:left w:val="single" w:color="auto" w:sz="4" w:space="0"/>
              <w:bottom w:val="single" w:color="auto" w:sz="4" w:space="0"/>
              <w:right w:val="single" w:color="auto" w:sz="2" w:space="0"/>
            </w:tcBorders>
            <w:vAlign w:val="center"/>
          </w:tcPr>
          <w:p w14:paraId="314D31B1">
            <w:pPr>
              <w:keepNext w:val="0"/>
              <w:keepLines w:val="0"/>
              <w:suppressLineNumbers w:val="0"/>
              <w:spacing w:before="0" w:beforeAutospacing="0" w:after="0" w:afterAutospacing="0"/>
              <w:ind w:left="0" w:right="0"/>
              <w:rPr>
                <w:rFonts w:hint="default" w:ascii="宋体" w:hAnsi="宋体"/>
                <w:bCs/>
                <w:szCs w:val="21"/>
              </w:rPr>
            </w:pPr>
            <w:r>
              <w:rPr>
                <w:rFonts w:hint="eastAsia" w:ascii="宋体" w:hAnsi="宋体"/>
                <w:bCs/>
                <w:szCs w:val="21"/>
              </w:rPr>
              <w:t>区分心理正常与心理异常</w:t>
            </w:r>
          </w:p>
        </w:tc>
        <w:tc>
          <w:tcPr>
            <w:tcW w:w="3616" w:type="dxa"/>
            <w:gridSpan w:val="6"/>
            <w:tcBorders>
              <w:top w:val="single" w:color="auto" w:sz="2" w:space="0"/>
              <w:left w:val="single" w:color="auto" w:sz="2" w:space="0"/>
              <w:bottom w:val="single" w:color="auto" w:sz="2" w:space="0"/>
              <w:right w:val="single" w:color="auto" w:sz="2" w:space="0"/>
            </w:tcBorders>
            <w:vAlign w:val="center"/>
          </w:tcPr>
          <w:p w14:paraId="221B2E9D">
            <w:pPr>
              <w:keepNext w:val="0"/>
              <w:keepLines w:val="0"/>
              <w:suppressLineNumbers w:val="0"/>
              <w:spacing w:before="0" w:beforeAutospacing="0" w:after="0" w:afterAutospacing="0"/>
              <w:ind w:left="0" w:right="0"/>
              <w:rPr>
                <w:rFonts w:hint="eastAsia" w:ascii="宋体" w:hAnsi="宋体"/>
                <w:b w:val="0"/>
                <w:bCs/>
                <w:szCs w:val="21"/>
                <w:lang w:val="en-US" w:eastAsia="zh-CN"/>
              </w:rPr>
            </w:pPr>
            <w:r>
              <w:rPr>
                <w:rFonts w:hint="eastAsia" w:ascii="宋体" w:hAnsi="宋体"/>
                <w:b w:val="0"/>
                <w:bCs/>
                <w:szCs w:val="21"/>
                <w:lang w:val="en-US" w:eastAsia="zh-CN"/>
              </w:rPr>
              <w:t>介绍正常心理活动的功能</w:t>
            </w:r>
          </w:p>
          <w:p w14:paraId="597498C5">
            <w:pPr>
              <w:keepNext w:val="0"/>
              <w:keepLines w:val="0"/>
              <w:suppressLineNumbers w:val="0"/>
              <w:spacing w:before="0" w:beforeAutospacing="0" w:after="0" w:afterAutospacing="0"/>
              <w:ind w:left="0" w:right="0"/>
              <w:rPr>
                <w:rFonts w:hint="default" w:ascii="宋体" w:hAnsi="宋体"/>
                <w:b w:val="0"/>
                <w:bCs/>
                <w:szCs w:val="21"/>
                <w:lang w:val="en-US" w:eastAsia="zh-CN"/>
              </w:rPr>
            </w:pPr>
            <w:r>
              <w:rPr>
                <w:rFonts w:hint="eastAsia" w:ascii="宋体" w:hAnsi="宋体"/>
                <w:b w:val="0"/>
                <w:bCs/>
                <w:szCs w:val="21"/>
                <w:lang w:val="en-US" w:eastAsia="zh-CN"/>
              </w:rPr>
              <w:t>1.</w:t>
            </w:r>
            <w:r>
              <w:rPr>
                <w:rFonts w:hint="default" w:ascii="宋体" w:hAnsi="宋体"/>
                <w:b w:val="0"/>
                <w:bCs/>
                <w:szCs w:val="21"/>
                <w:lang w:val="en-US" w:eastAsia="zh-CN"/>
              </w:rPr>
              <w:t>保障人作为生物体顺利地适应环境，健康地生存发展；</w:t>
            </w:r>
          </w:p>
          <w:p w14:paraId="374D669C">
            <w:pPr>
              <w:keepNext w:val="0"/>
              <w:keepLines w:val="0"/>
              <w:suppressLineNumbers w:val="0"/>
              <w:spacing w:before="0" w:beforeAutospacing="0" w:after="0" w:afterAutospacing="0"/>
              <w:ind w:left="0" w:right="0"/>
              <w:rPr>
                <w:rFonts w:hint="default" w:ascii="宋体" w:hAnsi="宋体"/>
                <w:b w:val="0"/>
                <w:bCs/>
                <w:szCs w:val="21"/>
                <w:lang w:val="en-US" w:eastAsia="zh-CN"/>
              </w:rPr>
            </w:pPr>
            <w:r>
              <w:rPr>
                <w:rFonts w:hint="eastAsia" w:ascii="宋体" w:hAnsi="宋体"/>
                <w:b w:val="0"/>
                <w:bCs/>
                <w:szCs w:val="21"/>
                <w:lang w:val="en-US" w:eastAsia="zh-CN"/>
              </w:rPr>
              <w:t>2.</w:t>
            </w:r>
            <w:r>
              <w:rPr>
                <w:rFonts w:hint="default" w:ascii="宋体" w:hAnsi="宋体"/>
                <w:b w:val="0"/>
                <w:bCs/>
                <w:szCs w:val="21"/>
                <w:lang w:val="en-US" w:eastAsia="zh-CN"/>
              </w:rPr>
              <w:t>保障人作为社会实体正常地与人交往，在家庭、社会团体、机构中正常地担负责任，使人类赖以生存的社会组织正常运行；</w:t>
            </w:r>
          </w:p>
          <w:p w14:paraId="3D9489AA">
            <w:pPr>
              <w:keepNext w:val="0"/>
              <w:keepLines w:val="0"/>
              <w:suppressLineNumbers w:val="0"/>
              <w:spacing w:before="0" w:beforeAutospacing="0" w:after="0" w:afterAutospacing="0"/>
              <w:ind w:left="0" w:right="0"/>
              <w:rPr>
                <w:rFonts w:hint="default" w:ascii="宋体" w:hAnsi="宋体"/>
                <w:b w:val="0"/>
                <w:bCs/>
                <w:szCs w:val="21"/>
                <w:lang w:val="en-US" w:eastAsia="zh-CN"/>
              </w:rPr>
            </w:pPr>
            <w:r>
              <w:rPr>
                <w:rFonts w:hint="eastAsia" w:ascii="宋体" w:hAnsi="宋体"/>
                <w:b w:val="0"/>
                <w:bCs/>
                <w:szCs w:val="21"/>
                <w:lang w:val="en-US" w:eastAsia="zh-CN"/>
              </w:rPr>
              <w:t>3.</w:t>
            </w:r>
            <w:r>
              <w:rPr>
                <w:rFonts w:hint="default" w:ascii="宋体" w:hAnsi="宋体"/>
                <w:b w:val="0"/>
                <w:bCs/>
                <w:szCs w:val="21"/>
                <w:lang w:val="en-US" w:eastAsia="zh-CN"/>
              </w:rPr>
              <w:t>使人类正常地、正确地反映、认识客观世界的本质及其规律性，以便创造性地改造世界，创造出更适合人类生存的环境条件。</w:t>
            </w:r>
          </w:p>
          <w:p w14:paraId="4C646682">
            <w:pPr>
              <w:keepNext w:val="0"/>
              <w:keepLines w:val="0"/>
              <w:suppressLineNumbers w:val="0"/>
              <w:spacing w:before="0" w:beforeAutospacing="0" w:after="0" w:afterAutospacing="0"/>
              <w:ind w:left="0" w:right="0"/>
              <w:rPr>
                <w:rFonts w:hint="default" w:ascii="宋体" w:hAnsi="宋体"/>
                <w:b w:val="0"/>
                <w:bCs/>
                <w:szCs w:val="21"/>
                <w:lang w:val="en-US" w:eastAsia="zh-CN"/>
              </w:rPr>
            </w:pPr>
          </w:p>
          <w:p w14:paraId="234A6E8E">
            <w:pPr>
              <w:keepNext w:val="0"/>
              <w:keepLines w:val="0"/>
              <w:suppressLineNumbers w:val="0"/>
              <w:spacing w:before="0" w:beforeAutospacing="0" w:after="0" w:afterAutospacing="0"/>
              <w:ind w:left="0" w:right="0"/>
              <w:rPr>
                <w:rFonts w:hint="default" w:ascii="宋体" w:hAnsi="宋体"/>
                <w:b w:val="0"/>
                <w:bCs/>
                <w:szCs w:val="21"/>
                <w:lang w:val="en-US" w:eastAsia="zh-CN"/>
              </w:rPr>
            </w:pPr>
            <w:r>
              <w:rPr>
                <w:rFonts w:hint="eastAsia" w:ascii="宋体" w:hAnsi="宋体"/>
                <w:b w:val="0"/>
                <w:bCs/>
                <w:szCs w:val="21"/>
                <w:lang w:val="en-US" w:eastAsia="zh-CN"/>
              </w:rPr>
              <w:t>讲解判断心理正常与异常的标准</w:t>
            </w:r>
          </w:p>
          <w:p w14:paraId="64536A50">
            <w:pPr>
              <w:keepNext w:val="0"/>
              <w:keepLines w:val="0"/>
              <w:numPr>
                <w:ilvl w:val="0"/>
                <w:numId w:val="0"/>
              </w:numPr>
              <w:suppressLineNumbers w:val="0"/>
              <w:spacing w:before="0" w:beforeAutospacing="0" w:after="0" w:afterAutospacing="0"/>
              <w:ind w:left="0" w:leftChars="0" w:right="0" w:rightChars="0"/>
              <w:rPr>
                <w:rFonts w:hint="eastAsia" w:ascii="宋体" w:hAnsi="宋体"/>
                <w:bCs/>
                <w:szCs w:val="21"/>
                <w:lang w:val="en-US" w:eastAsia="zh-CN"/>
              </w:rPr>
            </w:pPr>
            <w:r>
              <w:rPr>
                <w:rFonts w:hint="eastAsia" w:ascii="宋体" w:hAnsi="宋体" w:eastAsiaTheme="minorEastAsia" w:cstheme="minorBidi"/>
                <w:bCs/>
                <w:kern w:val="2"/>
                <w:sz w:val="21"/>
                <w:szCs w:val="21"/>
                <w:lang w:val="en-US" w:eastAsia="zh-CN" w:bidi="ar-SA"/>
              </w:rPr>
              <w:t>1.</w:t>
            </w:r>
            <w:r>
              <w:rPr>
                <w:rFonts w:hint="eastAsia" w:ascii="宋体" w:hAnsi="宋体"/>
                <w:bCs/>
                <w:szCs w:val="21"/>
                <w:lang w:val="en-US" w:eastAsia="zh-CN"/>
              </w:rPr>
              <w:t>内省经验标准</w:t>
            </w:r>
          </w:p>
          <w:p w14:paraId="095FE812">
            <w:pPr>
              <w:keepNext w:val="0"/>
              <w:keepLines w:val="0"/>
              <w:numPr>
                <w:ilvl w:val="0"/>
                <w:numId w:val="0"/>
              </w:numPr>
              <w:suppressLineNumbers w:val="0"/>
              <w:spacing w:before="0" w:beforeAutospacing="0" w:after="0" w:afterAutospacing="0"/>
              <w:ind w:left="0" w:leftChars="0" w:right="0" w:rightChars="0"/>
              <w:rPr>
                <w:rFonts w:hint="default" w:ascii="宋体" w:hAnsi="宋体"/>
                <w:bCs/>
                <w:szCs w:val="21"/>
                <w:lang w:val="en-US" w:eastAsia="zh-CN"/>
              </w:rPr>
            </w:pPr>
            <w:r>
              <w:rPr>
                <w:rFonts w:hint="default" w:ascii="宋体" w:hAnsi="宋体" w:eastAsiaTheme="minorEastAsia" w:cstheme="minorBidi"/>
                <w:bCs/>
                <w:kern w:val="2"/>
                <w:sz w:val="21"/>
                <w:szCs w:val="21"/>
                <w:lang w:val="en-US" w:eastAsia="zh-CN" w:bidi="ar-SA"/>
              </w:rPr>
              <w:t>2.</w:t>
            </w:r>
            <w:r>
              <w:rPr>
                <w:rFonts w:hint="eastAsia" w:ascii="宋体" w:hAnsi="宋体"/>
                <w:bCs/>
                <w:szCs w:val="21"/>
                <w:lang w:val="en-US" w:eastAsia="zh-CN"/>
              </w:rPr>
              <w:t>统计学标准</w:t>
            </w:r>
          </w:p>
          <w:p w14:paraId="2C95BD16">
            <w:pPr>
              <w:keepNext w:val="0"/>
              <w:keepLines w:val="0"/>
              <w:numPr>
                <w:ilvl w:val="0"/>
                <w:numId w:val="0"/>
              </w:numPr>
              <w:suppressLineNumbers w:val="0"/>
              <w:spacing w:before="0" w:beforeAutospacing="0" w:after="0" w:afterAutospacing="0"/>
              <w:ind w:left="0" w:leftChars="0" w:right="0" w:rightChars="0"/>
              <w:rPr>
                <w:rFonts w:hint="default" w:ascii="宋体" w:hAnsi="宋体"/>
                <w:bCs/>
                <w:szCs w:val="21"/>
                <w:lang w:val="en-US" w:eastAsia="zh-CN"/>
              </w:rPr>
            </w:pPr>
            <w:r>
              <w:rPr>
                <w:rFonts w:hint="default" w:ascii="宋体" w:hAnsi="宋体" w:eastAsiaTheme="minorEastAsia" w:cstheme="minorBidi"/>
                <w:bCs/>
                <w:kern w:val="2"/>
                <w:sz w:val="21"/>
                <w:szCs w:val="21"/>
                <w:lang w:val="en-US" w:eastAsia="zh-CN" w:bidi="ar-SA"/>
              </w:rPr>
              <w:t>3.</w:t>
            </w:r>
            <w:r>
              <w:rPr>
                <w:rFonts w:hint="eastAsia" w:ascii="宋体" w:hAnsi="宋体"/>
                <w:bCs/>
                <w:szCs w:val="21"/>
                <w:lang w:val="en-US" w:eastAsia="zh-CN"/>
              </w:rPr>
              <w:t>医学标准</w:t>
            </w:r>
          </w:p>
          <w:p w14:paraId="2767B5C7">
            <w:pPr>
              <w:keepNext w:val="0"/>
              <w:keepLines w:val="0"/>
              <w:numPr>
                <w:ilvl w:val="0"/>
                <w:numId w:val="0"/>
              </w:numPr>
              <w:suppressLineNumbers w:val="0"/>
              <w:spacing w:before="0" w:beforeAutospacing="0" w:after="0" w:afterAutospacing="0"/>
              <w:ind w:left="0" w:leftChars="0" w:right="0" w:rightChars="0"/>
              <w:rPr>
                <w:rFonts w:hint="default" w:ascii="宋体" w:hAnsi="宋体"/>
                <w:bCs/>
                <w:szCs w:val="21"/>
                <w:lang w:val="en-US" w:eastAsia="zh-CN"/>
              </w:rPr>
            </w:pPr>
            <w:r>
              <w:rPr>
                <w:rFonts w:hint="default" w:ascii="宋体" w:hAnsi="宋体" w:eastAsiaTheme="minorEastAsia" w:cstheme="minorBidi"/>
                <w:bCs/>
                <w:kern w:val="2"/>
                <w:sz w:val="21"/>
                <w:szCs w:val="21"/>
                <w:lang w:val="en-US" w:eastAsia="zh-CN" w:bidi="ar-SA"/>
              </w:rPr>
              <w:t>4.</w:t>
            </w:r>
            <w:r>
              <w:rPr>
                <w:rFonts w:hint="eastAsia" w:ascii="宋体" w:hAnsi="宋体"/>
                <w:bCs/>
                <w:szCs w:val="21"/>
                <w:lang w:val="en-US" w:eastAsia="zh-CN"/>
              </w:rPr>
              <w:t>社会适应标准</w:t>
            </w:r>
          </w:p>
          <w:p w14:paraId="7F1D8776">
            <w:pPr>
              <w:keepNext w:val="0"/>
              <w:keepLines w:val="0"/>
              <w:numPr>
                <w:ilvl w:val="0"/>
                <w:numId w:val="0"/>
              </w:numPr>
              <w:suppressLineNumbers w:val="0"/>
              <w:spacing w:before="0" w:beforeAutospacing="0" w:after="0" w:afterAutospacing="0" w:line="360" w:lineRule="auto"/>
              <w:ind w:left="0" w:right="0"/>
              <w:rPr>
                <w:rFonts w:hint="eastAsia" w:ascii="宋体" w:hAnsi="宋体"/>
                <w:b/>
                <w:bCs w:val="0"/>
                <w:szCs w:val="21"/>
                <w:lang w:val="en-US" w:eastAsia="zh-CN"/>
              </w:rPr>
            </w:pPr>
          </w:p>
          <w:p w14:paraId="2274EB56">
            <w:pPr>
              <w:keepNext w:val="0"/>
              <w:keepLines w:val="0"/>
              <w:numPr>
                <w:ilvl w:val="0"/>
                <w:numId w:val="0"/>
              </w:numPr>
              <w:suppressLineNumbers w:val="0"/>
              <w:spacing w:before="0" w:beforeAutospacing="0" w:after="0" w:afterAutospacing="0" w:line="360" w:lineRule="auto"/>
              <w:ind w:left="0" w:right="0"/>
              <w:rPr>
                <w:rFonts w:hint="default" w:ascii="宋体" w:hAnsi="宋体"/>
                <w:bCs/>
                <w:szCs w:val="21"/>
                <w:lang w:val="en-US" w:eastAsia="zh-CN"/>
              </w:rPr>
            </w:pPr>
            <w:r>
              <w:rPr>
                <w:rFonts w:hint="eastAsia" w:ascii="宋体" w:hAnsi="宋体"/>
                <w:b w:val="0"/>
                <w:bCs/>
                <w:szCs w:val="21"/>
                <w:lang w:val="en-US" w:eastAsia="zh-CN"/>
              </w:rPr>
              <w:t>介绍区分心理正常与异常的三个原则</w:t>
            </w:r>
          </w:p>
          <w:p w14:paraId="7A932020">
            <w:pPr>
              <w:keepNext w:val="0"/>
              <w:keepLines w:val="0"/>
              <w:numPr>
                <w:ilvl w:val="0"/>
                <w:numId w:val="18"/>
              </w:numPr>
              <w:suppressLineNumbers w:val="0"/>
              <w:spacing w:before="0" w:beforeAutospacing="0" w:after="0" w:afterAutospacing="0"/>
              <w:ind w:left="0" w:right="0"/>
              <w:rPr>
                <w:rFonts w:hint="eastAsia" w:ascii="宋体" w:hAnsi="宋体"/>
                <w:bCs/>
                <w:szCs w:val="21"/>
                <w:lang w:val="en-US" w:eastAsia="zh-CN"/>
              </w:rPr>
            </w:pPr>
            <w:r>
              <w:rPr>
                <w:rFonts w:hint="eastAsia" w:ascii="宋体" w:hAnsi="宋体"/>
                <w:bCs/>
                <w:szCs w:val="21"/>
                <w:lang w:val="en-US" w:eastAsia="zh-CN"/>
              </w:rPr>
              <w:t>主观世界与客观世界的统一性原则；</w:t>
            </w:r>
          </w:p>
          <w:p w14:paraId="4408A265">
            <w:pPr>
              <w:keepNext w:val="0"/>
              <w:keepLines w:val="0"/>
              <w:numPr>
                <w:ilvl w:val="0"/>
                <w:numId w:val="18"/>
              </w:numPr>
              <w:suppressLineNumbers w:val="0"/>
              <w:spacing w:before="0" w:beforeAutospacing="0" w:after="0" w:afterAutospacing="0"/>
              <w:ind w:left="0" w:right="0"/>
              <w:rPr>
                <w:rFonts w:hint="default" w:ascii="宋体" w:hAnsi="宋体"/>
                <w:bCs/>
                <w:szCs w:val="21"/>
                <w:lang w:val="en-US" w:eastAsia="zh-CN"/>
              </w:rPr>
            </w:pPr>
            <w:r>
              <w:rPr>
                <w:rFonts w:hint="eastAsia" w:ascii="宋体" w:hAnsi="宋体"/>
                <w:bCs/>
                <w:szCs w:val="21"/>
                <w:lang w:val="en-US" w:eastAsia="zh-CN"/>
              </w:rPr>
              <w:t>心理活动内在一致性的原则；</w:t>
            </w:r>
          </w:p>
          <w:p w14:paraId="641E8C14">
            <w:pPr>
              <w:keepNext w:val="0"/>
              <w:keepLines w:val="0"/>
              <w:numPr>
                <w:ilvl w:val="0"/>
                <w:numId w:val="18"/>
              </w:numPr>
              <w:suppressLineNumbers w:val="0"/>
              <w:spacing w:before="0" w:beforeAutospacing="0" w:after="0" w:afterAutospacing="0"/>
              <w:ind w:left="0" w:right="0"/>
              <w:rPr>
                <w:rFonts w:hint="default" w:ascii="宋体" w:hAnsi="宋体"/>
                <w:bCs/>
                <w:szCs w:val="21"/>
                <w:lang w:val="en-US" w:eastAsia="zh-CN"/>
              </w:rPr>
            </w:pPr>
            <w:r>
              <w:rPr>
                <w:rFonts w:hint="eastAsia" w:ascii="宋体" w:hAnsi="宋体"/>
                <w:bCs/>
                <w:szCs w:val="21"/>
                <w:lang w:val="en-US" w:eastAsia="zh-CN"/>
              </w:rPr>
              <w:t>人格的相对稳定性原则。</w:t>
            </w:r>
          </w:p>
        </w:tc>
        <w:tc>
          <w:tcPr>
            <w:tcW w:w="1682" w:type="dxa"/>
            <w:gridSpan w:val="2"/>
            <w:tcBorders>
              <w:top w:val="single" w:color="auto" w:sz="2" w:space="0"/>
              <w:left w:val="single" w:color="auto" w:sz="2" w:space="0"/>
              <w:bottom w:val="single" w:color="auto" w:sz="2" w:space="0"/>
              <w:right w:val="single" w:color="auto" w:sz="2" w:space="0"/>
            </w:tcBorders>
            <w:vAlign w:val="center"/>
          </w:tcPr>
          <w:p w14:paraId="382E3471">
            <w:pPr>
              <w:keepNext w:val="0"/>
              <w:keepLines w:val="0"/>
              <w:numPr>
                <w:ilvl w:val="0"/>
                <w:numId w:val="0"/>
              </w:numPr>
              <w:suppressLineNumbers w:val="0"/>
              <w:spacing w:before="0" w:beforeAutospacing="0" w:after="0" w:afterAutospacing="0"/>
              <w:ind w:left="0" w:right="0"/>
              <w:rPr>
                <w:rFonts w:hint="eastAsia" w:ascii="宋体" w:hAnsi="宋体"/>
                <w:bCs/>
                <w:szCs w:val="21"/>
                <w:lang w:val="en-US" w:eastAsia="zh-CN"/>
              </w:rPr>
            </w:pPr>
          </w:p>
          <w:p w14:paraId="10C32CB4">
            <w:pPr>
              <w:keepNext w:val="0"/>
              <w:keepLines w:val="0"/>
              <w:numPr>
                <w:ilvl w:val="0"/>
                <w:numId w:val="0"/>
              </w:numPr>
              <w:suppressLineNumbers w:val="0"/>
              <w:spacing w:before="0" w:beforeAutospacing="0" w:after="0" w:afterAutospacing="0"/>
              <w:ind w:left="0" w:right="0"/>
              <w:rPr>
                <w:rFonts w:hint="default" w:ascii="宋体" w:hAnsi="宋体"/>
                <w:b/>
                <w:bCs w:val="0"/>
                <w:szCs w:val="21"/>
                <w:lang w:val="en-US" w:eastAsia="zh-CN"/>
              </w:rPr>
            </w:pPr>
            <w:r>
              <w:rPr>
                <w:rFonts w:hint="eastAsia" w:ascii="宋体" w:hAnsi="宋体"/>
                <w:bCs/>
                <w:szCs w:val="21"/>
                <w:lang w:val="en-US" w:eastAsia="zh-CN"/>
              </w:rPr>
              <w:t>思考：如何应用</w:t>
            </w:r>
            <w:r>
              <w:rPr>
                <w:rFonts w:hint="eastAsia" w:ascii="宋体" w:hAnsi="宋体"/>
                <w:b w:val="0"/>
                <w:bCs/>
                <w:szCs w:val="21"/>
                <w:lang w:val="en-US" w:eastAsia="zh-CN"/>
              </w:rPr>
              <w:t>“区分心理正常与异常的三个原则”鉴别精神障碍？</w:t>
            </w:r>
          </w:p>
          <w:p w14:paraId="78A77179">
            <w:pPr>
              <w:keepNext w:val="0"/>
              <w:keepLines w:val="0"/>
              <w:suppressLineNumbers w:val="0"/>
              <w:spacing w:before="0" w:beforeAutospacing="0" w:after="0" w:afterAutospacing="0"/>
              <w:ind w:left="0" w:right="0"/>
              <w:rPr>
                <w:rFonts w:hint="default" w:ascii="宋体" w:hAnsi="宋体" w:eastAsiaTheme="minorEastAsia"/>
                <w:bCs/>
                <w:szCs w:val="21"/>
                <w:lang w:val="en-US" w:eastAsia="zh-CN"/>
              </w:rPr>
            </w:pPr>
          </w:p>
        </w:tc>
        <w:tc>
          <w:tcPr>
            <w:tcW w:w="883" w:type="dxa"/>
            <w:tcBorders>
              <w:top w:val="single" w:color="auto" w:sz="2" w:space="0"/>
              <w:left w:val="single" w:color="auto" w:sz="2" w:space="0"/>
              <w:bottom w:val="single" w:color="auto" w:sz="2" w:space="0"/>
              <w:right w:val="single" w:color="auto" w:sz="2" w:space="0"/>
            </w:tcBorders>
            <w:vAlign w:val="center"/>
          </w:tcPr>
          <w:p w14:paraId="411539D7">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1</w:t>
            </w:r>
            <w:r>
              <w:rPr>
                <w:rFonts w:hint="eastAsia" w:ascii="宋体" w:hAnsi="宋体"/>
                <w:bCs/>
                <w:szCs w:val="21"/>
                <w:lang w:val="en-US" w:eastAsia="zh-CN"/>
              </w:rPr>
              <w:t>5</w:t>
            </w:r>
            <w:r>
              <w:rPr>
                <w:rFonts w:hint="eastAsia" w:ascii="宋体" w:hAnsi="宋体"/>
                <w:bCs/>
                <w:szCs w:val="21"/>
              </w:rPr>
              <w:t>分钟</w:t>
            </w:r>
          </w:p>
        </w:tc>
      </w:tr>
      <w:tr w14:paraId="1A6191A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550" w:hRule="atLeast"/>
          <w:jc w:val="center"/>
        </w:trPr>
        <w:tc>
          <w:tcPr>
            <w:tcW w:w="1165" w:type="dxa"/>
            <w:tcBorders>
              <w:top w:val="single" w:color="auto" w:sz="4" w:space="0"/>
              <w:left w:val="single" w:color="auto" w:sz="2" w:space="0"/>
              <w:right w:val="single" w:color="auto" w:sz="4" w:space="0"/>
            </w:tcBorders>
            <w:vAlign w:val="center"/>
          </w:tcPr>
          <w:p w14:paraId="4201EA2E">
            <w:pPr>
              <w:keepNext w:val="0"/>
              <w:keepLines w:val="0"/>
              <w:suppressLineNumbers w:val="0"/>
              <w:spacing w:before="0" w:beforeAutospacing="0" w:after="0" w:afterAutospacing="0"/>
              <w:ind w:left="0" w:right="0"/>
              <w:jc w:val="center"/>
              <w:rPr>
                <w:rFonts w:hint="default" w:ascii="宋体" w:hAnsi="宋体"/>
                <w:bCs/>
                <w:szCs w:val="21"/>
                <w:lang w:val="zh-CN"/>
              </w:rPr>
            </w:pPr>
            <w:r>
              <w:rPr>
                <w:rFonts w:hint="eastAsia" w:ascii="宋体" w:hAnsi="宋体"/>
                <w:bCs/>
                <w:szCs w:val="21"/>
              </w:rPr>
              <w:t>环节3</w:t>
            </w:r>
          </w:p>
        </w:tc>
        <w:tc>
          <w:tcPr>
            <w:tcW w:w="1764" w:type="dxa"/>
            <w:gridSpan w:val="2"/>
            <w:tcBorders>
              <w:top w:val="single" w:color="auto" w:sz="4" w:space="0"/>
              <w:left w:val="single" w:color="auto" w:sz="4" w:space="0"/>
              <w:right w:val="single" w:color="auto" w:sz="2" w:space="0"/>
            </w:tcBorders>
            <w:vAlign w:val="center"/>
          </w:tcPr>
          <w:p w14:paraId="732252F1">
            <w:pPr>
              <w:keepNext w:val="0"/>
              <w:keepLines w:val="0"/>
              <w:suppressLineNumbers w:val="0"/>
              <w:spacing w:before="0" w:beforeAutospacing="0" w:after="0" w:afterAutospacing="0"/>
              <w:ind w:left="0" w:right="0"/>
              <w:rPr>
                <w:rFonts w:hint="default" w:ascii="宋体" w:hAnsi="宋体"/>
                <w:bCs/>
                <w:szCs w:val="21"/>
              </w:rPr>
            </w:pPr>
            <w:r>
              <w:rPr>
                <w:rFonts w:hint="eastAsia" w:ascii="宋体" w:hAnsi="宋体"/>
                <w:bCs/>
                <w:szCs w:val="21"/>
              </w:rPr>
              <w:t>精神</w:t>
            </w:r>
            <w:r>
              <w:rPr>
                <w:rFonts w:hint="eastAsia" w:ascii="宋体" w:hAnsi="宋体"/>
                <w:bCs/>
                <w:szCs w:val="21"/>
                <w:lang w:val="en-US" w:eastAsia="zh-CN"/>
              </w:rPr>
              <w:t>障碍</w:t>
            </w:r>
            <w:r>
              <w:rPr>
                <w:rFonts w:hint="eastAsia" w:ascii="宋体" w:hAnsi="宋体"/>
                <w:bCs/>
                <w:szCs w:val="21"/>
              </w:rPr>
              <w:t>概述</w:t>
            </w:r>
          </w:p>
        </w:tc>
        <w:tc>
          <w:tcPr>
            <w:tcW w:w="3616" w:type="dxa"/>
            <w:gridSpan w:val="6"/>
            <w:tcBorders>
              <w:top w:val="single" w:color="auto" w:sz="2" w:space="0"/>
              <w:left w:val="single" w:color="auto" w:sz="2" w:space="0"/>
              <w:right w:val="single" w:color="auto" w:sz="2" w:space="0"/>
            </w:tcBorders>
            <w:vAlign w:val="center"/>
          </w:tcPr>
          <w:p w14:paraId="0F20A111">
            <w:pPr>
              <w:keepNext w:val="0"/>
              <w:keepLines w:val="0"/>
              <w:suppressLineNumbers w:val="0"/>
              <w:spacing w:before="0" w:beforeAutospacing="0" w:after="0" w:afterAutospacing="0"/>
              <w:ind w:left="0" w:right="0"/>
              <w:rPr>
                <w:rFonts w:hint="default" w:ascii="宋体" w:hAnsi="宋体"/>
                <w:bCs/>
                <w:szCs w:val="21"/>
                <w:lang w:val="en-US" w:eastAsia="zh-CN"/>
              </w:rPr>
            </w:pPr>
            <w:r>
              <w:rPr>
                <w:rFonts w:hint="eastAsia" w:ascii="宋体" w:hAnsi="宋体"/>
                <w:bCs/>
                <w:szCs w:val="21"/>
                <w:lang w:val="en-US" w:eastAsia="zh-CN"/>
              </w:rPr>
              <w:t>引用“海归博士难面挫折患上精神分裂症”的案例，启发学生思考精神障碍诊治的重要性。</w:t>
            </w:r>
          </w:p>
          <w:p w14:paraId="54F7E07F">
            <w:pPr>
              <w:keepNext w:val="0"/>
              <w:keepLines w:val="0"/>
              <w:suppressLineNumbers w:val="0"/>
              <w:spacing w:before="0" w:beforeAutospacing="0" w:after="0" w:afterAutospacing="0"/>
              <w:ind w:left="0" w:right="0"/>
              <w:rPr>
                <w:rFonts w:hint="eastAsia" w:ascii="宋体" w:hAnsi="宋体"/>
                <w:bCs/>
                <w:szCs w:val="21"/>
                <w:lang w:val="en-US" w:eastAsia="zh-CN"/>
              </w:rPr>
            </w:pPr>
          </w:p>
          <w:p w14:paraId="5CD14D87">
            <w:pPr>
              <w:keepNext w:val="0"/>
              <w:keepLines w:val="0"/>
              <w:suppressLineNumbers w:val="0"/>
              <w:spacing w:before="0" w:beforeAutospacing="0" w:after="0" w:afterAutospacing="0"/>
              <w:ind w:left="0" w:right="0"/>
              <w:rPr>
                <w:rFonts w:hint="eastAsia" w:ascii="宋体" w:hAnsi="宋体"/>
                <w:bCs/>
                <w:szCs w:val="21"/>
                <w:lang w:eastAsia="zh-CN"/>
              </w:rPr>
            </w:pPr>
            <w:r>
              <w:rPr>
                <w:rFonts w:hint="eastAsia" w:ascii="宋体" w:hAnsi="宋体"/>
                <w:bCs/>
                <w:szCs w:val="21"/>
                <w:lang w:val="en-US" w:eastAsia="zh-CN"/>
              </w:rPr>
              <w:t>介绍精神障碍的定义、分类和诱发因素，让学生认识到：</w:t>
            </w:r>
            <w:r>
              <w:rPr>
                <w:rFonts w:hint="eastAsia" w:ascii="宋体" w:hAnsi="宋体"/>
                <w:bCs/>
                <w:szCs w:val="21"/>
                <w:lang w:eastAsia="zh-CN"/>
              </w:rPr>
              <w:t>学会识别精神</w:t>
            </w:r>
            <w:r>
              <w:rPr>
                <w:rFonts w:hint="eastAsia" w:ascii="宋体" w:hAnsi="宋体"/>
                <w:bCs/>
                <w:szCs w:val="21"/>
                <w:lang w:val="en-US" w:eastAsia="zh-CN"/>
              </w:rPr>
              <w:t>障碍</w:t>
            </w:r>
            <w:r>
              <w:rPr>
                <w:rFonts w:hint="eastAsia" w:ascii="宋体" w:hAnsi="宋体"/>
                <w:bCs/>
                <w:szCs w:val="21"/>
                <w:lang w:eastAsia="zh-CN"/>
              </w:rPr>
              <w:t>的早期信号对疾病的治疗和康复、防止自伤、伤人等心理危机事件的发生都具有重要意义。</w:t>
            </w:r>
          </w:p>
          <w:p w14:paraId="1F3AA250">
            <w:pPr>
              <w:keepNext w:val="0"/>
              <w:keepLines w:val="0"/>
              <w:suppressLineNumbers w:val="0"/>
              <w:spacing w:before="0" w:beforeAutospacing="0" w:after="0" w:afterAutospacing="0"/>
              <w:ind w:left="0" w:right="0"/>
              <w:rPr>
                <w:rFonts w:hint="eastAsia" w:ascii="宋体" w:hAnsi="宋体"/>
                <w:bCs/>
                <w:szCs w:val="21"/>
                <w:lang w:eastAsia="zh-CN"/>
              </w:rPr>
            </w:pPr>
          </w:p>
        </w:tc>
        <w:tc>
          <w:tcPr>
            <w:tcW w:w="1682" w:type="dxa"/>
            <w:gridSpan w:val="2"/>
            <w:tcBorders>
              <w:top w:val="single" w:color="auto" w:sz="2" w:space="0"/>
              <w:left w:val="single" w:color="auto" w:sz="2" w:space="0"/>
              <w:right w:val="single" w:color="auto" w:sz="2" w:space="0"/>
            </w:tcBorders>
            <w:vAlign w:val="center"/>
          </w:tcPr>
          <w:p w14:paraId="6A0979CE">
            <w:pPr>
              <w:keepNext w:val="0"/>
              <w:keepLines w:val="0"/>
              <w:suppressLineNumbers w:val="0"/>
              <w:spacing w:before="0" w:beforeAutospacing="0" w:after="0" w:afterAutospacing="0"/>
              <w:ind w:left="0" w:right="0"/>
              <w:jc w:val="left"/>
              <w:rPr>
                <w:rFonts w:hint="default" w:ascii="宋体" w:hAnsi="宋体" w:eastAsiaTheme="minorEastAsia"/>
                <w:bCs/>
                <w:szCs w:val="21"/>
                <w:lang w:val="en-US" w:eastAsia="zh-CN"/>
              </w:rPr>
            </w:pPr>
            <w:r>
              <w:rPr>
                <w:rFonts w:hint="eastAsia" w:ascii="宋体" w:hAnsi="宋体"/>
                <w:bCs/>
                <w:szCs w:val="21"/>
                <w:lang w:val="en-US" w:eastAsia="zh-CN"/>
              </w:rPr>
              <w:t>思考：</w:t>
            </w:r>
            <w:r>
              <w:rPr>
                <w:rFonts w:hint="eastAsia" w:ascii="宋体" w:hAnsi="宋体" w:eastAsiaTheme="minorEastAsia" w:cstheme="minorBidi"/>
                <w:bCs/>
                <w:sz w:val="21"/>
                <w:szCs w:val="21"/>
              </w:rPr>
              <w:t>邓某从一个海归博士到精神</w:t>
            </w:r>
            <w:r>
              <w:rPr>
                <w:rFonts w:hint="eastAsia" w:ascii="宋体" w:hAnsi="宋体" w:cstheme="minorBidi"/>
                <w:bCs/>
                <w:sz w:val="21"/>
                <w:szCs w:val="21"/>
                <w:lang w:val="en-US" w:eastAsia="zh-CN"/>
              </w:rPr>
              <w:t>障碍</w:t>
            </w:r>
            <w:r>
              <w:rPr>
                <w:rFonts w:hint="eastAsia" w:ascii="宋体" w:hAnsi="宋体" w:eastAsiaTheme="minorEastAsia" w:cstheme="minorBidi"/>
                <w:bCs/>
                <w:sz w:val="21"/>
                <w:szCs w:val="21"/>
              </w:rPr>
              <w:t>患者的经历给你什么样的感触？精神障碍是怎样发</w:t>
            </w:r>
            <w:r>
              <w:rPr>
                <w:rFonts w:hint="eastAsia" w:ascii="宋体" w:hAnsi="宋体" w:cstheme="minorBidi"/>
                <w:bCs/>
                <w:sz w:val="21"/>
                <w:szCs w:val="21"/>
                <w:lang w:val="en-US" w:eastAsia="zh-CN"/>
              </w:rPr>
              <w:t>生的</w:t>
            </w:r>
            <w:r>
              <w:rPr>
                <w:rFonts w:hint="eastAsia" w:ascii="宋体" w:hAnsi="宋体" w:eastAsiaTheme="minorEastAsia" w:cstheme="minorBidi"/>
                <w:bCs/>
                <w:sz w:val="21"/>
                <w:szCs w:val="21"/>
              </w:rPr>
              <w:t>？</w:t>
            </w:r>
            <w:r>
              <w:rPr>
                <w:rFonts w:hint="eastAsia" w:ascii="宋体" w:hAnsi="宋体"/>
                <w:bCs/>
                <w:szCs w:val="21"/>
                <w:lang w:val="en-US" w:eastAsia="zh-CN"/>
              </w:rPr>
              <w:t>精神障碍的危害有哪些？</w:t>
            </w:r>
          </w:p>
        </w:tc>
        <w:tc>
          <w:tcPr>
            <w:tcW w:w="883" w:type="dxa"/>
            <w:tcBorders>
              <w:top w:val="single" w:color="auto" w:sz="2" w:space="0"/>
              <w:left w:val="single" w:color="auto" w:sz="2" w:space="0"/>
              <w:bottom w:val="single" w:color="auto" w:sz="2" w:space="0"/>
              <w:right w:val="single" w:color="auto" w:sz="2" w:space="0"/>
            </w:tcBorders>
            <w:vAlign w:val="center"/>
          </w:tcPr>
          <w:p w14:paraId="4E94D149">
            <w:pPr>
              <w:keepNext w:val="0"/>
              <w:keepLines w:val="0"/>
              <w:suppressLineNumbers w:val="0"/>
              <w:spacing w:before="0" w:beforeAutospacing="0" w:after="0" w:afterAutospacing="0"/>
              <w:ind w:left="0" w:right="0"/>
              <w:jc w:val="center"/>
              <w:rPr>
                <w:rFonts w:hint="default" w:ascii="宋体" w:hAnsi="宋体" w:eastAsiaTheme="minorEastAsia"/>
                <w:bCs/>
                <w:szCs w:val="21"/>
                <w:lang w:val="en-US" w:eastAsia="zh-CN"/>
              </w:rPr>
            </w:pPr>
            <w:r>
              <w:rPr>
                <w:rFonts w:hint="eastAsia" w:ascii="宋体" w:hAnsi="宋体"/>
                <w:bCs/>
                <w:szCs w:val="21"/>
                <w:lang w:val="en-US" w:eastAsia="zh-CN"/>
              </w:rPr>
              <w:t>15分钟</w:t>
            </w:r>
          </w:p>
        </w:tc>
      </w:tr>
      <w:tr w14:paraId="2FD1C0D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936" w:hRule="atLeast"/>
          <w:jc w:val="center"/>
        </w:trPr>
        <w:tc>
          <w:tcPr>
            <w:tcW w:w="1165" w:type="dxa"/>
            <w:vMerge w:val="restart"/>
            <w:tcBorders>
              <w:top w:val="single" w:color="auto" w:sz="4" w:space="0"/>
              <w:left w:val="single" w:color="auto" w:sz="2" w:space="0"/>
              <w:right w:val="single" w:color="auto" w:sz="4" w:space="0"/>
            </w:tcBorders>
            <w:vAlign w:val="center"/>
          </w:tcPr>
          <w:p w14:paraId="226AC30C">
            <w:pPr>
              <w:keepNext w:val="0"/>
              <w:keepLines w:val="0"/>
              <w:suppressLineNumbers w:val="0"/>
              <w:spacing w:before="0" w:beforeAutospacing="0" w:after="0" w:afterAutospacing="0"/>
              <w:ind w:left="0" w:right="0"/>
              <w:jc w:val="center"/>
              <w:rPr>
                <w:rFonts w:hint="eastAsia" w:ascii="宋体" w:hAnsi="宋体" w:eastAsiaTheme="minorEastAsia"/>
                <w:bCs/>
                <w:szCs w:val="21"/>
                <w:lang w:val="en-US" w:eastAsia="zh-CN"/>
              </w:rPr>
            </w:pPr>
            <w:r>
              <w:rPr>
                <w:rFonts w:hint="eastAsia" w:ascii="宋体" w:hAnsi="宋体"/>
                <w:bCs/>
                <w:szCs w:val="21"/>
              </w:rPr>
              <w:t>环节</w:t>
            </w:r>
            <w:r>
              <w:rPr>
                <w:rFonts w:hint="eastAsia" w:ascii="宋体" w:hAnsi="宋体"/>
                <w:bCs/>
                <w:szCs w:val="21"/>
                <w:lang w:val="en-US" w:eastAsia="zh-CN"/>
              </w:rPr>
              <w:t>5</w:t>
            </w:r>
          </w:p>
        </w:tc>
        <w:tc>
          <w:tcPr>
            <w:tcW w:w="1764" w:type="dxa"/>
            <w:gridSpan w:val="2"/>
            <w:tcBorders>
              <w:top w:val="single" w:color="auto" w:sz="4" w:space="0"/>
              <w:left w:val="single" w:color="auto" w:sz="4" w:space="0"/>
              <w:right w:val="single" w:color="auto" w:sz="2" w:space="0"/>
            </w:tcBorders>
            <w:vAlign w:val="center"/>
          </w:tcPr>
          <w:p w14:paraId="792939B8">
            <w:pPr>
              <w:keepNext w:val="0"/>
              <w:keepLines w:val="0"/>
              <w:suppressLineNumbers w:val="0"/>
              <w:spacing w:before="0" w:beforeAutospacing="0" w:after="0" w:afterAutospacing="0"/>
              <w:ind w:left="0" w:right="0"/>
              <w:rPr>
                <w:rFonts w:hint="eastAsia" w:ascii="宋体" w:hAnsi="宋体" w:eastAsiaTheme="minorEastAsia"/>
                <w:bCs/>
                <w:szCs w:val="21"/>
                <w:lang w:eastAsia="zh-CN"/>
              </w:rPr>
            </w:pPr>
            <w:r>
              <w:rPr>
                <w:rFonts w:hint="eastAsia" w:ascii="宋体" w:hAnsi="宋体"/>
                <w:bCs/>
                <w:szCs w:val="21"/>
                <w:lang w:eastAsia="zh-CN"/>
              </w:rPr>
              <w:t>心境障碍</w:t>
            </w:r>
          </w:p>
        </w:tc>
        <w:tc>
          <w:tcPr>
            <w:tcW w:w="3616" w:type="dxa"/>
            <w:gridSpan w:val="6"/>
            <w:tcBorders>
              <w:top w:val="single" w:color="auto" w:sz="2" w:space="0"/>
              <w:left w:val="single" w:color="auto" w:sz="2" w:space="0"/>
              <w:bottom w:val="single" w:color="auto" w:sz="2" w:space="0"/>
              <w:right w:val="single" w:color="auto" w:sz="2" w:space="0"/>
            </w:tcBorders>
            <w:vAlign w:val="center"/>
          </w:tcPr>
          <w:p w14:paraId="44BFEDAB">
            <w:pPr>
              <w:keepNext w:val="0"/>
              <w:keepLines w:val="0"/>
              <w:suppressLineNumbers w:val="0"/>
              <w:spacing w:before="0" w:beforeAutospacing="0" w:after="0" w:afterAutospacing="0"/>
              <w:ind w:left="0" w:right="0"/>
              <w:rPr>
                <w:rFonts w:hint="eastAsia" w:ascii="宋体" w:hAnsi="宋体"/>
                <w:b/>
                <w:bCs w:val="0"/>
                <w:szCs w:val="21"/>
                <w:lang w:eastAsia="zh-CN"/>
              </w:rPr>
            </w:pPr>
            <w:r>
              <w:rPr>
                <w:rFonts w:hint="eastAsia" w:ascii="宋体" w:hAnsi="宋体"/>
                <w:b w:val="0"/>
                <w:bCs/>
                <w:szCs w:val="21"/>
                <w:lang w:val="en-US" w:eastAsia="zh-CN"/>
              </w:rPr>
              <w:t>介绍</w:t>
            </w:r>
            <w:r>
              <w:rPr>
                <w:rFonts w:hint="eastAsia" w:ascii="宋体" w:hAnsi="宋体"/>
                <w:b w:val="0"/>
                <w:bCs/>
                <w:szCs w:val="21"/>
                <w:lang w:eastAsia="zh-CN"/>
              </w:rPr>
              <w:t>心境障碍</w:t>
            </w:r>
          </w:p>
          <w:p w14:paraId="33774E6F">
            <w:pPr>
              <w:keepNext w:val="0"/>
              <w:keepLines w:val="0"/>
              <w:suppressLineNumbers w:val="0"/>
              <w:spacing w:before="0" w:beforeAutospacing="0" w:after="0" w:afterAutospacing="0"/>
              <w:ind w:left="0" w:right="0"/>
              <w:rPr>
                <w:rFonts w:hint="eastAsia" w:ascii="宋体" w:hAnsi="宋体"/>
                <w:bCs/>
                <w:szCs w:val="21"/>
                <w:lang w:val="en-US" w:eastAsia="zh-CN"/>
              </w:rPr>
            </w:pPr>
            <w:r>
              <w:rPr>
                <w:rFonts w:hint="eastAsia" w:ascii="宋体" w:hAnsi="宋体"/>
                <w:bCs/>
                <w:szCs w:val="21"/>
                <w:lang w:val="en-US" w:eastAsia="zh-CN"/>
              </w:rPr>
              <w:t>1.抑郁症：即抑郁障碍，是以显著而持久的心境低落为主要临床特征的一组心境障碍。</w:t>
            </w:r>
          </w:p>
          <w:p w14:paraId="55B5DF94">
            <w:pPr>
              <w:keepNext w:val="0"/>
              <w:keepLines w:val="0"/>
              <w:suppressLineNumbers w:val="0"/>
              <w:spacing w:before="0" w:beforeAutospacing="0" w:after="0" w:afterAutospacing="0"/>
              <w:ind w:left="0" w:right="0"/>
              <w:rPr>
                <w:rFonts w:hint="default" w:ascii="宋体" w:hAnsi="宋体"/>
                <w:bCs/>
                <w:szCs w:val="21"/>
                <w:lang w:val="en-US" w:eastAsia="zh-CN"/>
              </w:rPr>
            </w:pPr>
            <w:r>
              <w:rPr>
                <w:rFonts w:hint="eastAsia" w:ascii="宋体" w:hAnsi="宋体"/>
                <w:bCs/>
                <w:szCs w:val="21"/>
                <w:lang w:val="en-US" w:eastAsia="zh-CN"/>
              </w:rPr>
              <w:t>2.双相情感障碍：以躁狂/轻躁狂发作与抑郁发作反复间歇交替或循环发作为主要特征。</w:t>
            </w:r>
          </w:p>
        </w:tc>
        <w:tc>
          <w:tcPr>
            <w:tcW w:w="1682" w:type="dxa"/>
            <w:gridSpan w:val="2"/>
            <w:tcBorders>
              <w:top w:val="single" w:color="auto" w:sz="2" w:space="0"/>
              <w:left w:val="single" w:color="auto" w:sz="2" w:space="0"/>
              <w:right w:val="single" w:color="auto" w:sz="2" w:space="0"/>
            </w:tcBorders>
            <w:vAlign w:val="center"/>
          </w:tcPr>
          <w:p w14:paraId="5DCD8B85">
            <w:pPr>
              <w:keepNext w:val="0"/>
              <w:keepLines w:val="0"/>
              <w:suppressLineNumbers w:val="0"/>
              <w:spacing w:before="0" w:beforeAutospacing="0" w:after="0" w:afterAutospacing="0"/>
              <w:ind w:left="0" w:right="0"/>
              <w:rPr>
                <w:rFonts w:hint="default" w:ascii="宋体" w:hAnsi="宋体"/>
                <w:bCs/>
                <w:szCs w:val="21"/>
                <w:lang w:val="en-US" w:eastAsia="zh-CN"/>
              </w:rPr>
            </w:pPr>
            <w:r>
              <w:rPr>
                <w:rFonts w:hint="eastAsia" w:ascii="宋体" w:hAnsi="宋体"/>
                <w:bCs/>
                <w:szCs w:val="21"/>
                <w:lang w:eastAsia="zh-CN"/>
              </w:rPr>
              <w:t>讨论：人为什么会抑郁？正常人也会有抑郁情绪，</w:t>
            </w:r>
            <w:r>
              <w:rPr>
                <w:rFonts w:hint="eastAsia" w:ascii="宋体" w:hAnsi="宋体"/>
                <w:bCs/>
                <w:szCs w:val="21"/>
                <w:lang w:val="en-US" w:eastAsia="zh-CN"/>
              </w:rPr>
              <w:t>这</w:t>
            </w:r>
            <w:r>
              <w:rPr>
                <w:rFonts w:hint="eastAsia" w:ascii="宋体" w:hAnsi="宋体"/>
                <w:bCs/>
                <w:szCs w:val="21"/>
                <w:lang w:eastAsia="zh-CN"/>
              </w:rPr>
              <w:t>和抑郁症患者的抑郁情绪有什么区别？</w:t>
            </w:r>
          </w:p>
        </w:tc>
        <w:tc>
          <w:tcPr>
            <w:tcW w:w="883" w:type="dxa"/>
            <w:vMerge w:val="restart"/>
            <w:tcBorders>
              <w:top w:val="single" w:color="auto" w:sz="2" w:space="0"/>
              <w:left w:val="single" w:color="auto" w:sz="2" w:space="0"/>
              <w:right w:val="single" w:color="auto" w:sz="2" w:space="0"/>
            </w:tcBorders>
            <w:vAlign w:val="center"/>
          </w:tcPr>
          <w:p w14:paraId="2152CF14">
            <w:pPr>
              <w:keepNext w:val="0"/>
              <w:keepLines w:val="0"/>
              <w:suppressLineNumbers w:val="0"/>
              <w:spacing w:before="0" w:beforeAutospacing="0" w:after="0" w:afterAutospacing="0"/>
              <w:ind w:left="0" w:right="0"/>
              <w:jc w:val="center"/>
              <w:rPr>
                <w:rFonts w:hint="default" w:ascii="宋体" w:hAnsi="宋体" w:eastAsiaTheme="minorEastAsia"/>
                <w:bCs/>
                <w:szCs w:val="21"/>
                <w:lang w:val="en-US" w:eastAsia="zh-CN"/>
              </w:rPr>
            </w:pPr>
            <w:r>
              <w:rPr>
                <w:rFonts w:hint="eastAsia" w:ascii="宋体" w:hAnsi="宋体"/>
                <w:bCs/>
                <w:szCs w:val="21"/>
                <w:lang w:val="en-US" w:eastAsia="zh-CN"/>
              </w:rPr>
              <w:t>30分钟</w:t>
            </w:r>
          </w:p>
        </w:tc>
      </w:tr>
      <w:tr w14:paraId="0351347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936" w:hRule="atLeast"/>
          <w:jc w:val="center"/>
        </w:trPr>
        <w:tc>
          <w:tcPr>
            <w:tcW w:w="1165" w:type="dxa"/>
            <w:vMerge w:val="continue"/>
            <w:tcBorders>
              <w:left w:val="single" w:color="auto" w:sz="2" w:space="0"/>
              <w:right w:val="single" w:color="auto" w:sz="4" w:space="0"/>
            </w:tcBorders>
            <w:vAlign w:val="center"/>
          </w:tcPr>
          <w:p w14:paraId="1F32B599">
            <w:pPr>
              <w:keepNext w:val="0"/>
              <w:keepLines w:val="0"/>
              <w:suppressLineNumbers w:val="0"/>
              <w:spacing w:before="0" w:beforeAutospacing="0" w:after="0" w:afterAutospacing="0"/>
              <w:ind w:left="0" w:right="0"/>
              <w:jc w:val="center"/>
              <w:rPr>
                <w:rFonts w:hint="default" w:ascii="宋体" w:hAnsi="宋体" w:eastAsiaTheme="minorEastAsia"/>
                <w:bCs/>
                <w:szCs w:val="21"/>
                <w:lang w:val="en-US" w:eastAsia="zh-CN"/>
              </w:rPr>
            </w:pPr>
          </w:p>
        </w:tc>
        <w:tc>
          <w:tcPr>
            <w:tcW w:w="1764" w:type="dxa"/>
            <w:gridSpan w:val="2"/>
            <w:tcBorders>
              <w:left w:val="single" w:color="auto" w:sz="4" w:space="0"/>
              <w:right w:val="single" w:color="auto" w:sz="2" w:space="0"/>
            </w:tcBorders>
            <w:vAlign w:val="center"/>
          </w:tcPr>
          <w:p w14:paraId="61E96B08">
            <w:pPr>
              <w:keepNext w:val="0"/>
              <w:keepLines w:val="0"/>
              <w:suppressLineNumbers w:val="0"/>
              <w:spacing w:before="0" w:beforeAutospacing="0" w:after="0" w:afterAutospacing="0"/>
              <w:ind w:left="0" w:right="0"/>
              <w:rPr>
                <w:rFonts w:hint="eastAsia" w:ascii="宋体" w:hAnsi="宋体"/>
                <w:bCs/>
                <w:szCs w:val="21"/>
                <w:lang w:eastAsia="zh-CN"/>
              </w:rPr>
            </w:pPr>
            <w:r>
              <w:rPr>
                <w:rFonts w:hint="eastAsia" w:ascii="宋体" w:hAnsi="宋体"/>
                <w:bCs/>
                <w:szCs w:val="21"/>
                <w:lang w:eastAsia="zh-CN"/>
              </w:rPr>
              <w:t>测一测</w:t>
            </w:r>
          </w:p>
          <w:p w14:paraId="44AC2709">
            <w:pPr>
              <w:keepNext w:val="0"/>
              <w:keepLines w:val="0"/>
              <w:suppressLineNumbers w:val="0"/>
              <w:spacing w:before="0" w:beforeAutospacing="0" w:after="0" w:afterAutospacing="0"/>
              <w:ind w:left="0" w:right="0"/>
              <w:rPr>
                <w:rFonts w:hint="eastAsia" w:ascii="宋体" w:hAnsi="宋体"/>
                <w:bCs/>
                <w:szCs w:val="21"/>
                <w:lang w:eastAsia="zh-CN"/>
              </w:rPr>
            </w:pPr>
          </w:p>
        </w:tc>
        <w:tc>
          <w:tcPr>
            <w:tcW w:w="3616" w:type="dxa"/>
            <w:gridSpan w:val="6"/>
            <w:tcBorders>
              <w:top w:val="single" w:color="auto" w:sz="2" w:space="0"/>
              <w:left w:val="single" w:color="auto" w:sz="2" w:space="0"/>
              <w:bottom w:val="single" w:color="auto" w:sz="2" w:space="0"/>
              <w:right w:val="single" w:color="auto" w:sz="2" w:space="0"/>
            </w:tcBorders>
            <w:vAlign w:val="center"/>
          </w:tcPr>
          <w:p w14:paraId="0876E131">
            <w:pPr>
              <w:keepNext w:val="0"/>
              <w:keepLines w:val="0"/>
              <w:numPr>
                <w:ilvl w:val="0"/>
                <w:numId w:val="0"/>
              </w:numPr>
              <w:suppressLineNumbers w:val="0"/>
              <w:spacing w:before="0" w:beforeAutospacing="0" w:after="0" w:afterAutospacing="0"/>
              <w:ind w:right="0" w:rightChars="0"/>
              <w:rPr>
                <w:rFonts w:hint="eastAsia" w:ascii="宋体" w:hAnsi="宋体"/>
                <w:bCs/>
                <w:szCs w:val="21"/>
                <w:lang w:val="en-US" w:eastAsia="zh-CN"/>
              </w:rPr>
            </w:pPr>
            <w:r>
              <w:rPr>
                <w:rFonts w:hint="eastAsia" w:ascii="宋体" w:hAnsi="宋体"/>
                <w:bCs/>
                <w:szCs w:val="21"/>
                <w:lang w:val="en-US" w:eastAsia="zh-CN"/>
              </w:rPr>
              <w:t>指导学生完成《抑郁自评量表》，同时强调心理测评仅是对心理状态评估的参考，不能作为心理疾病的判断依据，不要贴上诊断性标签。</w:t>
            </w:r>
          </w:p>
          <w:p w14:paraId="494E8AAA">
            <w:pPr>
              <w:keepNext w:val="0"/>
              <w:keepLines w:val="0"/>
              <w:numPr>
                <w:ilvl w:val="0"/>
                <w:numId w:val="0"/>
              </w:numPr>
              <w:suppressLineNumbers w:val="0"/>
              <w:spacing w:before="0" w:beforeAutospacing="0" w:after="0" w:afterAutospacing="0"/>
              <w:ind w:right="0" w:rightChars="0"/>
              <w:rPr>
                <w:rFonts w:hint="eastAsia" w:ascii="宋体" w:hAnsi="宋体"/>
                <w:bCs/>
                <w:szCs w:val="21"/>
                <w:lang w:val="en-US" w:eastAsia="zh-CN"/>
              </w:rPr>
            </w:pPr>
          </w:p>
          <w:p w14:paraId="7B572737">
            <w:pPr>
              <w:keepNext w:val="0"/>
              <w:keepLines w:val="0"/>
              <w:numPr>
                <w:ilvl w:val="0"/>
                <w:numId w:val="0"/>
              </w:numPr>
              <w:suppressLineNumbers w:val="0"/>
              <w:spacing w:before="0" w:beforeAutospacing="0" w:after="0" w:afterAutospacing="0"/>
              <w:ind w:right="0" w:rightChars="0"/>
              <w:rPr>
                <w:rFonts w:hint="eastAsia" w:ascii="宋体" w:hAnsi="宋体"/>
                <w:bCs/>
                <w:szCs w:val="21"/>
                <w:lang w:val="en-US" w:eastAsia="zh-CN"/>
              </w:rPr>
            </w:pPr>
            <w:r>
              <w:rPr>
                <w:rFonts w:hint="eastAsia" w:ascii="宋体" w:hAnsi="宋体"/>
                <w:bCs/>
                <w:szCs w:val="21"/>
                <w:lang w:val="en-US" w:eastAsia="zh-CN"/>
              </w:rPr>
              <w:t>观看</w:t>
            </w:r>
            <w:r>
              <w:rPr>
                <w:rFonts w:hint="eastAsia" w:ascii="宋体" w:hAnsi="宋体"/>
                <w:bCs/>
              </w:rPr>
              <w:t>精神卫生系列科普动画</w:t>
            </w:r>
            <w:r>
              <w:rPr>
                <w:rFonts w:hint="eastAsia" w:ascii="宋体" w:hAnsi="宋体"/>
                <w:bCs/>
                <w:lang w:eastAsia="zh-CN"/>
              </w:rPr>
              <w:t>：抑郁症、双相情感障碍</w:t>
            </w:r>
          </w:p>
        </w:tc>
        <w:tc>
          <w:tcPr>
            <w:tcW w:w="1682" w:type="dxa"/>
            <w:gridSpan w:val="2"/>
            <w:tcBorders>
              <w:top w:val="single" w:color="auto" w:sz="2" w:space="0"/>
              <w:left w:val="single" w:color="auto" w:sz="2" w:space="0"/>
              <w:right w:val="single" w:color="auto" w:sz="2" w:space="0"/>
            </w:tcBorders>
            <w:vAlign w:val="center"/>
          </w:tcPr>
          <w:p w14:paraId="749ED5DB">
            <w:pPr>
              <w:keepNext w:val="0"/>
              <w:keepLines w:val="0"/>
              <w:numPr>
                <w:ilvl w:val="0"/>
                <w:numId w:val="0"/>
              </w:numPr>
              <w:suppressLineNumbers w:val="0"/>
              <w:spacing w:before="0" w:beforeAutospacing="0" w:after="0" w:afterAutospacing="0"/>
              <w:ind w:right="0" w:rightChars="0"/>
              <w:rPr>
                <w:rFonts w:hint="default" w:ascii="宋体" w:hAnsi="宋体"/>
                <w:bCs/>
                <w:szCs w:val="21"/>
                <w:lang w:val="en-US" w:eastAsia="zh-CN"/>
              </w:rPr>
            </w:pPr>
            <w:r>
              <w:rPr>
                <w:rFonts w:hint="eastAsia" w:ascii="宋体" w:hAnsi="宋体"/>
                <w:bCs/>
                <w:szCs w:val="21"/>
                <w:lang w:val="en-US" w:eastAsia="zh-CN"/>
              </w:rPr>
              <w:t>完成抑郁自评，为调整心理状态提供依据。</w:t>
            </w:r>
          </w:p>
        </w:tc>
        <w:tc>
          <w:tcPr>
            <w:tcW w:w="883" w:type="dxa"/>
            <w:vMerge w:val="continue"/>
            <w:tcBorders>
              <w:left w:val="single" w:color="auto" w:sz="2" w:space="0"/>
              <w:right w:val="single" w:color="auto" w:sz="2" w:space="0"/>
            </w:tcBorders>
            <w:vAlign w:val="center"/>
          </w:tcPr>
          <w:p w14:paraId="37418182">
            <w:pPr>
              <w:keepNext w:val="0"/>
              <w:keepLines w:val="0"/>
              <w:suppressLineNumbers w:val="0"/>
              <w:spacing w:before="0" w:beforeAutospacing="0" w:after="0" w:afterAutospacing="0"/>
              <w:ind w:left="0" w:right="0"/>
              <w:jc w:val="center"/>
              <w:rPr>
                <w:rFonts w:hint="default" w:ascii="宋体" w:hAnsi="宋体"/>
                <w:bCs/>
                <w:szCs w:val="21"/>
              </w:rPr>
            </w:pPr>
          </w:p>
        </w:tc>
      </w:tr>
      <w:tr w14:paraId="6E0E99E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848" w:hRule="atLeast"/>
          <w:jc w:val="center"/>
        </w:trPr>
        <w:tc>
          <w:tcPr>
            <w:tcW w:w="1165" w:type="dxa"/>
            <w:vMerge w:val="restart"/>
            <w:tcBorders>
              <w:left w:val="single" w:color="auto" w:sz="2" w:space="0"/>
              <w:right w:val="single" w:color="auto" w:sz="4" w:space="0"/>
            </w:tcBorders>
            <w:vAlign w:val="center"/>
          </w:tcPr>
          <w:p w14:paraId="567B573A">
            <w:pPr>
              <w:keepNext w:val="0"/>
              <w:keepLines w:val="0"/>
              <w:suppressLineNumbers w:val="0"/>
              <w:spacing w:before="0" w:beforeAutospacing="0" w:after="0" w:afterAutospacing="0"/>
              <w:ind w:left="0" w:right="0" w:firstLine="210" w:firstLineChars="100"/>
              <w:rPr>
                <w:rFonts w:hint="eastAsia"/>
                <w:lang w:eastAsia="zh-CN"/>
              </w:rPr>
            </w:pPr>
            <w:r>
              <w:rPr>
                <w:rFonts w:hint="eastAsia"/>
                <w:lang w:eastAsia="zh-CN"/>
              </w:rPr>
              <w:t>环节</w:t>
            </w:r>
            <w:r>
              <w:rPr>
                <w:rFonts w:hint="eastAsia"/>
                <w:lang w:val="en-US" w:eastAsia="zh-CN"/>
              </w:rPr>
              <w:t>6</w:t>
            </w:r>
          </w:p>
          <w:p w14:paraId="614237D0">
            <w:pPr>
              <w:keepNext w:val="0"/>
              <w:keepLines w:val="0"/>
              <w:suppressLineNumbers w:val="0"/>
              <w:spacing w:before="0" w:beforeAutospacing="0" w:after="0" w:afterAutospacing="0"/>
              <w:ind w:left="0" w:right="0"/>
              <w:jc w:val="center"/>
              <w:rPr>
                <w:rFonts w:hint="default"/>
                <w:lang w:val="en-US" w:eastAsia="zh-CN"/>
              </w:rPr>
            </w:pPr>
          </w:p>
        </w:tc>
        <w:tc>
          <w:tcPr>
            <w:tcW w:w="1764" w:type="dxa"/>
            <w:gridSpan w:val="2"/>
            <w:tcBorders>
              <w:left w:val="single" w:color="auto" w:sz="4" w:space="0"/>
              <w:right w:val="single" w:color="auto" w:sz="2" w:space="0"/>
            </w:tcBorders>
            <w:vAlign w:val="center"/>
          </w:tcPr>
          <w:p w14:paraId="7FFC8B6C">
            <w:pPr>
              <w:keepNext w:val="0"/>
              <w:keepLines w:val="0"/>
              <w:suppressLineNumbers w:val="0"/>
              <w:spacing w:before="0" w:beforeAutospacing="0" w:after="0" w:afterAutospacing="0"/>
              <w:ind w:left="0" w:right="0"/>
              <w:rPr>
                <w:rFonts w:hint="eastAsia" w:eastAsiaTheme="minorEastAsia"/>
                <w:lang w:eastAsia="zh-CN"/>
              </w:rPr>
            </w:pPr>
            <w:r>
              <w:rPr>
                <w:rFonts w:hint="eastAsia" w:ascii="宋体" w:hAnsi="宋体"/>
                <w:bCs/>
                <w:szCs w:val="21"/>
                <w:lang w:val="en-US" w:eastAsia="zh-CN"/>
              </w:rPr>
              <w:t>介绍</w:t>
            </w:r>
            <w:r>
              <w:rPr>
                <w:rFonts w:hint="eastAsia" w:ascii="宋体" w:hAnsi="宋体"/>
                <w:bCs/>
                <w:szCs w:val="21"/>
                <w:lang w:eastAsia="zh-CN"/>
              </w:rPr>
              <w:t>焦虑障碍</w:t>
            </w:r>
          </w:p>
        </w:tc>
        <w:tc>
          <w:tcPr>
            <w:tcW w:w="3616" w:type="dxa"/>
            <w:gridSpan w:val="6"/>
            <w:tcBorders>
              <w:top w:val="single" w:color="auto" w:sz="2" w:space="0"/>
              <w:left w:val="single" w:color="auto" w:sz="2" w:space="0"/>
              <w:bottom w:val="single" w:color="auto" w:sz="2" w:space="0"/>
              <w:right w:val="single" w:color="auto" w:sz="2" w:space="0"/>
            </w:tcBorders>
            <w:vAlign w:val="center"/>
          </w:tcPr>
          <w:p w14:paraId="1F8F9BA3">
            <w:pPr>
              <w:keepNext w:val="0"/>
              <w:keepLines w:val="0"/>
              <w:suppressLineNumbers w:val="0"/>
              <w:spacing w:before="0" w:beforeAutospacing="0" w:after="0" w:afterAutospacing="0"/>
              <w:ind w:left="0" w:right="0"/>
              <w:rPr>
                <w:rFonts w:hint="default" w:ascii="宋体" w:hAnsi="宋体"/>
                <w:b w:val="0"/>
                <w:bCs/>
                <w:szCs w:val="21"/>
                <w:lang w:val="en-US" w:eastAsia="zh-CN"/>
              </w:rPr>
            </w:pPr>
            <w:r>
              <w:rPr>
                <w:rFonts w:hint="eastAsia" w:ascii="宋体" w:hAnsi="宋体"/>
                <w:b w:val="0"/>
                <w:bCs/>
                <w:szCs w:val="21"/>
                <w:lang w:val="en-US" w:eastAsia="zh-CN"/>
              </w:rPr>
              <w:t>介绍焦虑障碍的分类及特征</w:t>
            </w:r>
          </w:p>
          <w:p w14:paraId="016D275E">
            <w:pPr>
              <w:keepNext w:val="0"/>
              <w:keepLines w:val="0"/>
              <w:suppressLineNumbers w:val="0"/>
              <w:spacing w:before="0" w:beforeAutospacing="0" w:after="0" w:afterAutospacing="0"/>
              <w:ind w:left="0" w:right="0"/>
              <w:rPr>
                <w:rFonts w:hint="eastAsia" w:ascii="宋体" w:hAnsi="宋体"/>
                <w:bCs/>
                <w:szCs w:val="21"/>
                <w:lang w:val="en-US" w:eastAsia="zh-CN"/>
              </w:rPr>
            </w:pPr>
            <w:r>
              <w:rPr>
                <w:rFonts w:hint="eastAsia" w:ascii="宋体" w:hAnsi="宋体"/>
                <w:bCs/>
                <w:szCs w:val="21"/>
                <w:lang w:val="en-US" w:eastAsia="zh-CN"/>
              </w:rPr>
              <w:t>1.广泛性焦虑</w:t>
            </w:r>
          </w:p>
          <w:p w14:paraId="3FEA2541">
            <w:pPr>
              <w:keepNext w:val="0"/>
              <w:keepLines w:val="0"/>
              <w:suppressLineNumbers w:val="0"/>
              <w:spacing w:before="0" w:beforeAutospacing="0" w:after="0" w:afterAutospacing="0"/>
              <w:ind w:left="0" w:right="0"/>
              <w:rPr>
                <w:rFonts w:hint="default" w:ascii="宋体" w:hAnsi="宋体"/>
                <w:bCs/>
                <w:szCs w:val="21"/>
                <w:lang w:val="en-US" w:eastAsia="zh-CN"/>
              </w:rPr>
            </w:pPr>
            <w:r>
              <w:rPr>
                <w:rFonts w:hint="eastAsia" w:ascii="宋体" w:hAnsi="宋体"/>
                <w:bCs/>
                <w:szCs w:val="21"/>
                <w:lang w:val="en-US" w:eastAsia="zh-CN"/>
              </w:rPr>
              <w:t>2.惊恐障碍</w:t>
            </w:r>
          </w:p>
          <w:p w14:paraId="23F8130E">
            <w:pPr>
              <w:keepNext w:val="0"/>
              <w:keepLines w:val="0"/>
              <w:suppressLineNumbers w:val="0"/>
              <w:spacing w:before="0" w:beforeAutospacing="0" w:after="0" w:afterAutospacing="0"/>
              <w:ind w:left="0" w:right="0"/>
              <w:rPr>
                <w:rFonts w:hint="default" w:ascii="宋体" w:hAnsi="宋体"/>
                <w:bCs/>
                <w:szCs w:val="21"/>
                <w:lang w:val="en-US" w:eastAsia="zh-CN"/>
              </w:rPr>
            </w:pPr>
            <w:r>
              <w:rPr>
                <w:rFonts w:hint="eastAsia" w:ascii="宋体" w:hAnsi="宋体"/>
                <w:bCs/>
                <w:szCs w:val="21"/>
                <w:lang w:val="en-US" w:eastAsia="zh-CN"/>
              </w:rPr>
              <w:t>3.恐怖症</w:t>
            </w:r>
          </w:p>
          <w:p w14:paraId="170DBD21">
            <w:pPr>
              <w:keepNext w:val="0"/>
              <w:keepLines w:val="0"/>
              <w:suppressLineNumbers w:val="0"/>
              <w:spacing w:before="0" w:beforeAutospacing="0" w:after="0" w:afterAutospacing="0"/>
              <w:ind w:left="0" w:right="0"/>
              <w:rPr>
                <w:rFonts w:hint="eastAsia" w:ascii="宋体" w:hAnsi="宋体"/>
                <w:bCs/>
                <w:szCs w:val="21"/>
                <w:lang w:val="en-US" w:eastAsia="zh-CN"/>
              </w:rPr>
            </w:pPr>
          </w:p>
          <w:p w14:paraId="531A872E">
            <w:pPr>
              <w:keepNext w:val="0"/>
              <w:keepLines w:val="0"/>
              <w:suppressLineNumbers w:val="0"/>
              <w:spacing w:before="0" w:beforeAutospacing="0" w:after="0" w:afterAutospacing="0"/>
              <w:ind w:left="0" w:right="0"/>
              <w:rPr>
                <w:rFonts w:hint="default" w:ascii="宋体" w:hAnsi="宋体"/>
                <w:bCs/>
                <w:szCs w:val="21"/>
                <w:lang w:val="en-US" w:eastAsia="zh-CN"/>
              </w:rPr>
            </w:pPr>
            <w:r>
              <w:rPr>
                <w:rFonts w:hint="eastAsia" w:ascii="宋体" w:hAnsi="宋体"/>
                <w:bCs/>
                <w:szCs w:val="21"/>
                <w:lang w:val="en-US" w:eastAsia="zh-CN"/>
              </w:rPr>
              <w:t>案例讨论：“影子人”小宇</w:t>
            </w:r>
          </w:p>
        </w:tc>
        <w:tc>
          <w:tcPr>
            <w:tcW w:w="1682" w:type="dxa"/>
            <w:gridSpan w:val="2"/>
            <w:tcBorders>
              <w:left w:val="single" w:color="auto" w:sz="2" w:space="0"/>
              <w:right w:val="single" w:color="auto" w:sz="2" w:space="0"/>
            </w:tcBorders>
            <w:vAlign w:val="center"/>
          </w:tcPr>
          <w:p w14:paraId="0F93E2C7">
            <w:pPr>
              <w:keepNext w:val="0"/>
              <w:keepLines w:val="0"/>
              <w:widowControl w:val="0"/>
              <w:suppressLineNumbers w:val="0"/>
              <w:spacing w:before="0" w:beforeAutospacing="0" w:after="0" w:afterAutospacing="0"/>
              <w:ind w:left="0" w:right="0"/>
              <w:jc w:val="left"/>
              <w:rPr>
                <w:rFonts w:hint="default" w:ascii="宋体" w:hAnsi="宋体"/>
                <w:bCs/>
                <w:color w:val="FF0000"/>
                <w:sz w:val="18"/>
                <w:szCs w:val="18"/>
                <w:lang w:val="en-US" w:eastAsia="zh-CN"/>
              </w:rPr>
            </w:pPr>
            <w:r>
              <w:rPr>
                <w:rFonts w:hint="eastAsia" w:ascii="宋体" w:hAnsi="宋体" w:eastAsia="宋体" w:cs="宋体"/>
                <w:kern w:val="2"/>
                <w:sz w:val="21"/>
                <w:szCs w:val="21"/>
                <w:lang w:val="en-US" w:eastAsia="zh-CN" w:bidi="ar"/>
              </w:rPr>
              <w:t>【课堂讨论】小宇的表现符合哪一类焦虑障碍的诊断？小宇该如何应对？</w:t>
            </w:r>
          </w:p>
        </w:tc>
        <w:tc>
          <w:tcPr>
            <w:tcW w:w="883" w:type="dxa"/>
            <w:vMerge w:val="continue"/>
            <w:tcBorders>
              <w:left w:val="single" w:color="auto" w:sz="2" w:space="0"/>
              <w:right w:val="single" w:color="auto" w:sz="2" w:space="0"/>
            </w:tcBorders>
            <w:vAlign w:val="center"/>
          </w:tcPr>
          <w:p w14:paraId="2DB384F2">
            <w:pPr>
              <w:keepNext w:val="0"/>
              <w:keepLines w:val="0"/>
              <w:suppressLineNumbers w:val="0"/>
              <w:spacing w:before="0" w:beforeAutospacing="0" w:after="0" w:afterAutospacing="0"/>
              <w:ind w:left="0" w:right="0"/>
              <w:rPr>
                <w:rFonts w:hint="default" w:ascii="宋体" w:hAnsi="宋体"/>
                <w:bCs/>
                <w:color w:val="FF0000"/>
                <w:sz w:val="18"/>
                <w:szCs w:val="18"/>
                <w:lang w:val="en-US" w:eastAsia="zh-CN"/>
              </w:rPr>
            </w:pPr>
          </w:p>
        </w:tc>
      </w:tr>
      <w:tr w14:paraId="1338DEA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103" w:hRule="atLeast"/>
          <w:jc w:val="center"/>
        </w:trPr>
        <w:tc>
          <w:tcPr>
            <w:tcW w:w="1165" w:type="dxa"/>
            <w:vMerge w:val="continue"/>
            <w:tcBorders>
              <w:left w:val="single" w:color="auto" w:sz="2" w:space="0"/>
              <w:right w:val="single" w:color="auto" w:sz="4" w:space="0"/>
            </w:tcBorders>
            <w:vAlign w:val="center"/>
          </w:tcPr>
          <w:p w14:paraId="147C314E">
            <w:pPr>
              <w:keepNext w:val="0"/>
              <w:keepLines w:val="0"/>
              <w:suppressLineNumbers w:val="0"/>
              <w:spacing w:before="0" w:beforeAutospacing="0" w:after="0" w:afterAutospacing="0"/>
              <w:ind w:left="0" w:right="0"/>
              <w:jc w:val="center"/>
              <w:rPr>
                <w:rFonts w:hint="default"/>
                <w:lang w:val="en-US" w:eastAsia="zh-CN"/>
              </w:rPr>
            </w:pPr>
          </w:p>
        </w:tc>
        <w:tc>
          <w:tcPr>
            <w:tcW w:w="1764" w:type="dxa"/>
            <w:gridSpan w:val="2"/>
            <w:tcBorders>
              <w:left w:val="single" w:color="auto" w:sz="4" w:space="0"/>
              <w:right w:val="single" w:color="auto" w:sz="2" w:space="0"/>
            </w:tcBorders>
            <w:vAlign w:val="center"/>
          </w:tcPr>
          <w:p w14:paraId="733EF971">
            <w:pPr>
              <w:keepNext w:val="0"/>
              <w:keepLines w:val="0"/>
              <w:suppressLineNumbers w:val="0"/>
              <w:spacing w:before="0" w:beforeAutospacing="0" w:after="0" w:afterAutospacing="0"/>
              <w:ind w:left="0" w:right="0"/>
              <w:rPr>
                <w:rFonts w:hint="eastAsia" w:ascii="宋体" w:hAnsi="宋体"/>
                <w:bCs/>
                <w:szCs w:val="21"/>
                <w:lang w:eastAsia="zh-CN"/>
              </w:rPr>
            </w:pPr>
            <w:r>
              <w:rPr>
                <w:rFonts w:hint="eastAsia" w:ascii="宋体" w:hAnsi="宋体"/>
                <w:bCs/>
                <w:szCs w:val="21"/>
                <w:lang w:eastAsia="zh-CN"/>
              </w:rPr>
              <w:t>测一测</w:t>
            </w:r>
          </w:p>
          <w:p w14:paraId="73721356">
            <w:pPr>
              <w:keepNext w:val="0"/>
              <w:keepLines w:val="0"/>
              <w:suppressLineNumbers w:val="0"/>
              <w:spacing w:before="0" w:beforeAutospacing="0" w:after="0" w:afterAutospacing="0"/>
              <w:ind w:left="0" w:right="0"/>
              <w:rPr>
                <w:rFonts w:hint="default"/>
              </w:rPr>
            </w:pPr>
          </w:p>
        </w:tc>
        <w:tc>
          <w:tcPr>
            <w:tcW w:w="3616" w:type="dxa"/>
            <w:gridSpan w:val="6"/>
            <w:tcBorders>
              <w:top w:val="single" w:color="auto" w:sz="2" w:space="0"/>
              <w:left w:val="single" w:color="auto" w:sz="2" w:space="0"/>
              <w:bottom w:val="single" w:color="auto" w:sz="2" w:space="0"/>
              <w:right w:val="single" w:color="auto" w:sz="2" w:space="0"/>
            </w:tcBorders>
            <w:vAlign w:val="center"/>
          </w:tcPr>
          <w:p w14:paraId="7EB528FD">
            <w:pPr>
              <w:keepNext w:val="0"/>
              <w:keepLines w:val="0"/>
              <w:numPr>
                <w:ilvl w:val="0"/>
                <w:numId w:val="0"/>
              </w:numPr>
              <w:suppressLineNumbers w:val="0"/>
              <w:spacing w:before="0" w:beforeAutospacing="0" w:after="0" w:afterAutospacing="0"/>
              <w:ind w:left="0" w:right="0"/>
              <w:rPr>
                <w:rFonts w:hint="eastAsia" w:ascii="宋体" w:hAnsi="宋体"/>
                <w:bCs/>
                <w:szCs w:val="21"/>
                <w:lang w:val="en-US" w:eastAsia="zh-CN"/>
              </w:rPr>
            </w:pPr>
            <w:r>
              <w:rPr>
                <w:rFonts w:hint="eastAsia" w:ascii="宋体" w:hAnsi="宋体"/>
                <w:bCs/>
                <w:szCs w:val="21"/>
                <w:lang w:val="en-US" w:eastAsia="zh-CN"/>
              </w:rPr>
              <w:t>指导学生完成《焦虑自评量表》</w:t>
            </w:r>
          </w:p>
          <w:p w14:paraId="200BDAA0">
            <w:pPr>
              <w:keepNext w:val="0"/>
              <w:keepLines w:val="0"/>
              <w:numPr>
                <w:ilvl w:val="0"/>
                <w:numId w:val="0"/>
              </w:numPr>
              <w:suppressLineNumbers w:val="0"/>
              <w:spacing w:before="0" w:beforeAutospacing="0" w:after="0" w:afterAutospacing="0"/>
              <w:ind w:left="0" w:right="0"/>
              <w:rPr>
                <w:rFonts w:hint="eastAsia" w:ascii="宋体" w:hAnsi="宋体"/>
                <w:bCs/>
                <w:szCs w:val="21"/>
                <w:lang w:val="en-US" w:eastAsia="zh-CN"/>
              </w:rPr>
            </w:pPr>
          </w:p>
          <w:p w14:paraId="49BC0D02">
            <w:pPr>
              <w:keepNext w:val="0"/>
              <w:keepLines w:val="0"/>
              <w:numPr>
                <w:ilvl w:val="0"/>
                <w:numId w:val="0"/>
              </w:numPr>
              <w:suppressLineNumbers w:val="0"/>
              <w:spacing w:before="0" w:beforeAutospacing="0" w:after="0" w:afterAutospacing="0"/>
              <w:ind w:left="0" w:right="0"/>
              <w:rPr>
                <w:rFonts w:hint="eastAsia" w:ascii="宋体" w:hAnsi="宋体"/>
                <w:bCs/>
                <w:szCs w:val="21"/>
                <w:lang w:val="en-US" w:eastAsia="zh-CN"/>
              </w:rPr>
            </w:pPr>
            <w:r>
              <w:rPr>
                <w:rFonts w:hint="eastAsia" w:ascii="宋体" w:hAnsi="宋体"/>
                <w:bCs/>
                <w:szCs w:val="21"/>
                <w:lang w:val="en-US" w:eastAsia="zh-CN"/>
              </w:rPr>
              <w:t>观看</w:t>
            </w:r>
            <w:r>
              <w:rPr>
                <w:rFonts w:hint="eastAsia" w:ascii="宋体" w:hAnsi="宋体"/>
                <w:bCs/>
              </w:rPr>
              <w:t>精神卫生系列科普动画</w:t>
            </w:r>
            <w:r>
              <w:rPr>
                <w:rFonts w:hint="eastAsia" w:ascii="宋体" w:hAnsi="宋体"/>
                <w:bCs/>
                <w:lang w:eastAsia="zh-CN"/>
              </w:rPr>
              <w:t>：焦虑障碍、惊恐障碍。</w:t>
            </w:r>
          </w:p>
        </w:tc>
        <w:tc>
          <w:tcPr>
            <w:tcW w:w="1682" w:type="dxa"/>
            <w:gridSpan w:val="2"/>
            <w:tcBorders>
              <w:left w:val="single" w:color="auto" w:sz="2" w:space="0"/>
              <w:right w:val="single" w:color="auto" w:sz="2" w:space="0"/>
            </w:tcBorders>
            <w:vAlign w:val="center"/>
          </w:tcPr>
          <w:p w14:paraId="20CAEA31">
            <w:pPr>
              <w:keepNext w:val="0"/>
              <w:keepLines w:val="0"/>
              <w:suppressLineNumbers w:val="0"/>
              <w:spacing w:before="0" w:beforeAutospacing="0" w:after="0" w:afterAutospacing="0"/>
              <w:ind w:left="0" w:right="0"/>
              <w:rPr>
                <w:rFonts w:hint="default" w:ascii="宋体" w:hAnsi="宋体"/>
                <w:bCs/>
                <w:color w:val="FF0000"/>
                <w:sz w:val="18"/>
                <w:szCs w:val="18"/>
                <w:lang w:val="en-US" w:eastAsia="zh-CN"/>
              </w:rPr>
            </w:pPr>
            <w:r>
              <w:rPr>
                <w:rFonts w:hint="eastAsia" w:ascii="宋体" w:hAnsi="宋体"/>
                <w:bCs/>
                <w:szCs w:val="21"/>
                <w:lang w:val="en-US" w:eastAsia="zh-CN"/>
              </w:rPr>
              <w:t>完成焦虑自评，为调整心理状态提供依据。</w:t>
            </w:r>
          </w:p>
        </w:tc>
        <w:tc>
          <w:tcPr>
            <w:tcW w:w="883" w:type="dxa"/>
            <w:vMerge w:val="continue"/>
            <w:tcBorders>
              <w:left w:val="single" w:color="auto" w:sz="2" w:space="0"/>
              <w:right w:val="single" w:color="auto" w:sz="2" w:space="0"/>
            </w:tcBorders>
            <w:vAlign w:val="center"/>
          </w:tcPr>
          <w:p w14:paraId="5F1E26CD">
            <w:pPr>
              <w:keepNext w:val="0"/>
              <w:keepLines w:val="0"/>
              <w:suppressLineNumbers w:val="0"/>
              <w:spacing w:before="0" w:beforeAutospacing="0" w:after="0" w:afterAutospacing="0"/>
              <w:ind w:left="0" w:right="0"/>
              <w:rPr>
                <w:rFonts w:hint="default" w:ascii="宋体" w:hAnsi="宋体"/>
                <w:bCs/>
                <w:color w:val="FF0000"/>
                <w:sz w:val="18"/>
                <w:szCs w:val="18"/>
                <w:lang w:val="en-US" w:eastAsia="zh-CN"/>
              </w:rPr>
            </w:pPr>
          </w:p>
        </w:tc>
      </w:tr>
      <w:tr w14:paraId="64900FA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384" w:hRule="atLeast"/>
          <w:jc w:val="center"/>
        </w:trPr>
        <w:tc>
          <w:tcPr>
            <w:tcW w:w="1165" w:type="dxa"/>
            <w:tcBorders>
              <w:left w:val="single" w:color="auto" w:sz="2" w:space="0"/>
              <w:bottom w:val="single" w:color="auto" w:sz="4" w:space="0"/>
              <w:right w:val="single" w:color="auto" w:sz="4" w:space="0"/>
            </w:tcBorders>
            <w:vAlign w:val="center"/>
          </w:tcPr>
          <w:p w14:paraId="5EEB7D23">
            <w:pPr>
              <w:keepNext w:val="0"/>
              <w:keepLines w:val="0"/>
              <w:suppressLineNumbers w:val="0"/>
              <w:spacing w:before="0" w:beforeAutospacing="0" w:after="0" w:afterAutospacing="0"/>
              <w:ind w:left="0" w:right="0"/>
              <w:rPr>
                <w:rFonts w:hint="default" w:ascii="宋体" w:hAnsi="宋体"/>
                <w:bCs/>
                <w:color w:val="FF0000"/>
                <w:sz w:val="18"/>
                <w:szCs w:val="18"/>
                <w:lang w:val="en-US" w:eastAsia="zh-CN"/>
              </w:rPr>
            </w:pPr>
            <w:r>
              <w:rPr>
                <w:rFonts w:hint="eastAsia"/>
                <w:lang w:val="en-US" w:eastAsia="zh-CN"/>
              </w:rPr>
              <w:t xml:space="preserve">  环节7</w:t>
            </w:r>
          </w:p>
        </w:tc>
        <w:tc>
          <w:tcPr>
            <w:tcW w:w="1764" w:type="dxa"/>
            <w:gridSpan w:val="2"/>
            <w:tcBorders>
              <w:left w:val="single" w:color="auto" w:sz="4" w:space="0"/>
              <w:bottom w:val="single" w:color="auto" w:sz="4" w:space="0"/>
              <w:right w:val="single" w:color="auto" w:sz="2" w:space="0"/>
            </w:tcBorders>
            <w:vAlign w:val="center"/>
          </w:tcPr>
          <w:p w14:paraId="2DD43A63">
            <w:pPr>
              <w:keepNext w:val="0"/>
              <w:keepLines w:val="0"/>
              <w:suppressLineNumbers w:val="0"/>
              <w:spacing w:before="0" w:beforeAutospacing="0" w:after="0" w:afterAutospacing="0"/>
              <w:ind w:left="0" w:right="0"/>
              <w:rPr>
                <w:rFonts w:hint="eastAsia" w:ascii="宋体" w:hAnsi="宋体" w:eastAsiaTheme="minorEastAsia"/>
                <w:bCs/>
                <w:color w:val="FF0000"/>
                <w:sz w:val="18"/>
                <w:szCs w:val="18"/>
                <w:lang w:val="en-US" w:eastAsia="zh-CN"/>
              </w:rPr>
            </w:pPr>
            <w:r>
              <w:rPr>
                <w:rFonts w:hint="eastAsia" w:ascii="宋体" w:hAnsi="宋体"/>
                <w:bCs/>
                <w:szCs w:val="21"/>
                <w:lang w:val="en-US" w:eastAsia="zh-CN"/>
              </w:rPr>
              <w:t>其它</w:t>
            </w:r>
            <w:r>
              <w:rPr>
                <w:rFonts w:hint="eastAsia" w:ascii="宋体" w:hAnsi="宋体"/>
                <w:bCs/>
                <w:szCs w:val="21"/>
              </w:rPr>
              <w:t>常见的精神</w:t>
            </w:r>
            <w:r>
              <w:rPr>
                <w:rFonts w:hint="eastAsia" w:ascii="宋体" w:hAnsi="宋体"/>
                <w:bCs/>
                <w:szCs w:val="21"/>
                <w:lang w:val="en-US" w:eastAsia="zh-CN"/>
              </w:rPr>
              <w:t>障碍</w:t>
            </w:r>
          </w:p>
        </w:tc>
        <w:tc>
          <w:tcPr>
            <w:tcW w:w="3616" w:type="dxa"/>
            <w:gridSpan w:val="6"/>
            <w:tcBorders>
              <w:top w:val="single" w:color="auto" w:sz="2" w:space="0"/>
              <w:left w:val="single" w:color="auto" w:sz="2" w:space="0"/>
              <w:bottom w:val="single" w:color="auto" w:sz="2" w:space="0"/>
              <w:right w:val="single" w:color="auto" w:sz="2" w:space="0"/>
            </w:tcBorders>
            <w:vAlign w:val="center"/>
          </w:tcPr>
          <w:p w14:paraId="50E97F46">
            <w:pPr>
              <w:keepNext w:val="0"/>
              <w:keepLines w:val="0"/>
              <w:suppressLineNumbers w:val="0"/>
              <w:spacing w:before="0" w:beforeAutospacing="0" w:after="0" w:afterAutospacing="0"/>
              <w:ind w:left="0" w:right="0"/>
              <w:rPr>
                <w:rFonts w:hint="eastAsia" w:ascii="宋体" w:hAnsi="宋体"/>
                <w:b w:val="0"/>
                <w:bCs/>
                <w:szCs w:val="21"/>
                <w:lang w:val="en-US" w:eastAsia="zh-CN"/>
              </w:rPr>
            </w:pPr>
            <w:r>
              <w:rPr>
                <w:rFonts w:hint="eastAsia" w:ascii="宋体" w:hAnsi="宋体"/>
                <w:b w:val="0"/>
                <w:bCs/>
                <w:szCs w:val="21"/>
                <w:lang w:val="en-US" w:eastAsia="zh-CN"/>
              </w:rPr>
              <w:t>介绍以下精神障碍的典型表现：</w:t>
            </w:r>
          </w:p>
          <w:p w14:paraId="4961932A">
            <w:pPr>
              <w:keepNext w:val="0"/>
              <w:keepLines w:val="0"/>
              <w:suppressLineNumbers w:val="0"/>
              <w:spacing w:before="0" w:beforeAutospacing="0" w:after="0" w:afterAutospacing="0"/>
              <w:ind w:left="0" w:right="0"/>
              <w:rPr>
                <w:rFonts w:hint="default" w:ascii="宋体" w:hAnsi="宋体"/>
                <w:b w:val="0"/>
                <w:bCs/>
                <w:szCs w:val="21"/>
                <w:lang w:val="en-US" w:eastAsia="zh-CN"/>
              </w:rPr>
            </w:pPr>
            <w:r>
              <w:rPr>
                <w:rFonts w:hint="eastAsia" w:ascii="宋体" w:hAnsi="宋体"/>
                <w:b w:val="0"/>
                <w:bCs/>
                <w:szCs w:val="21"/>
                <w:lang w:val="en-US" w:eastAsia="zh-CN"/>
              </w:rPr>
              <w:t>1.强迫症</w:t>
            </w:r>
          </w:p>
          <w:p w14:paraId="3961B129">
            <w:pPr>
              <w:keepNext w:val="0"/>
              <w:keepLines w:val="0"/>
              <w:suppressLineNumbers w:val="0"/>
              <w:spacing w:before="0" w:beforeAutospacing="0" w:after="0" w:afterAutospacing="0"/>
              <w:ind w:left="0" w:right="0"/>
              <w:rPr>
                <w:rFonts w:hint="eastAsia" w:ascii="宋体" w:hAnsi="宋体"/>
                <w:b w:val="0"/>
                <w:bCs/>
                <w:szCs w:val="21"/>
                <w:lang w:val="en-US" w:eastAsia="zh-CN"/>
              </w:rPr>
            </w:pPr>
            <w:r>
              <w:rPr>
                <w:rFonts w:hint="eastAsia" w:ascii="宋体" w:hAnsi="宋体"/>
                <w:b w:val="0"/>
                <w:bCs/>
                <w:szCs w:val="21"/>
                <w:lang w:val="en-US" w:eastAsia="zh-CN"/>
              </w:rPr>
              <w:t>2.应激障碍</w:t>
            </w:r>
          </w:p>
          <w:p w14:paraId="35462621">
            <w:pPr>
              <w:keepNext w:val="0"/>
              <w:keepLines w:val="0"/>
              <w:suppressLineNumbers w:val="0"/>
              <w:spacing w:before="0" w:beforeAutospacing="0" w:after="0" w:afterAutospacing="0"/>
              <w:ind w:left="0" w:right="0"/>
              <w:rPr>
                <w:rFonts w:hint="eastAsia" w:ascii="宋体" w:hAnsi="宋体"/>
                <w:b w:val="0"/>
                <w:bCs/>
                <w:szCs w:val="21"/>
                <w:lang w:val="en-US" w:eastAsia="zh-CN"/>
              </w:rPr>
            </w:pPr>
            <w:r>
              <w:rPr>
                <w:rFonts w:hint="eastAsia" w:ascii="宋体" w:hAnsi="宋体"/>
                <w:b w:val="0"/>
                <w:bCs/>
                <w:szCs w:val="21"/>
                <w:lang w:val="en-US" w:eastAsia="zh-CN"/>
              </w:rPr>
              <w:t>3.人格障碍</w:t>
            </w:r>
          </w:p>
          <w:p w14:paraId="459078FB">
            <w:pPr>
              <w:keepNext w:val="0"/>
              <w:keepLines w:val="0"/>
              <w:suppressLineNumbers w:val="0"/>
              <w:spacing w:before="0" w:beforeAutospacing="0" w:after="0" w:afterAutospacing="0"/>
              <w:ind w:left="0" w:right="0"/>
              <w:rPr>
                <w:rFonts w:hint="eastAsia" w:ascii="宋体" w:hAnsi="宋体" w:cstheme="minorBidi"/>
                <w:b w:val="0"/>
                <w:bCs/>
                <w:kern w:val="2"/>
                <w:sz w:val="21"/>
                <w:szCs w:val="21"/>
                <w:shd w:val="clear"/>
                <w:lang w:val="en-US" w:eastAsia="zh-CN" w:bidi="ar"/>
              </w:rPr>
            </w:pPr>
          </w:p>
          <w:p w14:paraId="2D85D9D2">
            <w:pPr>
              <w:keepNext w:val="0"/>
              <w:keepLines w:val="0"/>
              <w:suppressLineNumbers w:val="0"/>
              <w:spacing w:before="0" w:beforeAutospacing="0" w:after="0" w:afterAutospacing="0"/>
              <w:ind w:left="0" w:right="0"/>
              <w:rPr>
                <w:rFonts w:hint="eastAsia" w:ascii="宋体" w:hAnsi="宋体"/>
                <w:b w:val="0"/>
                <w:bCs/>
                <w:szCs w:val="21"/>
                <w:lang w:val="en-US" w:eastAsia="zh-CN"/>
              </w:rPr>
            </w:pPr>
            <w:r>
              <w:rPr>
                <w:rFonts w:hint="eastAsia" w:ascii="宋体" w:hAnsi="宋体" w:cstheme="minorBidi"/>
                <w:b w:val="0"/>
                <w:bCs/>
                <w:kern w:val="2"/>
                <w:sz w:val="21"/>
                <w:szCs w:val="21"/>
                <w:shd w:val="clear"/>
                <w:lang w:val="en-US" w:eastAsia="zh-CN" w:bidi="ar"/>
              </w:rPr>
              <w:t>案例讨论：</w:t>
            </w:r>
            <w:r>
              <w:rPr>
                <w:rFonts w:hint="eastAsia" w:ascii="宋体" w:hAnsi="宋体" w:eastAsiaTheme="minorEastAsia" w:cstheme="minorBidi"/>
                <w:b w:val="0"/>
                <w:bCs/>
                <w:kern w:val="2"/>
                <w:sz w:val="21"/>
                <w:szCs w:val="21"/>
                <w:shd w:val="clear"/>
                <w:lang w:bidi="ar"/>
              </w:rPr>
              <w:t>【身边的故事】爱炫的小张</w:t>
            </w:r>
          </w:p>
          <w:p w14:paraId="33E84EBC">
            <w:pPr>
              <w:keepNext w:val="0"/>
              <w:keepLines w:val="0"/>
              <w:numPr>
                <w:ilvl w:val="0"/>
                <w:numId w:val="0"/>
              </w:numPr>
              <w:suppressLineNumbers w:val="0"/>
              <w:spacing w:before="0" w:beforeAutospacing="0" w:after="0" w:afterAutospacing="0"/>
              <w:ind w:right="0" w:rightChars="0"/>
              <w:rPr>
                <w:rFonts w:hint="eastAsia" w:ascii="宋体" w:hAnsi="宋体"/>
                <w:b w:val="0"/>
                <w:bCs/>
                <w:szCs w:val="21"/>
                <w:lang w:val="en-US" w:eastAsia="zh-CN"/>
              </w:rPr>
            </w:pPr>
            <w:r>
              <w:rPr>
                <w:rFonts w:hint="eastAsia" w:ascii="宋体" w:hAnsi="宋体"/>
                <w:b w:val="0"/>
                <w:bCs/>
                <w:szCs w:val="21"/>
                <w:lang w:val="en-US" w:eastAsia="zh-CN"/>
              </w:rPr>
              <w:t>4.精神分裂症</w:t>
            </w:r>
          </w:p>
          <w:p w14:paraId="24FF9D8D">
            <w:pPr>
              <w:keepNext w:val="0"/>
              <w:keepLines w:val="0"/>
              <w:suppressLineNumbers w:val="0"/>
              <w:spacing w:before="0" w:beforeAutospacing="0" w:after="0" w:afterAutospacing="0"/>
              <w:ind w:left="0" w:right="0"/>
              <w:rPr>
                <w:rFonts w:hint="default" w:ascii="宋体" w:hAnsi="宋体"/>
                <w:b w:val="0"/>
                <w:bCs/>
                <w:szCs w:val="21"/>
                <w:lang w:val="en-US" w:eastAsia="zh-CN"/>
              </w:rPr>
            </w:pPr>
            <w:r>
              <w:rPr>
                <w:rFonts w:hint="eastAsia" w:ascii="宋体" w:hAnsi="宋体"/>
                <w:b w:val="0"/>
                <w:bCs/>
                <w:szCs w:val="21"/>
                <w:lang w:val="en-US" w:eastAsia="zh-CN"/>
              </w:rPr>
              <w:t>5.神经衰弱</w:t>
            </w:r>
          </w:p>
          <w:p w14:paraId="75A4EFCD">
            <w:pPr>
              <w:keepNext w:val="0"/>
              <w:keepLines w:val="0"/>
              <w:suppressLineNumbers w:val="0"/>
              <w:spacing w:before="0" w:beforeAutospacing="0" w:after="0" w:afterAutospacing="0"/>
              <w:ind w:left="0" w:right="0"/>
              <w:rPr>
                <w:rFonts w:hint="eastAsia" w:ascii="宋体" w:hAnsi="宋体"/>
                <w:b w:val="0"/>
                <w:bCs/>
                <w:szCs w:val="21"/>
                <w:lang w:val="en-US" w:eastAsia="zh-CN"/>
              </w:rPr>
            </w:pPr>
            <w:r>
              <w:rPr>
                <w:rFonts w:hint="eastAsia" w:ascii="宋体" w:hAnsi="宋体"/>
                <w:b w:val="0"/>
                <w:bCs/>
                <w:szCs w:val="21"/>
                <w:lang w:val="en-US" w:eastAsia="zh-CN"/>
              </w:rPr>
              <w:t>6.性心理障碍</w:t>
            </w:r>
          </w:p>
          <w:p w14:paraId="23B21973">
            <w:pPr>
              <w:keepNext w:val="0"/>
              <w:keepLines w:val="0"/>
              <w:suppressLineNumbers w:val="0"/>
              <w:spacing w:before="0" w:beforeAutospacing="0" w:after="0" w:afterAutospacing="0"/>
              <w:ind w:left="0" w:right="0"/>
              <w:rPr>
                <w:rFonts w:hint="default" w:ascii="宋体" w:hAnsi="宋体"/>
                <w:b w:val="0"/>
                <w:bCs/>
                <w:szCs w:val="21"/>
                <w:lang w:val="en-US" w:eastAsia="zh-CN"/>
              </w:rPr>
            </w:pPr>
            <w:r>
              <w:rPr>
                <w:rFonts w:hint="eastAsia" w:ascii="宋体" w:hAnsi="宋体"/>
                <w:b w:val="0"/>
                <w:bCs/>
                <w:szCs w:val="21"/>
                <w:lang w:val="en-US" w:eastAsia="zh-CN"/>
              </w:rPr>
              <w:t>7.游戏障碍</w:t>
            </w:r>
          </w:p>
        </w:tc>
        <w:tc>
          <w:tcPr>
            <w:tcW w:w="1682" w:type="dxa"/>
            <w:gridSpan w:val="2"/>
            <w:tcBorders>
              <w:left w:val="single" w:color="auto" w:sz="2" w:space="0"/>
              <w:bottom w:val="single" w:color="auto" w:sz="2" w:space="0"/>
              <w:right w:val="single" w:color="auto" w:sz="2" w:space="0"/>
            </w:tcBorders>
            <w:vAlign w:val="center"/>
          </w:tcPr>
          <w:p w14:paraId="267E6138">
            <w:pPr>
              <w:keepNext w:val="0"/>
              <w:keepLines w:val="0"/>
              <w:suppressLineNumbers w:val="0"/>
              <w:spacing w:before="0" w:beforeAutospacing="0" w:after="0" w:afterAutospacing="0"/>
              <w:ind w:left="0" w:right="0"/>
              <w:rPr>
                <w:rFonts w:hint="default" w:ascii="宋体" w:hAnsi="宋体"/>
                <w:bCs/>
                <w:color w:val="FF0000"/>
                <w:sz w:val="18"/>
                <w:szCs w:val="18"/>
                <w:lang w:val="en-US" w:eastAsia="zh-CN"/>
              </w:rPr>
            </w:pPr>
            <w:r>
              <w:rPr>
                <w:rFonts w:hint="eastAsia" w:ascii="宋体" w:hAnsi="宋体" w:cstheme="minorBidi"/>
                <w:bCs/>
                <w:kern w:val="2"/>
                <w:sz w:val="21"/>
                <w:szCs w:val="21"/>
                <w:shd w:val="clear"/>
                <w:lang w:val="en-US" w:eastAsia="zh-CN" w:bidi="ar"/>
              </w:rPr>
              <w:t>小组讨论：</w:t>
            </w:r>
            <w:r>
              <w:rPr>
                <w:rFonts w:hint="eastAsia" w:ascii="宋体" w:hAnsi="宋体" w:eastAsiaTheme="minorEastAsia" w:cstheme="minorBidi"/>
                <w:bCs/>
                <w:kern w:val="2"/>
                <w:sz w:val="21"/>
                <w:szCs w:val="21"/>
                <w:shd w:val="clear"/>
                <w:lang w:bidi="ar"/>
              </w:rPr>
              <w:t>根据小张的表现，他可能属于哪一类人格障碍？</w:t>
            </w:r>
          </w:p>
        </w:tc>
        <w:tc>
          <w:tcPr>
            <w:tcW w:w="883" w:type="dxa"/>
            <w:vMerge w:val="continue"/>
            <w:tcBorders>
              <w:left w:val="single" w:color="auto" w:sz="2" w:space="0"/>
              <w:bottom w:val="single" w:color="auto" w:sz="2" w:space="0"/>
              <w:right w:val="single" w:color="auto" w:sz="2" w:space="0"/>
            </w:tcBorders>
            <w:vAlign w:val="center"/>
          </w:tcPr>
          <w:p w14:paraId="6F2C7C53">
            <w:pPr>
              <w:keepNext w:val="0"/>
              <w:keepLines w:val="0"/>
              <w:suppressLineNumbers w:val="0"/>
              <w:spacing w:before="0" w:beforeAutospacing="0" w:after="0" w:afterAutospacing="0"/>
              <w:ind w:left="0" w:right="0"/>
              <w:rPr>
                <w:rFonts w:hint="default" w:ascii="宋体" w:hAnsi="宋体"/>
                <w:bCs/>
                <w:color w:val="FF0000"/>
                <w:sz w:val="18"/>
                <w:szCs w:val="18"/>
                <w:lang w:val="en-US" w:eastAsia="zh-CN"/>
              </w:rPr>
            </w:pPr>
          </w:p>
        </w:tc>
      </w:tr>
      <w:tr w14:paraId="5E87040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453" w:hRule="atLeast"/>
          <w:jc w:val="center"/>
        </w:trPr>
        <w:tc>
          <w:tcPr>
            <w:tcW w:w="1165" w:type="dxa"/>
            <w:tcBorders>
              <w:top w:val="single" w:color="auto" w:sz="4" w:space="0"/>
              <w:left w:val="single" w:color="auto" w:sz="2" w:space="0"/>
              <w:right w:val="single" w:color="auto" w:sz="4" w:space="0"/>
            </w:tcBorders>
            <w:vAlign w:val="center"/>
          </w:tcPr>
          <w:p w14:paraId="54B09205">
            <w:pPr>
              <w:keepNext w:val="0"/>
              <w:keepLines w:val="0"/>
              <w:suppressLineNumbers w:val="0"/>
              <w:spacing w:before="0" w:beforeAutospacing="0" w:after="0" w:afterAutospacing="0"/>
              <w:ind w:left="0" w:right="0"/>
              <w:jc w:val="center"/>
              <w:rPr>
                <w:rFonts w:hint="eastAsia" w:ascii="宋体" w:hAnsi="宋体" w:eastAsiaTheme="minorEastAsia"/>
                <w:bCs/>
                <w:szCs w:val="21"/>
                <w:lang w:val="en-US" w:eastAsia="zh-CN"/>
              </w:rPr>
            </w:pPr>
            <w:r>
              <w:rPr>
                <w:rFonts w:hint="eastAsia" w:ascii="宋体" w:hAnsi="宋体"/>
                <w:bCs/>
                <w:szCs w:val="21"/>
              </w:rPr>
              <w:t>环节</w:t>
            </w:r>
            <w:r>
              <w:rPr>
                <w:rFonts w:hint="eastAsia" w:ascii="宋体" w:hAnsi="宋体"/>
                <w:bCs/>
                <w:szCs w:val="21"/>
                <w:lang w:val="en-US" w:eastAsia="zh-CN"/>
              </w:rPr>
              <w:t>8</w:t>
            </w:r>
          </w:p>
          <w:p w14:paraId="612E2728">
            <w:pPr>
              <w:keepNext w:val="0"/>
              <w:keepLines w:val="0"/>
              <w:suppressLineNumbers w:val="0"/>
              <w:spacing w:before="0" w:beforeAutospacing="0" w:after="0" w:afterAutospacing="0"/>
              <w:ind w:left="0" w:right="0"/>
              <w:jc w:val="center"/>
              <w:rPr>
                <w:rFonts w:hint="default" w:ascii="宋体" w:hAnsi="宋体"/>
                <w:bCs/>
                <w:szCs w:val="21"/>
              </w:rPr>
            </w:pPr>
          </w:p>
        </w:tc>
        <w:tc>
          <w:tcPr>
            <w:tcW w:w="1764" w:type="dxa"/>
            <w:gridSpan w:val="2"/>
            <w:tcBorders>
              <w:top w:val="single" w:color="auto" w:sz="4" w:space="0"/>
              <w:left w:val="single" w:color="auto" w:sz="4" w:space="0"/>
              <w:right w:val="single" w:color="auto" w:sz="2" w:space="0"/>
            </w:tcBorders>
            <w:vAlign w:val="center"/>
          </w:tcPr>
          <w:p w14:paraId="0BB3BC36">
            <w:pPr>
              <w:keepNext w:val="0"/>
              <w:keepLines w:val="0"/>
              <w:suppressLineNumbers w:val="0"/>
              <w:spacing w:before="0" w:beforeAutospacing="0" w:after="0" w:afterAutospacing="0"/>
              <w:ind w:left="0" w:right="0"/>
              <w:rPr>
                <w:rFonts w:hint="default" w:ascii="宋体" w:hAnsi="宋体"/>
                <w:bCs/>
                <w:szCs w:val="21"/>
              </w:rPr>
            </w:pPr>
            <w:r>
              <w:rPr>
                <w:rFonts w:hint="eastAsia" w:ascii="宋体" w:hAnsi="宋体"/>
                <w:bCs/>
                <w:szCs w:val="21"/>
              </w:rPr>
              <w:t>大学生精神</w:t>
            </w:r>
            <w:r>
              <w:rPr>
                <w:rFonts w:hint="eastAsia" w:ascii="宋体" w:hAnsi="宋体"/>
                <w:bCs/>
                <w:szCs w:val="21"/>
                <w:lang w:val="en-US" w:eastAsia="zh-CN"/>
              </w:rPr>
              <w:t>障碍</w:t>
            </w:r>
            <w:r>
              <w:rPr>
                <w:rFonts w:hint="eastAsia" w:ascii="宋体" w:hAnsi="宋体"/>
                <w:bCs/>
                <w:szCs w:val="21"/>
              </w:rPr>
              <w:t>的防治</w:t>
            </w:r>
          </w:p>
        </w:tc>
        <w:tc>
          <w:tcPr>
            <w:tcW w:w="3616" w:type="dxa"/>
            <w:gridSpan w:val="6"/>
            <w:tcBorders>
              <w:top w:val="single" w:color="auto" w:sz="2" w:space="0"/>
              <w:left w:val="single" w:color="auto" w:sz="2" w:space="0"/>
              <w:bottom w:val="single" w:color="auto" w:sz="2" w:space="0"/>
              <w:right w:val="single" w:color="auto" w:sz="2" w:space="0"/>
            </w:tcBorders>
            <w:vAlign w:val="center"/>
          </w:tcPr>
          <w:p w14:paraId="7E00E4B9">
            <w:pPr>
              <w:keepNext w:val="0"/>
              <w:keepLines w:val="0"/>
              <w:suppressLineNumbers w:val="0"/>
              <w:spacing w:before="0" w:beforeAutospacing="0" w:after="0" w:afterAutospacing="0"/>
              <w:ind w:right="0"/>
              <w:rPr>
                <w:rFonts w:hint="eastAsia" w:ascii="宋体" w:hAnsi="宋体"/>
                <w:b w:val="0"/>
                <w:bCs/>
                <w:szCs w:val="21"/>
                <w:lang w:val="en-US" w:eastAsia="zh-CN"/>
              </w:rPr>
            </w:pPr>
            <w:r>
              <w:rPr>
                <w:rFonts w:hint="eastAsia" w:ascii="宋体" w:hAnsi="宋体"/>
                <w:b w:val="0"/>
                <w:bCs/>
                <w:szCs w:val="21"/>
                <w:lang w:val="en-US" w:eastAsia="zh-CN"/>
              </w:rPr>
              <w:t>以中医“未病先防、既病防变、瘥后防复”的治未病思想为铺垫，讲解精神障碍“早预防、早发现、早治疗”的基本原则和精神障碍的三级预防。</w:t>
            </w:r>
          </w:p>
          <w:p w14:paraId="267E518E">
            <w:pPr>
              <w:keepNext w:val="0"/>
              <w:keepLines w:val="0"/>
              <w:suppressLineNumbers w:val="0"/>
              <w:spacing w:before="0" w:beforeAutospacing="0" w:after="0" w:afterAutospacing="0"/>
              <w:ind w:right="0"/>
              <w:rPr>
                <w:rFonts w:hint="default" w:ascii="宋体" w:hAnsi="宋体"/>
                <w:b w:val="0"/>
                <w:bCs/>
                <w:szCs w:val="21"/>
                <w:lang w:val="en-US" w:eastAsia="zh-CN"/>
              </w:rPr>
            </w:pPr>
          </w:p>
          <w:p w14:paraId="64BE4C24">
            <w:pPr>
              <w:keepNext w:val="0"/>
              <w:keepLines w:val="0"/>
              <w:numPr>
                <w:ilvl w:val="0"/>
                <w:numId w:val="0"/>
              </w:numPr>
              <w:suppressLineNumbers w:val="0"/>
              <w:spacing w:before="0" w:beforeAutospacing="0" w:after="0" w:afterAutospacing="0"/>
              <w:ind w:left="0" w:right="0"/>
              <w:rPr>
                <w:rFonts w:hint="eastAsia" w:ascii="宋体" w:hAnsi="宋体"/>
                <w:bCs/>
                <w:lang w:val="en-US" w:eastAsia="zh-CN"/>
              </w:rPr>
            </w:pPr>
            <w:r>
              <w:rPr>
                <w:rFonts w:hint="eastAsia" w:ascii="宋体" w:hAnsi="宋体"/>
                <w:bCs/>
                <w:lang w:val="en-US" w:eastAsia="zh-CN"/>
              </w:rPr>
              <w:t>科学预防精神障碍</w:t>
            </w:r>
          </w:p>
          <w:p w14:paraId="3F1C1133">
            <w:pPr>
              <w:keepNext w:val="0"/>
              <w:keepLines w:val="0"/>
              <w:numPr>
                <w:ilvl w:val="0"/>
                <w:numId w:val="0"/>
              </w:numPr>
              <w:suppressLineNumbers w:val="0"/>
              <w:spacing w:before="0" w:beforeAutospacing="0" w:after="0" w:afterAutospacing="0"/>
              <w:ind w:left="0" w:right="0"/>
              <w:rPr>
                <w:rFonts w:hint="default" w:ascii="宋体" w:hAnsi="宋体"/>
                <w:bCs/>
                <w:lang w:val="en-US" w:eastAsia="zh-CN"/>
              </w:rPr>
            </w:pPr>
            <w:r>
              <w:rPr>
                <w:rFonts w:hint="eastAsia" w:ascii="宋体" w:hAnsi="宋体"/>
                <w:bCs/>
                <w:lang w:val="en-US" w:eastAsia="zh-CN"/>
              </w:rPr>
              <w:t>1.正确对待生活中的重大事件，减少社会心理应激；</w:t>
            </w:r>
          </w:p>
          <w:p w14:paraId="6AF9F0AF">
            <w:pPr>
              <w:keepNext w:val="0"/>
              <w:keepLines w:val="0"/>
              <w:numPr>
                <w:ilvl w:val="0"/>
                <w:numId w:val="0"/>
              </w:numPr>
              <w:suppressLineNumbers w:val="0"/>
              <w:spacing w:before="0" w:beforeAutospacing="0" w:after="0" w:afterAutospacing="0"/>
              <w:ind w:left="0" w:right="0"/>
              <w:rPr>
                <w:rFonts w:hint="default" w:ascii="宋体" w:hAnsi="宋体"/>
                <w:bCs/>
                <w:lang w:val="en-US" w:eastAsia="zh-CN"/>
              </w:rPr>
            </w:pPr>
            <w:r>
              <w:rPr>
                <w:rFonts w:hint="eastAsia" w:ascii="宋体" w:hAnsi="宋体"/>
                <w:bCs/>
                <w:lang w:val="en-US" w:eastAsia="zh-CN"/>
              </w:rPr>
              <w:t>2.树立正确的人生观、价值观，培养良好的个性心理品质；</w:t>
            </w:r>
          </w:p>
          <w:p w14:paraId="2AB52138">
            <w:pPr>
              <w:keepNext w:val="0"/>
              <w:keepLines w:val="0"/>
              <w:numPr>
                <w:ilvl w:val="0"/>
                <w:numId w:val="0"/>
              </w:numPr>
              <w:suppressLineNumbers w:val="0"/>
              <w:spacing w:before="0" w:beforeAutospacing="0" w:after="0" w:afterAutospacing="0"/>
              <w:ind w:left="0" w:right="0"/>
              <w:rPr>
                <w:rFonts w:hint="default" w:ascii="宋体" w:hAnsi="宋体"/>
                <w:bCs/>
                <w:lang w:val="en-US" w:eastAsia="zh-CN"/>
              </w:rPr>
            </w:pPr>
            <w:r>
              <w:rPr>
                <w:rFonts w:hint="eastAsia" w:ascii="宋体" w:hAnsi="宋体"/>
                <w:bCs/>
                <w:lang w:val="en-US" w:eastAsia="zh-CN"/>
              </w:rPr>
              <w:t>3.正确看待精神障碍，提高精神健康素养；</w:t>
            </w:r>
          </w:p>
          <w:p w14:paraId="2B1D9D4E">
            <w:pPr>
              <w:keepNext w:val="0"/>
              <w:keepLines w:val="0"/>
              <w:numPr>
                <w:ilvl w:val="0"/>
                <w:numId w:val="0"/>
              </w:numPr>
              <w:suppressLineNumbers w:val="0"/>
              <w:spacing w:before="0" w:beforeAutospacing="0" w:after="0" w:afterAutospacing="0"/>
              <w:ind w:left="0" w:right="0"/>
              <w:rPr>
                <w:rFonts w:hint="default" w:ascii="宋体" w:hAnsi="宋体"/>
                <w:bCs/>
                <w:lang w:val="en-US" w:eastAsia="zh-CN"/>
              </w:rPr>
            </w:pPr>
            <w:r>
              <w:rPr>
                <w:rFonts w:hint="eastAsia" w:ascii="宋体" w:hAnsi="宋体"/>
                <w:bCs/>
                <w:lang w:val="en-US" w:eastAsia="zh-CN"/>
              </w:rPr>
              <w:t>4.积极接受专业帮助，消除精神健康隐患。</w:t>
            </w:r>
          </w:p>
        </w:tc>
        <w:tc>
          <w:tcPr>
            <w:tcW w:w="1682" w:type="dxa"/>
            <w:gridSpan w:val="2"/>
            <w:tcBorders>
              <w:top w:val="single" w:color="auto" w:sz="2" w:space="0"/>
              <w:left w:val="single" w:color="auto" w:sz="2" w:space="0"/>
              <w:bottom w:val="single" w:color="auto" w:sz="2" w:space="0"/>
              <w:right w:val="single" w:color="auto" w:sz="2" w:space="0"/>
            </w:tcBorders>
            <w:vAlign w:val="center"/>
          </w:tcPr>
          <w:p w14:paraId="192C4782">
            <w:pPr>
              <w:keepNext w:val="0"/>
              <w:keepLines w:val="0"/>
              <w:suppressLineNumbers w:val="0"/>
              <w:spacing w:before="0" w:beforeAutospacing="0" w:after="0" w:afterAutospacing="0"/>
              <w:ind w:left="0" w:right="0"/>
              <w:rPr>
                <w:rFonts w:hint="default" w:ascii="宋体" w:hAnsi="宋体"/>
                <w:bCs/>
                <w:szCs w:val="21"/>
              </w:rPr>
            </w:pPr>
            <w:r>
              <w:rPr>
                <w:rFonts w:hint="eastAsia" w:ascii="宋体" w:hAnsi="宋体" w:eastAsiaTheme="minorEastAsia" w:cstheme="minorBidi"/>
                <w:bCs/>
                <w:sz w:val="21"/>
                <w:szCs w:val="21"/>
                <w:lang w:bidi="ar"/>
              </w:rPr>
              <w:t>思考：怎样防治精神障碍？如何给精神障碍患者力所能及的帮助？</w:t>
            </w:r>
          </w:p>
        </w:tc>
        <w:tc>
          <w:tcPr>
            <w:tcW w:w="883" w:type="dxa"/>
            <w:tcBorders>
              <w:top w:val="single" w:color="auto" w:sz="2" w:space="0"/>
              <w:left w:val="single" w:color="auto" w:sz="2" w:space="0"/>
              <w:right w:val="single" w:color="auto" w:sz="2" w:space="0"/>
            </w:tcBorders>
            <w:vAlign w:val="center"/>
          </w:tcPr>
          <w:p w14:paraId="5433AB19">
            <w:pPr>
              <w:keepNext w:val="0"/>
              <w:keepLines w:val="0"/>
              <w:suppressLineNumbers w:val="0"/>
              <w:spacing w:before="0" w:beforeAutospacing="0" w:after="0" w:afterAutospacing="0"/>
              <w:ind w:left="0" w:right="0"/>
              <w:jc w:val="center"/>
              <w:rPr>
                <w:rFonts w:hint="default" w:ascii="宋体" w:hAnsi="宋体" w:eastAsiaTheme="minorEastAsia"/>
                <w:bCs/>
                <w:szCs w:val="21"/>
                <w:lang w:val="en-US" w:eastAsia="zh-CN"/>
              </w:rPr>
            </w:pPr>
            <w:r>
              <w:rPr>
                <w:rFonts w:hint="eastAsia" w:ascii="宋体" w:hAnsi="宋体"/>
                <w:bCs/>
                <w:szCs w:val="21"/>
                <w:lang w:val="en-US" w:eastAsia="zh-CN"/>
              </w:rPr>
              <w:t>10分钟</w:t>
            </w:r>
          </w:p>
        </w:tc>
      </w:tr>
      <w:tr w14:paraId="783AB4D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453" w:hRule="atLeast"/>
          <w:jc w:val="center"/>
        </w:trPr>
        <w:tc>
          <w:tcPr>
            <w:tcW w:w="1165" w:type="dxa"/>
            <w:tcBorders>
              <w:left w:val="single" w:color="auto" w:sz="2" w:space="0"/>
              <w:bottom w:val="single" w:color="auto" w:sz="4" w:space="0"/>
              <w:right w:val="single" w:color="auto" w:sz="4" w:space="0"/>
            </w:tcBorders>
            <w:vAlign w:val="center"/>
          </w:tcPr>
          <w:p w14:paraId="539F6453">
            <w:pPr>
              <w:keepNext w:val="0"/>
              <w:keepLines w:val="0"/>
              <w:suppressLineNumbers w:val="0"/>
              <w:spacing w:before="0" w:beforeAutospacing="0" w:after="0" w:afterAutospacing="0"/>
              <w:ind w:left="0" w:right="0"/>
              <w:jc w:val="center"/>
              <w:rPr>
                <w:rFonts w:hint="default" w:ascii="宋体" w:hAnsi="宋体" w:eastAsiaTheme="minorEastAsia"/>
                <w:bCs/>
                <w:szCs w:val="21"/>
                <w:lang w:val="en-US" w:eastAsia="zh-CN"/>
              </w:rPr>
            </w:pPr>
            <w:r>
              <w:rPr>
                <w:rFonts w:hint="eastAsia" w:ascii="宋体" w:hAnsi="宋体"/>
                <w:bCs/>
                <w:szCs w:val="21"/>
                <w:lang w:val="en-US" w:eastAsia="zh-CN"/>
              </w:rPr>
              <w:t>环节9</w:t>
            </w:r>
          </w:p>
        </w:tc>
        <w:tc>
          <w:tcPr>
            <w:tcW w:w="1764" w:type="dxa"/>
            <w:gridSpan w:val="2"/>
            <w:tcBorders>
              <w:left w:val="single" w:color="auto" w:sz="4" w:space="0"/>
              <w:bottom w:val="single" w:color="auto" w:sz="4" w:space="0"/>
              <w:right w:val="single" w:color="auto" w:sz="2" w:space="0"/>
            </w:tcBorders>
            <w:vAlign w:val="center"/>
          </w:tcPr>
          <w:p w14:paraId="58954CEC">
            <w:pPr>
              <w:keepNext w:val="0"/>
              <w:keepLines w:val="0"/>
              <w:suppressLineNumbers w:val="0"/>
              <w:spacing w:before="0" w:beforeAutospacing="0" w:after="0" w:afterAutospacing="0"/>
              <w:ind w:left="0" w:right="0"/>
              <w:rPr>
                <w:rFonts w:hint="default" w:ascii="宋体" w:hAnsi="宋体" w:eastAsiaTheme="minorEastAsia"/>
                <w:bCs/>
                <w:szCs w:val="21"/>
                <w:lang w:val="en-US" w:eastAsia="zh-CN"/>
              </w:rPr>
            </w:pPr>
            <w:r>
              <w:rPr>
                <w:rFonts w:hint="eastAsia" w:ascii="宋体" w:hAnsi="宋体"/>
                <w:bCs/>
                <w:szCs w:val="21"/>
                <w:lang w:val="en-US" w:eastAsia="zh-CN"/>
              </w:rPr>
              <w:t>课堂总结</w:t>
            </w:r>
          </w:p>
        </w:tc>
        <w:tc>
          <w:tcPr>
            <w:tcW w:w="3616" w:type="dxa"/>
            <w:gridSpan w:val="6"/>
            <w:tcBorders>
              <w:top w:val="single" w:color="auto" w:sz="2" w:space="0"/>
              <w:left w:val="single" w:color="auto" w:sz="2" w:space="0"/>
              <w:bottom w:val="single" w:color="auto" w:sz="2" w:space="0"/>
              <w:right w:val="single" w:color="auto" w:sz="2" w:space="0"/>
            </w:tcBorders>
            <w:vAlign w:val="center"/>
          </w:tcPr>
          <w:p w14:paraId="51F9AD03">
            <w:pPr>
              <w:keepNext w:val="0"/>
              <w:keepLines w:val="0"/>
              <w:suppressLineNumbers w:val="0"/>
              <w:spacing w:before="0" w:beforeAutospacing="0" w:after="0" w:afterAutospacing="0"/>
              <w:ind w:right="0"/>
              <w:rPr>
                <w:rFonts w:hint="eastAsia" w:ascii="宋体" w:hAnsi="宋体"/>
                <w:bCs/>
              </w:rPr>
            </w:pPr>
            <w:r>
              <w:rPr>
                <w:rFonts w:hint="eastAsia" w:ascii="宋体" w:hAnsi="宋体"/>
                <w:bCs/>
                <w:lang w:val="en-US" w:eastAsia="zh-CN"/>
              </w:rPr>
              <w:t>提升自我的心理健康素养、</w:t>
            </w:r>
            <w:r>
              <w:rPr>
                <w:rFonts w:hint="eastAsia" w:ascii="宋体" w:hAnsi="宋体"/>
                <w:bCs/>
              </w:rPr>
              <w:t>正确认识精神</w:t>
            </w:r>
            <w:r>
              <w:rPr>
                <w:rFonts w:hint="eastAsia" w:ascii="宋体" w:hAnsi="宋体"/>
                <w:bCs/>
                <w:lang w:val="en-US" w:eastAsia="zh-CN"/>
              </w:rPr>
              <w:t>障碍是防治精神障碍的前提。</w:t>
            </w:r>
            <w:r>
              <w:rPr>
                <w:rFonts w:hint="eastAsia" w:ascii="宋体" w:hAnsi="宋体"/>
                <w:bCs/>
              </w:rPr>
              <w:t>如果</w:t>
            </w:r>
            <w:r>
              <w:rPr>
                <w:rFonts w:hint="eastAsia" w:ascii="宋体" w:hAnsi="宋体"/>
                <w:bCs/>
                <w:lang w:val="en-US" w:eastAsia="zh-CN"/>
              </w:rPr>
              <w:t>自己或</w:t>
            </w:r>
            <w:r>
              <w:rPr>
                <w:rFonts w:hint="eastAsia" w:ascii="宋体" w:hAnsi="宋体"/>
                <w:bCs/>
              </w:rPr>
              <w:t>身边人患</w:t>
            </w:r>
            <w:r>
              <w:rPr>
                <w:rFonts w:hint="eastAsia" w:ascii="宋体" w:hAnsi="宋体"/>
                <w:bCs/>
                <w:lang w:val="en-US" w:eastAsia="zh-CN"/>
              </w:rPr>
              <w:t>上</w:t>
            </w:r>
            <w:r>
              <w:rPr>
                <w:rFonts w:hint="eastAsia" w:ascii="宋体" w:hAnsi="宋体"/>
                <w:bCs/>
              </w:rPr>
              <w:t>精神</w:t>
            </w:r>
            <w:r>
              <w:rPr>
                <w:rFonts w:hint="eastAsia" w:ascii="宋体" w:hAnsi="宋体"/>
                <w:bCs/>
                <w:lang w:val="en-US" w:eastAsia="zh-CN"/>
              </w:rPr>
              <w:t>障碍</w:t>
            </w:r>
            <w:r>
              <w:rPr>
                <w:rFonts w:hint="eastAsia" w:ascii="宋体" w:hAnsi="宋体"/>
                <w:bCs/>
                <w:lang w:eastAsia="zh-CN"/>
              </w:rPr>
              <w:t>，</w:t>
            </w:r>
            <w:r>
              <w:rPr>
                <w:rFonts w:hint="eastAsia" w:ascii="宋体" w:hAnsi="宋体"/>
                <w:bCs/>
              </w:rPr>
              <w:t>应及时去</w:t>
            </w:r>
            <w:r>
              <w:rPr>
                <w:rFonts w:hint="eastAsia" w:ascii="宋体" w:hAnsi="宋体"/>
                <w:bCs/>
                <w:lang w:val="en-US" w:eastAsia="zh-CN"/>
              </w:rPr>
              <w:t>正规医院的</w:t>
            </w:r>
            <w:r>
              <w:rPr>
                <w:rFonts w:hint="eastAsia" w:ascii="宋体" w:hAnsi="宋体"/>
                <w:bCs/>
              </w:rPr>
              <w:t>精神科或心理科就诊，以便早期诊断，早期治疗，争取较好的预后，切不可因为讳疾忌医耽误了</w:t>
            </w:r>
            <w:r>
              <w:rPr>
                <w:rFonts w:hint="eastAsia" w:ascii="宋体" w:hAnsi="宋体"/>
                <w:bCs/>
                <w:lang w:val="en-US" w:eastAsia="zh-CN"/>
              </w:rPr>
              <w:t>最佳治疗</w:t>
            </w:r>
            <w:r>
              <w:rPr>
                <w:rFonts w:hint="eastAsia" w:ascii="宋体" w:hAnsi="宋体"/>
                <w:bCs/>
              </w:rPr>
              <w:t>。</w:t>
            </w:r>
          </w:p>
          <w:p w14:paraId="6591461C">
            <w:pPr>
              <w:keepNext w:val="0"/>
              <w:keepLines w:val="0"/>
              <w:suppressLineNumbers w:val="0"/>
              <w:spacing w:before="0" w:beforeAutospacing="0" w:after="0" w:afterAutospacing="0"/>
              <w:ind w:right="0"/>
              <w:rPr>
                <w:rFonts w:hint="eastAsia" w:ascii="宋体" w:hAnsi="宋体"/>
                <w:bCs/>
                <w:lang w:val="en-US" w:eastAsia="zh-CN"/>
              </w:rPr>
            </w:pPr>
            <w:r>
              <w:drawing>
                <wp:inline distT="0" distB="0" distL="114300" distR="114300">
                  <wp:extent cx="2157095" cy="801370"/>
                  <wp:effectExtent l="0" t="0" r="1905" b="11430"/>
                  <wp:docPr id="7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4"/>
                          <pic:cNvPicPr>
                            <a:picLocks noChangeAspect="1"/>
                          </pic:cNvPicPr>
                        </pic:nvPicPr>
                        <pic:blipFill>
                          <a:blip r:embed="rId35"/>
                          <a:stretch>
                            <a:fillRect/>
                          </a:stretch>
                        </pic:blipFill>
                        <pic:spPr>
                          <a:xfrm>
                            <a:off x="0" y="0"/>
                            <a:ext cx="2157095" cy="801370"/>
                          </a:xfrm>
                          <a:prstGeom prst="rect">
                            <a:avLst/>
                          </a:prstGeom>
                          <a:noFill/>
                          <a:ln>
                            <a:noFill/>
                          </a:ln>
                        </pic:spPr>
                      </pic:pic>
                    </a:graphicData>
                  </a:graphic>
                </wp:inline>
              </w:drawing>
            </w:r>
          </w:p>
        </w:tc>
        <w:tc>
          <w:tcPr>
            <w:tcW w:w="1682" w:type="dxa"/>
            <w:gridSpan w:val="2"/>
            <w:tcBorders>
              <w:top w:val="single" w:color="auto" w:sz="2" w:space="0"/>
              <w:left w:val="single" w:color="auto" w:sz="2" w:space="0"/>
              <w:bottom w:val="single" w:color="auto" w:sz="2" w:space="0"/>
              <w:right w:val="single" w:color="auto" w:sz="2" w:space="0"/>
            </w:tcBorders>
            <w:vAlign w:val="center"/>
          </w:tcPr>
          <w:p w14:paraId="1C088720">
            <w:pPr>
              <w:keepNext w:val="0"/>
              <w:keepLines w:val="0"/>
              <w:suppressLineNumbers w:val="0"/>
              <w:spacing w:before="0" w:beforeAutospacing="0" w:after="0" w:afterAutospacing="0"/>
              <w:ind w:left="0" w:right="0"/>
              <w:rPr>
                <w:rFonts w:hint="default" w:ascii="宋体" w:hAnsi="宋体" w:eastAsiaTheme="minorEastAsia"/>
                <w:bCs/>
                <w:szCs w:val="21"/>
                <w:lang w:val="en-US" w:eastAsia="zh-CN"/>
              </w:rPr>
            </w:pPr>
            <w:r>
              <w:rPr>
                <w:rFonts w:hint="eastAsia" w:ascii="宋体" w:hAnsi="宋体"/>
                <w:bCs/>
                <w:szCs w:val="21"/>
                <w:lang w:val="en-US" w:eastAsia="zh-CN"/>
              </w:rPr>
              <w:t>思考：如何将</w:t>
            </w:r>
            <w:r>
              <w:rPr>
                <w:rFonts w:hint="eastAsia" w:ascii="宋体" w:hAnsi="宋体" w:eastAsiaTheme="minorEastAsia" w:cstheme="minorBidi"/>
                <w:bCs/>
                <w:i w:val="0"/>
                <w:iCs w:val="0"/>
                <w:caps w:val="0"/>
                <w:spacing w:val="0"/>
                <w:sz w:val="21"/>
                <w:szCs w:val="24"/>
                <w:shd w:val="clear"/>
              </w:rPr>
              <w:t>尊重、理解和关爱精神障碍患者</w:t>
            </w:r>
            <w:r>
              <w:rPr>
                <w:rFonts w:hint="eastAsia" w:ascii="宋体" w:hAnsi="宋体" w:cstheme="minorBidi"/>
                <w:bCs/>
                <w:i w:val="0"/>
                <w:iCs w:val="0"/>
                <w:caps w:val="0"/>
                <w:spacing w:val="0"/>
                <w:sz w:val="21"/>
                <w:szCs w:val="24"/>
                <w:shd w:val="clear"/>
                <w:lang w:val="en-US" w:eastAsia="zh-CN"/>
              </w:rPr>
              <w:t>落实到行动？</w:t>
            </w:r>
          </w:p>
        </w:tc>
        <w:tc>
          <w:tcPr>
            <w:tcW w:w="883" w:type="dxa"/>
            <w:tcBorders>
              <w:left w:val="single" w:color="auto" w:sz="2" w:space="0"/>
              <w:bottom w:val="single" w:color="auto" w:sz="2" w:space="0"/>
              <w:right w:val="single" w:color="auto" w:sz="2" w:space="0"/>
            </w:tcBorders>
            <w:vAlign w:val="center"/>
          </w:tcPr>
          <w:p w14:paraId="69F3289A">
            <w:pPr>
              <w:keepNext w:val="0"/>
              <w:keepLines w:val="0"/>
              <w:suppressLineNumbers w:val="0"/>
              <w:spacing w:before="0" w:beforeAutospacing="0" w:after="0" w:afterAutospacing="0"/>
              <w:ind w:left="0" w:right="0"/>
              <w:jc w:val="center"/>
              <w:rPr>
                <w:rFonts w:hint="default" w:ascii="宋体" w:hAnsi="宋体" w:eastAsiaTheme="minorEastAsia"/>
                <w:bCs/>
                <w:szCs w:val="21"/>
                <w:lang w:val="en-US" w:eastAsia="zh-CN"/>
              </w:rPr>
            </w:pPr>
            <w:r>
              <w:rPr>
                <w:rFonts w:hint="eastAsia" w:ascii="宋体" w:hAnsi="宋体"/>
                <w:bCs/>
                <w:szCs w:val="21"/>
                <w:lang w:val="en-US" w:eastAsia="zh-CN"/>
              </w:rPr>
              <w:t>5分钟</w:t>
            </w:r>
          </w:p>
        </w:tc>
      </w:tr>
      <w:tr w14:paraId="17F14F5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157F9B20">
            <w:pPr>
              <w:keepNext w:val="0"/>
              <w:keepLines w:val="0"/>
              <w:suppressLineNumbers w:val="0"/>
              <w:spacing w:before="0" w:beforeAutospacing="0" w:after="0" w:afterAutospacing="0"/>
              <w:ind w:left="0" w:right="0"/>
              <w:jc w:val="left"/>
              <w:rPr>
                <w:rFonts w:hint="default" w:ascii="宋体" w:hAnsi="宋体"/>
                <w:b/>
                <w:szCs w:val="21"/>
              </w:rPr>
            </w:pPr>
            <w:r>
              <w:rPr>
                <w:rFonts w:hint="eastAsia" w:ascii="宋体" w:hAnsi="宋体"/>
                <w:b/>
                <w:szCs w:val="21"/>
              </w:rPr>
              <w:t>3.3课后拓展</w:t>
            </w:r>
          </w:p>
        </w:tc>
      </w:tr>
      <w:tr w14:paraId="4E68D56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27"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1F882F31">
            <w:pPr>
              <w:keepNext w:val="0"/>
              <w:keepLines w:val="0"/>
              <w:suppressLineNumbers w:val="0"/>
              <w:spacing w:before="0" w:beforeAutospacing="0" w:after="0" w:afterAutospacing="0"/>
              <w:ind w:left="0" w:right="0"/>
              <w:jc w:val="center"/>
              <w:rPr>
                <w:rFonts w:hint="default" w:ascii="宋体" w:hAnsi="宋体"/>
                <w:bCs/>
                <w:szCs w:val="21"/>
                <w:lang w:val="zh-CN"/>
              </w:rPr>
            </w:pPr>
            <w:r>
              <w:rPr>
                <w:rFonts w:hint="eastAsia" w:ascii="宋体" w:hAnsi="宋体"/>
                <w:bCs/>
                <w:szCs w:val="21"/>
              </w:rPr>
              <w:t>教学环节</w:t>
            </w:r>
          </w:p>
        </w:tc>
        <w:tc>
          <w:tcPr>
            <w:tcW w:w="1764" w:type="dxa"/>
            <w:gridSpan w:val="2"/>
            <w:tcBorders>
              <w:top w:val="single" w:color="auto" w:sz="4" w:space="0"/>
              <w:left w:val="single" w:color="auto" w:sz="4" w:space="0"/>
              <w:bottom w:val="single" w:color="auto" w:sz="2" w:space="0"/>
              <w:right w:val="single" w:color="auto" w:sz="2" w:space="0"/>
            </w:tcBorders>
            <w:vAlign w:val="center"/>
          </w:tcPr>
          <w:p w14:paraId="577CD988">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教学内容及任务</w:t>
            </w:r>
          </w:p>
        </w:tc>
        <w:tc>
          <w:tcPr>
            <w:tcW w:w="3616" w:type="dxa"/>
            <w:gridSpan w:val="6"/>
            <w:tcBorders>
              <w:top w:val="single" w:color="auto" w:sz="2" w:space="0"/>
              <w:left w:val="single" w:color="auto" w:sz="2" w:space="0"/>
              <w:bottom w:val="single" w:color="auto" w:sz="2" w:space="0"/>
              <w:right w:val="single" w:color="auto" w:sz="2" w:space="0"/>
            </w:tcBorders>
            <w:vAlign w:val="center"/>
          </w:tcPr>
          <w:p w14:paraId="077858E3">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教师活动设计</w:t>
            </w:r>
          </w:p>
        </w:tc>
        <w:tc>
          <w:tcPr>
            <w:tcW w:w="1682" w:type="dxa"/>
            <w:gridSpan w:val="2"/>
            <w:tcBorders>
              <w:top w:val="single" w:color="auto" w:sz="2" w:space="0"/>
              <w:left w:val="single" w:color="auto" w:sz="2" w:space="0"/>
              <w:bottom w:val="single" w:color="auto" w:sz="2" w:space="0"/>
              <w:right w:val="single" w:color="auto" w:sz="2" w:space="0"/>
            </w:tcBorders>
            <w:vAlign w:val="center"/>
          </w:tcPr>
          <w:p w14:paraId="3DCBAE02">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0879CBD8">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时长</w:t>
            </w:r>
          </w:p>
        </w:tc>
      </w:tr>
      <w:tr w14:paraId="5796CC0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415"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43343972">
            <w:pPr>
              <w:keepNext w:val="0"/>
              <w:keepLines w:val="0"/>
              <w:suppressLineNumbers w:val="0"/>
              <w:spacing w:before="0" w:beforeAutospacing="0" w:after="0" w:afterAutospacing="0"/>
              <w:ind w:left="0" w:right="0"/>
              <w:jc w:val="center"/>
              <w:rPr>
                <w:rFonts w:hint="default" w:ascii="宋体" w:hAnsi="宋体"/>
                <w:bCs/>
                <w:szCs w:val="21"/>
              </w:rPr>
            </w:pPr>
            <w:r>
              <w:rPr>
                <w:rFonts w:hint="eastAsia" w:ascii="宋体" w:hAnsi="宋体"/>
                <w:bCs/>
                <w:szCs w:val="21"/>
              </w:rPr>
              <w:t>环节1</w:t>
            </w:r>
          </w:p>
        </w:tc>
        <w:tc>
          <w:tcPr>
            <w:tcW w:w="1764" w:type="dxa"/>
            <w:gridSpan w:val="2"/>
            <w:tcBorders>
              <w:top w:val="single" w:color="auto" w:sz="4" w:space="0"/>
              <w:left w:val="single" w:color="auto" w:sz="4" w:space="0"/>
              <w:bottom w:val="single" w:color="auto" w:sz="2" w:space="0"/>
              <w:right w:val="single" w:color="auto" w:sz="2" w:space="0"/>
            </w:tcBorders>
            <w:vAlign w:val="center"/>
          </w:tcPr>
          <w:p w14:paraId="779AB634">
            <w:pPr>
              <w:keepNext w:val="0"/>
              <w:keepLines w:val="0"/>
              <w:suppressLineNumbers w:val="0"/>
              <w:spacing w:before="0" w:beforeAutospacing="0" w:after="0" w:afterAutospacing="0"/>
              <w:ind w:left="0" w:right="0"/>
              <w:rPr>
                <w:rFonts w:hint="default" w:ascii="宋体" w:hAnsi="宋体" w:eastAsiaTheme="minorEastAsia"/>
                <w:bCs/>
                <w:szCs w:val="21"/>
                <w:lang w:val="en-US" w:eastAsia="zh-CN"/>
              </w:rPr>
            </w:pPr>
            <w:r>
              <w:rPr>
                <w:rFonts w:hint="eastAsia" w:ascii="宋体" w:hAnsi="宋体"/>
                <w:bCs/>
                <w:szCs w:val="21"/>
                <w:lang w:val="en-US" w:eastAsia="zh-CN"/>
              </w:rPr>
              <w:t>知识应用</w:t>
            </w:r>
          </w:p>
        </w:tc>
        <w:tc>
          <w:tcPr>
            <w:tcW w:w="3616" w:type="dxa"/>
            <w:gridSpan w:val="6"/>
            <w:tcBorders>
              <w:top w:val="single" w:color="auto" w:sz="2" w:space="0"/>
              <w:left w:val="single" w:color="auto" w:sz="2" w:space="0"/>
              <w:bottom w:val="single" w:color="auto" w:sz="2" w:space="0"/>
              <w:right w:val="single" w:color="auto" w:sz="2" w:space="0"/>
            </w:tcBorders>
            <w:vAlign w:val="center"/>
          </w:tcPr>
          <w:p w14:paraId="5A953C6E">
            <w:pPr>
              <w:keepNext w:val="0"/>
              <w:keepLines w:val="0"/>
              <w:suppressLineNumbers w:val="0"/>
              <w:spacing w:before="0" w:beforeAutospacing="0" w:after="0" w:afterAutospacing="0"/>
              <w:ind w:left="0" w:right="0" w:firstLine="420" w:firstLineChars="200"/>
              <w:rPr>
                <w:rFonts w:hint="default" w:ascii="宋体" w:hAnsi="宋体" w:eastAsia="宋体"/>
                <w:bCs/>
                <w:szCs w:val="21"/>
                <w:lang w:val="en-US" w:eastAsia="zh-CN"/>
              </w:rPr>
            </w:pPr>
            <w:r>
              <w:rPr>
                <w:rFonts w:hint="eastAsia" w:ascii="宋体" w:hAnsi="宋体"/>
                <w:bCs/>
                <w:szCs w:val="21"/>
                <w:lang w:val="en-US" w:eastAsia="zh-CN"/>
              </w:rPr>
              <w:t>通过雨课堂布置课后作业</w:t>
            </w:r>
          </w:p>
        </w:tc>
        <w:tc>
          <w:tcPr>
            <w:tcW w:w="1682" w:type="dxa"/>
            <w:gridSpan w:val="2"/>
            <w:tcBorders>
              <w:top w:val="single" w:color="auto" w:sz="2" w:space="0"/>
              <w:left w:val="single" w:color="auto" w:sz="2" w:space="0"/>
              <w:bottom w:val="single" w:color="auto" w:sz="2" w:space="0"/>
              <w:right w:val="single" w:color="auto" w:sz="2" w:space="0"/>
            </w:tcBorders>
            <w:vAlign w:val="center"/>
          </w:tcPr>
          <w:p w14:paraId="50ABACBF">
            <w:pPr>
              <w:keepNext w:val="0"/>
              <w:keepLines w:val="0"/>
              <w:suppressLineNumbers w:val="0"/>
              <w:spacing w:before="0" w:beforeAutospacing="0" w:after="0" w:afterAutospacing="0"/>
              <w:ind w:left="0" w:right="0"/>
              <w:rPr>
                <w:rFonts w:hint="default" w:ascii="宋体" w:hAnsi="宋体"/>
                <w:bCs/>
                <w:szCs w:val="21"/>
              </w:rPr>
            </w:pPr>
            <w:r>
              <w:rPr>
                <w:rFonts w:hint="eastAsia" w:ascii="宋体" w:hAnsi="宋体"/>
                <w:bCs/>
                <w:szCs w:val="21"/>
                <w:lang w:val="en-US" w:eastAsia="zh-CN"/>
              </w:rPr>
              <w:t>与小组成员一起，以“营造良好环境，共助心理健康”为主题，制作一张宣传海报。</w:t>
            </w:r>
          </w:p>
        </w:tc>
        <w:tc>
          <w:tcPr>
            <w:tcW w:w="883" w:type="dxa"/>
            <w:tcBorders>
              <w:top w:val="single" w:color="auto" w:sz="2" w:space="0"/>
              <w:left w:val="single" w:color="auto" w:sz="2" w:space="0"/>
              <w:bottom w:val="single" w:color="auto" w:sz="2" w:space="0"/>
              <w:right w:val="single" w:color="auto" w:sz="2" w:space="0"/>
            </w:tcBorders>
            <w:vAlign w:val="center"/>
          </w:tcPr>
          <w:p w14:paraId="08D725E2">
            <w:pPr>
              <w:keepNext w:val="0"/>
              <w:keepLines w:val="0"/>
              <w:suppressLineNumbers w:val="0"/>
              <w:spacing w:before="0" w:beforeAutospacing="0" w:after="0" w:afterAutospacing="0"/>
              <w:ind w:left="0" w:right="0"/>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4EF5E1A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28563138">
            <w:pPr>
              <w:keepNext w:val="0"/>
              <w:keepLines w:val="0"/>
              <w:suppressLineNumbers w:val="0"/>
              <w:spacing w:before="0" w:beforeAutospacing="0" w:after="0" w:afterAutospacing="0" w:line="360" w:lineRule="auto"/>
              <w:ind w:left="0" w:right="0"/>
              <w:rPr>
                <w:rFonts w:hint="default" w:ascii="宋体" w:hAnsi="宋体"/>
                <w:bCs/>
              </w:rPr>
            </w:pPr>
            <w:r>
              <w:rPr>
                <w:rFonts w:hint="eastAsia"/>
                <w:b/>
              </w:rPr>
              <w:t>四、反思与改进</w:t>
            </w:r>
          </w:p>
        </w:tc>
      </w:tr>
      <w:tr w14:paraId="468BB9C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43"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4C0342A7">
            <w:pPr>
              <w:keepNext w:val="0"/>
              <w:keepLines w:val="0"/>
              <w:suppressLineNumbers w:val="0"/>
              <w:spacing w:before="0" w:beforeAutospacing="0" w:after="0" w:afterAutospacing="0" w:line="360" w:lineRule="auto"/>
              <w:ind w:left="0" w:right="0"/>
              <w:jc w:val="center"/>
              <w:rPr>
                <w:rFonts w:hint="default" w:ascii="宋体" w:hAnsi="宋体"/>
                <w:b/>
              </w:rPr>
            </w:pPr>
            <w:r>
              <w:rPr>
                <w:rFonts w:hint="eastAsia" w:ascii="宋体" w:hAnsi="宋体"/>
                <w:b/>
              </w:rPr>
              <w:t>4.1教学效果</w:t>
            </w:r>
          </w:p>
        </w:tc>
        <w:tc>
          <w:tcPr>
            <w:tcW w:w="7625" w:type="dxa"/>
            <w:gridSpan w:val="10"/>
            <w:tcBorders>
              <w:top w:val="single" w:color="auto" w:sz="2" w:space="0"/>
              <w:left w:val="single" w:color="auto" w:sz="4" w:space="0"/>
              <w:bottom w:val="single" w:color="auto" w:sz="2" w:space="0"/>
              <w:right w:val="single" w:color="auto" w:sz="2" w:space="0"/>
            </w:tcBorders>
          </w:tcPr>
          <w:p w14:paraId="6344525F">
            <w:pPr>
              <w:keepNext w:val="0"/>
              <w:keepLines w:val="0"/>
              <w:suppressLineNumbers w:val="0"/>
              <w:spacing w:before="0" w:beforeAutospacing="0" w:after="0" w:afterAutospacing="0" w:line="360" w:lineRule="auto"/>
              <w:ind w:left="0" w:right="0"/>
              <w:jc w:val="left"/>
              <w:rPr>
                <w:rFonts w:hint="default" w:ascii="宋体" w:hAnsi="宋体"/>
                <w:bCs/>
              </w:rPr>
            </w:pPr>
          </w:p>
        </w:tc>
      </w:tr>
      <w:tr w14:paraId="144D583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67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7EE06B7F">
            <w:pPr>
              <w:keepNext w:val="0"/>
              <w:keepLines w:val="0"/>
              <w:suppressLineNumbers w:val="0"/>
              <w:spacing w:before="0" w:beforeAutospacing="0" w:after="0" w:afterAutospacing="0" w:line="360" w:lineRule="auto"/>
              <w:ind w:left="-19" w:leftChars="-9" w:right="0" w:firstLine="19" w:firstLineChars="9"/>
              <w:jc w:val="center"/>
              <w:rPr>
                <w:rFonts w:hint="default" w:ascii="宋体" w:hAnsi="宋体"/>
                <w:b/>
                <w:szCs w:val="21"/>
              </w:rPr>
            </w:pPr>
            <w:r>
              <w:rPr>
                <w:rFonts w:hint="eastAsia" w:ascii="宋体" w:hAnsi="宋体" w:cs="仿宋_GB2312"/>
                <w:b/>
                <w:szCs w:val="21"/>
              </w:rPr>
              <w:t>4.2教学不足</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54938D91">
            <w:pPr>
              <w:keepNext w:val="0"/>
              <w:keepLines w:val="0"/>
              <w:suppressLineNumbers w:val="0"/>
              <w:spacing w:before="0" w:beforeAutospacing="0" w:after="0" w:afterAutospacing="0" w:line="360" w:lineRule="auto"/>
              <w:ind w:left="0" w:right="0"/>
              <w:rPr>
                <w:rFonts w:hint="default" w:ascii="宋体" w:hAnsi="宋体"/>
                <w:bCs/>
              </w:rPr>
            </w:pPr>
          </w:p>
        </w:tc>
      </w:tr>
      <w:tr w14:paraId="5AE1A07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03"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36CB033C">
            <w:pPr>
              <w:keepNext w:val="0"/>
              <w:keepLines w:val="0"/>
              <w:suppressLineNumbers w:val="0"/>
              <w:spacing w:before="0" w:beforeAutospacing="0" w:after="0" w:afterAutospacing="0" w:line="360" w:lineRule="auto"/>
              <w:ind w:left="-19" w:leftChars="-9" w:right="0" w:firstLine="19" w:firstLineChars="9"/>
              <w:jc w:val="center"/>
              <w:rPr>
                <w:rFonts w:hint="default" w:ascii="宋体" w:hAnsi="宋体" w:cs="仿宋_GB2312"/>
                <w:b/>
                <w:szCs w:val="21"/>
              </w:rPr>
            </w:pPr>
            <w:r>
              <w:rPr>
                <w:rFonts w:hint="eastAsia" w:ascii="宋体" w:hAnsi="宋体" w:cs="仿宋_GB2312"/>
                <w:b/>
                <w:szCs w:val="21"/>
              </w:rPr>
              <w:t>4.3改进措施</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2DF5B25D">
            <w:pPr>
              <w:keepNext w:val="0"/>
              <w:keepLines w:val="0"/>
              <w:suppressLineNumbers w:val="0"/>
              <w:spacing w:before="0" w:beforeAutospacing="0" w:after="0" w:afterAutospacing="0" w:line="360" w:lineRule="auto"/>
              <w:ind w:left="0" w:right="0"/>
              <w:rPr>
                <w:rFonts w:hint="default" w:ascii="宋体" w:hAnsi="宋体"/>
                <w:bCs/>
              </w:rPr>
            </w:pPr>
          </w:p>
        </w:tc>
      </w:tr>
      <w:tr w14:paraId="63D55E2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2"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3B878247">
            <w:pPr>
              <w:keepNext w:val="0"/>
              <w:keepLines w:val="0"/>
              <w:suppressLineNumbers w:val="0"/>
              <w:spacing w:before="0" w:beforeAutospacing="0" w:after="0" w:afterAutospacing="0" w:line="360" w:lineRule="auto"/>
              <w:ind w:left="0" w:right="0"/>
              <w:rPr>
                <w:rFonts w:hint="default" w:ascii="宋体" w:hAnsi="宋体"/>
                <w:bCs/>
              </w:rPr>
            </w:pPr>
            <w:r>
              <w:rPr>
                <w:rFonts w:hint="eastAsia" w:ascii="宋体" w:hAnsi="宋体"/>
                <w:b/>
              </w:rPr>
              <w:t>五、其他</w:t>
            </w:r>
          </w:p>
        </w:tc>
      </w:tr>
      <w:tr w14:paraId="71ADF2F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64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6045016B">
            <w:pPr>
              <w:keepNext w:val="0"/>
              <w:keepLines w:val="0"/>
              <w:suppressLineNumbers w:val="0"/>
              <w:spacing w:before="0" w:beforeAutospacing="0" w:after="0" w:afterAutospacing="0" w:line="360" w:lineRule="auto"/>
              <w:ind w:left="-19" w:leftChars="-9" w:right="0" w:firstLine="19" w:firstLineChars="9"/>
              <w:jc w:val="center"/>
              <w:rPr>
                <w:rFonts w:hint="default" w:ascii="宋体" w:hAnsi="宋体" w:cs="仿宋_GB2312"/>
                <w:b/>
                <w:szCs w:val="21"/>
              </w:rPr>
            </w:pP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31E4C146">
            <w:pPr>
              <w:keepNext w:val="0"/>
              <w:keepLines w:val="0"/>
              <w:suppressLineNumbers w:val="0"/>
              <w:spacing w:before="0" w:beforeAutospacing="0" w:after="0" w:afterAutospacing="0" w:line="360" w:lineRule="auto"/>
              <w:ind w:left="0" w:right="0"/>
              <w:rPr>
                <w:rFonts w:hint="default" w:ascii="宋体" w:hAnsi="宋体"/>
                <w:bCs/>
              </w:rPr>
            </w:pPr>
          </w:p>
        </w:tc>
      </w:tr>
    </w:tbl>
    <w:p w14:paraId="404102EF">
      <w:pPr>
        <w:spacing w:line="360" w:lineRule="auto"/>
        <w:jc w:val="center"/>
        <w:rPr>
          <w:rFonts w:hint="eastAsia" w:ascii="黑体" w:hAnsi="宋体" w:eastAsia="黑体"/>
          <w:b/>
          <w:sz w:val="28"/>
          <w:szCs w:val="28"/>
          <w:lang w:val="en-US" w:eastAsia="zh-CN"/>
        </w:rPr>
      </w:pPr>
    </w:p>
    <w:p w14:paraId="1EB73AF2">
      <w:pPr>
        <w:spacing w:line="360" w:lineRule="auto"/>
        <w:jc w:val="center"/>
        <w:rPr>
          <w:rFonts w:hint="eastAsia" w:ascii="黑体" w:hAnsi="宋体" w:eastAsia="黑体"/>
          <w:b/>
          <w:sz w:val="28"/>
          <w:szCs w:val="28"/>
          <w:lang w:val="en-US" w:eastAsia="zh-CN"/>
        </w:rPr>
      </w:pPr>
    </w:p>
    <w:p w14:paraId="491EDFD7">
      <w:pPr>
        <w:spacing w:line="360" w:lineRule="auto"/>
        <w:jc w:val="center"/>
        <w:rPr>
          <w:rFonts w:hint="eastAsia" w:ascii="黑体" w:hAnsi="宋体" w:eastAsia="黑体"/>
          <w:b/>
          <w:sz w:val="28"/>
          <w:szCs w:val="28"/>
          <w:lang w:val="en-US" w:eastAsia="zh-CN"/>
        </w:rPr>
      </w:pPr>
    </w:p>
    <w:p w14:paraId="10100F79">
      <w:pPr>
        <w:spacing w:line="360" w:lineRule="auto"/>
        <w:jc w:val="center"/>
        <w:rPr>
          <w:rFonts w:hint="eastAsia" w:ascii="黑体" w:hAnsi="宋体" w:eastAsia="黑体"/>
          <w:b/>
          <w:sz w:val="28"/>
          <w:szCs w:val="28"/>
          <w:lang w:val="en-US" w:eastAsia="zh-CN"/>
        </w:rPr>
      </w:pPr>
    </w:p>
    <w:p w14:paraId="77E513C0">
      <w:pPr>
        <w:spacing w:line="360" w:lineRule="auto"/>
        <w:jc w:val="center"/>
        <w:rPr>
          <w:rFonts w:hint="eastAsia" w:ascii="黑体" w:hAnsi="宋体" w:eastAsia="黑体"/>
          <w:b/>
          <w:sz w:val="28"/>
          <w:szCs w:val="28"/>
          <w:lang w:val="en-US" w:eastAsia="zh-CN"/>
        </w:rPr>
      </w:pPr>
    </w:p>
    <w:p w14:paraId="6AA42545">
      <w:pPr>
        <w:spacing w:line="360" w:lineRule="auto"/>
        <w:jc w:val="center"/>
        <w:rPr>
          <w:rFonts w:hint="eastAsia" w:ascii="黑体" w:hAnsi="宋体" w:eastAsia="黑体"/>
          <w:b/>
          <w:sz w:val="28"/>
          <w:szCs w:val="28"/>
          <w:lang w:val="en-US" w:eastAsia="zh-CN"/>
        </w:rPr>
      </w:pPr>
    </w:p>
    <w:p w14:paraId="5C285984">
      <w:pPr>
        <w:spacing w:line="360" w:lineRule="auto"/>
        <w:jc w:val="center"/>
        <w:rPr>
          <w:rFonts w:hint="eastAsia" w:ascii="黑体" w:hAnsi="宋体" w:eastAsia="黑体"/>
          <w:b/>
          <w:sz w:val="28"/>
          <w:szCs w:val="28"/>
          <w:lang w:val="en-US" w:eastAsia="zh-CN"/>
        </w:rPr>
      </w:pPr>
    </w:p>
    <w:p w14:paraId="1B391958">
      <w:pPr>
        <w:spacing w:line="360" w:lineRule="auto"/>
        <w:jc w:val="center"/>
        <w:rPr>
          <w:rFonts w:hint="eastAsia" w:ascii="黑体" w:hAnsi="宋体" w:eastAsia="黑体"/>
          <w:b/>
          <w:sz w:val="28"/>
          <w:szCs w:val="28"/>
          <w:lang w:val="en-US" w:eastAsia="zh-CN"/>
        </w:rPr>
      </w:pPr>
    </w:p>
    <w:p w14:paraId="5682950B">
      <w:pPr>
        <w:spacing w:line="360" w:lineRule="auto"/>
        <w:jc w:val="center"/>
        <w:rPr>
          <w:rFonts w:hint="eastAsia" w:ascii="黑体" w:hAnsi="宋体" w:eastAsia="黑体"/>
          <w:b/>
          <w:sz w:val="28"/>
          <w:szCs w:val="28"/>
        </w:rPr>
      </w:pPr>
      <w:r>
        <w:rPr>
          <w:rFonts w:hint="eastAsia" w:ascii="黑体" w:hAnsi="宋体" w:eastAsia="黑体"/>
          <w:b/>
          <w:sz w:val="28"/>
          <w:szCs w:val="28"/>
          <w:lang w:val="en-US" w:eastAsia="zh-CN"/>
        </w:rPr>
        <w:t xml:space="preserve">第十四章 </w:t>
      </w:r>
      <w:r>
        <w:rPr>
          <w:rFonts w:hint="eastAsia" w:ascii="黑体" w:hAnsi="宋体" w:eastAsia="黑体"/>
          <w:b/>
          <w:sz w:val="28"/>
          <w:szCs w:val="28"/>
        </w:rPr>
        <w:t>守住宝贵的生命底线</w:t>
      </w:r>
    </w:p>
    <w:tbl>
      <w:tblPr>
        <w:tblStyle w:val="6"/>
        <w:tblW w:w="911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65"/>
        <w:gridCol w:w="320"/>
        <w:gridCol w:w="1415"/>
        <w:gridCol w:w="340"/>
        <w:gridCol w:w="1082"/>
        <w:gridCol w:w="1018"/>
        <w:gridCol w:w="129"/>
        <w:gridCol w:w="901"/>
        <w:gridCol w:w="41"/>
        <w:gridCol w:w="172"/>
        <w:gridCol w:w="1644"/>
        <w:gridCol w:w="883"/>
      </w:tblGrid>
      <w:tr w14:paraId="19464C4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48C4B642">
            <w:pPr>
              <w:spacing w:line="360" w:lineRule="auto"/>
              <w:rPr>
                <w:rFonts w:ascii="宋体" w:hAnsi="宋体"/>
                <w:bCs/>
                <w:szCs w:val="21"/>
              </w:rPr>
            </w:pPr>
            <w:r>
              <w:rPr>
                <w:rFonts w:hint="eastAsia" w:ascii="宋体" w:hAnsi="宋体" w:cs="宋体"/>
                <w:b/>
                <w:szCs w:val="21"/>
              </w:rPr>
              <w:t>一、教学分析</w:t>
            </w:r>
          </w:p>
        </w:tc>
      </w:tr>
      <w:tr w14:paraId="551A8EF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6" w:hRule="atLeast"/>
          <w:jc w:val="center"/>
        </w:trPr>
        <w:tc>
          <w:tcPr>
            <w:tcW w:w="9110" w:type="dxa"/>
            <w:gridSpan w:val="12"/>
            <w:tcBorders>
              <w:tl2br w:val="nil"/>
              <w:tr2bl w:val="nil"/>
            </w:tcBorders>
            <w:vAlign w:val="center"/>
          </w:tcPr>
          <w:p w14:paraId="36EBC750">
            <w:pPr>
              <w:spacing w:line="360" w:lineRule="auto"/>
              <w:rPr>
                <w:rFonts w:ascii="宋体" w:hAnsi="宋体"/>
                <w:b/>
                <w:szCs w:val="21"/>
              </w:rPr>
            </w:pPr>
            <w:r>
              <w:rPr>
                <w:rFonts w:hint="eastAsia" w:ascii="宋体" w:hAnsi="宋体"/>
                <w:b/>
                <w:szCs w:val="21"/>
              </w:rPr>
              <w:t>1.1授课信息</w:t>
            </w:r>
          </w:p>
        </w:tc>
      </w:tr>
      <w:tr w14:paraId="6119ADA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tl2br w:val="nil"/>
              <w:tr2bl w:val="nil"/>
            </w:tcBorders>
            <w:vAlign w:val="center"/>
          </w:tcPr>
          <w:p w14:paraId="270027B5">
            <w:pPr>
              <w:spacing w:line="360" w:lineRule="auto"/>
              <w:jc w:val="center"/>
              <w:rPr>
                <w:rFonts w:ascii="宋体" w:hAnsi="宋体"/>
                <w:bCs/>
                <w:szCs w:val="21"/>
              </w:rPr>
            </w:pPr>
            <w:r>
              <w:rPr>
                <w:rFonts w:hint="eastAsia" w:ascii="宋体" w:hAnsi="宋体"/>
                <w:bCs/>
                <w:szCs w:val="21"/>
              </w:rPr>
              <w:t>授课教师</w:t>
            </w:r>
          </w:p>
        </w:tc>
        <w:tc>
          <w:tcPr>
            <w:tcW w:w="1755" w:type="dxa"/>
            <w:gridSpan w:val="2"/>
            <w:tcBorders>
              <w:right w:val="single" w:color="auto" w:sz="4" w:space="0"/>
              <w:tl2br w:val="nil"/>
              <w:tr2bl w:val="nil"/>
            </w:tcBorders>
            <w:vAlign w:val="center"/>
          </w:tcPr>
          <w:p w14:paraId="07E1978F">
            <w:pPr>
              <w:spacing w:line="360" w:lineRule="auto"/>
              <w:jc w:val="center"/>
              <w:rPr>
                <w:rFonts w:hint="eastAsia" w:ascii="宋体" w:hAnsi="宋体" w:eastAsiaTheme="minorEastAsia"/>
                <w:bCs/>
                <w:szCs w:val="21"/>
                <w:lang w:val="en-US" w:eastAsia="zh-CN"/>
              </w:rPr>
            </w:pPr>
            <w:r>
              <w:rPr>
                <w:rFonts w:hint="eastAsia" w:ascii="宋体" w:hAnsi="宋体"/>
                <w:bCs/>
                <w:szCs w:val="21"/>
                <w:lang w:val="en-US" w:eastAsia="zh-CN"/>
              </w:rPr>
              <w:t>廖文娜</w:t>
            </w:r>
          </w:p>
        </w:tc>
        <w:tc>
          <w:tcPr>
            <w:tcW w:w="1082" w:type="dxa"/>
            <w:tcBorders>
              <w:left w:val="single" w:color="auto" w:sz="4" w:space="0"/>
              <w:right w:val="single" w:color="auto" w:sz="4" w:space="0"/>
              <w:tl2br w:val="nil"/>
              <w:tr2bl w:val="nil"/>
            </w:tcBorders>
            <w:vAlign w:val="center"/>
          </w:tcPr>
          <w:p w14:paraId="005922C7">
            <w:pPr>
              <w:ind w:right="-57" w:rightChars="-27"/>
              <w:jc w:val="center"/>
              <w:rPr>
                <w:rFonts w:ascii="宋体" w:hAnsi="宋体"/>
                <w:bCs/>
                <w:szCs w:val="21"/>
              </w:rPr>
            </w:pPr>
            <w:r>
              <w:rPr>
                <w:rFonts w:hint="eastAsia" w:ascii="宋体" w:hAnsi="宋体"/>
                <w:bCs/>
                <w:szCs w:val="21"/>
              </w:rPr>
              <w:t>授课学时</w:t>
            </w:r>
          </w:p>
        </w:tc>
        <w:tc>
          <w:tcPr>
            <w:tcW w:w="1147" w:type="dxa"/>
            <w:gridSpan w:val="2"/>
            <w:tcBorders>
              <w:left w:val="single" w:color="auto" w:sz="4" w:space="0"/>
              <w:tl2br w:val="nil"/>
              <w:tr2bl w:val="nil"/>
            </w:tcBorders>
            <w:vAlign w:val="center"/>
          </w:tcPr>
          <w:p w14:paraId="5DE45C04">
            <w:pPr>
              <w:spacing w:line="360" w:lineRule="auto"/>
              <w:jc w:val="center"/>
              <w:rPr>
                <w:rFonts w:hint="eastAsia" w:ascii="宋体" w:hAnsi="宋体" w:eastAsia="宋体"/>
                <w:bCs/>
                <w:szCs w:val="21"/>
                <w:lang w:val="en-US" w:eastAsia="zh-CN"/>
              </w:rPr>
            </w:pPr>
            <w:r>
              <w:rPr>
                <w:rFonts w:hint="eastAsia" w:ascii="宋体" w:hAnsi="宋体"/>
                <w:bCs/>
                <w:lang w:val="en-US" w:eastAsia="zh-CN"/>
              </w:rPr>
              <w:t>2</w:t>
            </w:r>
          </w:p>
        </w:tc>
        <w:tc>
          <w:tcPr>
            <w:tcW w:w="1114" w:type="dxa"/>
            <w:gridSpan w:val="3"/>
            <w:tcBorders>
              <w:tl2br w:val="nil"/>
              <w:tr2bl w:val="nil"/>
            </w:tcBorders>
            <w:vAlign w:val="center"/>
          </w:tcPr>
          <w:p w14:paraId="2A5F2B93">
            <w:pPr>
              <w:spacing w:line="360" w:lineRule="auto"/>
              <w:jc w:val="center"/>
              <w:rPr>
                <w:rFonts w:ascii="宋体" w:hAnsi="宋体"/>
                <w:bCs/>
                <w:szCs w:val="21"/>
              </w:rPr>
            </w:pPr>
            <w:r>
              <w:rPr>
                <w:rFonts w:hint="eastAsia" w:ascii="宋体" w:hAnsi="宋体"/>
                <w:bCs/>
                <w:szCs w:val="21"/>
              </w:rPr>
              <w:t>授课地点</w:t>
            </w:r>
          </w:p>
        </w:tc>
        <w:tc>
          <w:tcPr>
            <w:tcW w:w="2527" w:type="dxa"/>
            <w:gridSpan w:val="2"/>
            <w:tcBorders>
              <w:tl2br w:val="nil"/>
              <w:tr2bl w:val="nil"/>
            </w:tcBorders>
            <w:vAlign w:val="center"/>
          </w:tcPr>
          <w:p w14:paraId="23CA49EC">
            <w:pPr>
              <w:jc w:val="left"/>
              <w:rPr>
                <w:rFonts w:hint="eastAsia" w:ascii="宋体" w:hAnsi="宋体" w:eastAsia="宋体"/>
                <w:bCs/>
                <w:szCs w:val="21"/>
                <w:lang w:eastAsia="zh-CN"/>
              </w:rPr>
            </w:pPr>
            <w:r>
              <w:rPr>
                <w:rFonts w:hint="eastAsia" w:ascii="宋体" w:hAnsi="宋体"/>
                <w:bCs/>
                <w:lang w:val="en-US" w:eastAsia="zh-CN"/>
              </w:rPr>
              <w:t>校内多媒体教室</w:t>
            </w:r>
          </w:p>
        </w:tc>
      </w:tr>
      <w:tr w14:paraId="0081F92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16" w:hRule="atLeast"/>
          <w:jc w:val="center"/>
        </w:trPr>
        <w:tc>
          <w:tcPr>
            <w:tcW w:w="1485" w:type="dxa"/>
            <w:gridSpan w:val="2"/>
            <w:tcBorders>
              <w:right w:val="single" w:color="auto" w:sz="4" w:space="0"/>
              <w:tl2br w:val="nil"/>
              <w:tr2bl w:val="nil"/>
            </w:tcBorders>
            <w:vAlign w:val="center"/>
          </w:tcPr>
          <w:p w14:paraId="12124AD4">
            <w:pPr>
              <w:spacing w:line="360" w:lineRule="auto"/>
              <w:jc w:val="center"/>
              <w:rPr>
                <w:rFonts w:ascii="宋体" w:hAnsi="宋体"/>
                <w:bCs/>
                <w:szCs w:val="21"/>
              </w:rPr>
            </w:pPr>
            <w:r>
              <w:rPr>
                <w:rFonts w:hint="eastAsia" w:ascii="宋体" w:hAnsi="宋体"/>
                <w:bCs/>
                <w:szCs w:val="21"/>
              </w:rPr>
              <w:t>教学项目</w:t>
            </w:r>
          </w:p>
        </w:tc>
        <w:tc>
          <w:tcPr>
            <w:tcW w:w="2837" w:type="dxa"/>
            <w:gridSpan w:val="3"/>
            <w:tcBorders>
              <w:left w:val="single" w:color="auto" w:sz="4" w:space="0"/>
              <w:right w:val="single" w:color="auto" w:sz="4" w:space="0"/>
              <w:tl2br w:val="nil"/>
              <w:tr2bl w:val="nil"/>
            </w:tcBorders>
            <w:vAlign w:val="center"/>
          </w:tcPr>
          <w:p w14:paraId="35F7675D">
            <w:pPr>
              <w:spacing w:line="240" w:lineRule="auto"/>
              <w:jc w:val="both"/>
              <w:rPr>
                <w:rFonts w:ascii="宋体" w:hAnsi="宋体"/>
                <w:bCs/>
                <w:szCs w:val="21"/>
              </w:rPr>
            </w:pPr>
            <w:r>
              <w:rPr>
                <w:rFonts w:hint="eastAsia" w:ascii="宋体" w:hAnsi="宋体"/>
                <w:bCs/>
              </w:rPr>
              <w:t>守住宝贵的生命底线</w:t>
            </w:r>
          </w:p>
        </w:tc>
        <w:tc>
          <w:tcPr>
            <w:tcW w:w="1147" w:type="dxa"/>
            <w:gridSpan w:val="2"/>
            <w:tcBorders>
              <w:left w:val="single" w:color="auto" w:sz="4" w:space="0"/>
              <w:right w:val="single" w:color="auto" w:sz="4" w:space="0"/>
              <w:tl2br w:val="nil"/>
              <w:tr2bl w:val="nil"/>
            </w:tcBorders>
            <w:vAlign w:val="center"/>
          </w:tcPr>
          <w:p w14:paraId="3A80219F">
            <w:pPr>
              <w:spacing w:line="240" w:lineRule="auto"/>
              <w:jc w:val="center"/>
              <w:rPr>
                <w:rFonts w:ascii="宋体" w:hAnsi="宋体"/>
                <w:bCs/>
                <w:szCs w:val="21"/>
              </w:rPr>
            </w:pPr>
            <w:r>
              <w:rPr>
                <w:rFonts w:hint="eastAsia" w:ascii="宋体" w:hAnsi="宋体"/>
                <w:bCs/>
                <w:szCs w:val="21"/>
              </w:rPr>
              <w:t>教学任务</w:t>
            </w:r>
          </w:p>
        </w:tc>
        <w:tc>
          <w:tcPr>
            <w:tcW w:w="3641" w:type="dxa"/>
            <w:gridSpan w:val="5"/>
            <w:tcBorders>
              <w:left w:val="single" w:color="auto" w:sz="4" w:space="0"/>
              <w:tl2br w:val="nil"/>
              <w:tr2bl w:val="nil"/>
            </w:tcBorders>
            <w:vAlign w:val="center"/>
          </w:tcPr>
          <w:p w14:paraId="46850A0E">
            <w:pPr>
              <w:spacing w:line="240" w:lineRule="auto"/>
              <w:jc w:val="both"/>
              <w:rPr>
                <w:rFonts w:hint="eastAsia" w:ascii="宋体" w:hAnsi="宋体" w:eastAsia="宋体"/>
                <w:bCs/>
                <w:szCs w:val="21"/>
                <w:lang w:val="en-US" w:eastAsia="zh-CN"/>
              </w:rPr>
            </w:pPr>
            <w:r>
              <w:rPr>
                <w:rFonts w:hint="eastAsia" w:ascii="宋体" w:hAnsi="宋体"/>
                <w:bCs/>
                <w:szCs w:val="21"/>
                <w:lang w:val="en-US" w:eastAsia="zh-CN"/>
              </w:rPr>
              <w:t>介绍生命的定义、大学生生命观，明确大学生面临的生命困境和自杀危机；介绍心理危机的预防与干预的方法和策略，使学生能有效应对心理危机</w:t>
            </w:r>
          </w:p>
        </w:tc>
      </w:tr>
      <w:tr w14:paraId="4F6026A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9" w:hRule="atLeast"/>
          <w:jc w:val="center"/>
        </w:trPr>
        <w:tc>
          <w:tcPr>
            <w:tcW w:w="1485" w:type="dxa"/>
            <w:gridSpan w:val="2"/>
            <w:vMerge w:val="restart"/>
            <w:tcBorders>
              <w:right w:val="single" w:color="auto" w:sz="4" w:space="0"/>
              <w:tl2br w:val="nil"/>
              <w:tr2bl w:val="nil"/>
            </w:tcBorders>
            <w:vAlign w:val="center"/>
          </w:tcPr>
          <w:p w14:paraId="4D21C100">
            <w:pPr>
              <w:spacing w:after="62" w:afterLines="20"/>
              <w:jc w:val="center"/>
              <w:rPr>
                <w:rFonts w:ascii="宋体" w:hAnsi="宋体"/>
                <w:b/>
                <w:szCs w:val="21"/>
              </w:rPr>
            </w:pPr>
            <w:r>
              <w:rPr>
                <w:rFonts w:hint="eastAsia" w:ascii="宋体" w:hAnsi="宋体"/>
                <w:b/>
                <w:szCs w:val="21"/>
              </w:rPr>
              <w:t>1.2教学内容</w:t>
            </w:r>
          </w:p>
        </w:tc>
        <w:tc>
          <w:tcPr>
            <w:tcW w:w="3855" w:type="dxa"/>
            <w:gridSpan w:val="4"/>
            <w:tcBorders>
              <w:left w:val="single" w:color="auto" w:sz="4" w:space="0"/>
              <w:bottom w:val="single" w:color="auto" w:sz="4" w:space="0"/>
              <w:right w:val="single" w:color="auto" w:sz="4" w:space="0"/>
              <w:tl2br w:val="nil"/>
              <w:tr2bl w:val="nil"/>
            </w:tcBorders>
            <w:vAlign w:val="center"/>
          </w:tcPr>
          <w:p w14:paraId="07699D59">
            <w:pPr>
              <w:jc w:val="center"/>
              <w:rPr>
                <w:rFonts w:ascii="宋体" w:hAnsi="宋体"/>
                <w:bCs/>
                <w:color w:val="FF0000"/>
                <w:sz w:val="18"/>
                <w:szCs w:val="18"/>
              </w:rPr>
            </w:pPr>
            <w:r>
              <w:rPr>
                <w:rFonts w:hint="eastAsia" w:ascii="宋体" w:hAnsi="宋体"/>
                <w:b/>
                <w:sz w:val="18"/>
                <w:szCs w:val="18"/>
              </w:rPr>
              <w:t>主 要 内 容</w:t>
            </w:r>
          </w:p>
        </w:tc>
        <w:tc>
          <w:tcPr>
            <w:tcW w:w="1030" w:type="dxa"/>
            <w:gridSpan w:val="2"/>
            <w:tcBorders>
              <w:left w:val="single" w:color="auto" w:sz="4" w:space="0"/>
              <w:bottom w:val="single" w:color="auto" w:sz="4" w:space="0"/>
              <w:right w:val="single" w:color="auto" w:sz="4" w:space="0"/>
              <w:tl2br w:val="nil"/>
              <w:tr2bl w:val="nil"/>
            </w:tcBorders>
            <w:vAlign w:val="center"/>
          </w:tcPr>
          <w:p w14:paraId="5CF7682D">
            <w:pPr>
              <w:jc w:val="center"/>
              <w:rPr>
                <w:rFonts w:ascii="宋体" w:hAnsi="宋体"/>
                <w:b/>
                <w:sz w:val="18"/>
                <w:szCs w:val="18"/>
              </w:rPr>
            </w:pPr>
            <w:r>
              <w:rPr>
                <w:rFonts w:hint="eastAsia" w:ascii="宋体" w:hAnsi="宋体"/>
                <w:b/>
                <w:sz w:val="18"/>
                <w:szCs w:val="18"/>
              </w:rPr>
              <w:t>对接职业证书标准</w:t>
            </w:r>
          </w:p>
        </w:tc>
        <w:tc>
          <w:tcPr>
            <w:tcW w:w="2740" w:type="dxa"/>
            <w:gridSpan w:val="4"/>
            <w:tcBorders>
              <w:left w:val="single" w:color="auto" w:sz="4" w:space="0"/>
              <w:bottom w:val="single" w:color="auto" w:sz="4" w:space="0"/>
              <w:tl2br w:val="nil"/>
              <w:tr2bl w:val="nil"/>
            </w:tcBorders>
            <w:vAlign w:val="center"/>
          </w:tcPr>
          <w:p w14:paraId="61056999">
            <w:pPr>
              <w:jc w:val="center"/>
              <w:rPr>
                <w:rFonts w:ascii="宋体" w:hAnsi="宋体"/>
                <w:b/>
                <w:sz w:val="18"/>
                <w:szCs w:val="18"/>
              </w:rPr>
            </w:pPr>
            <w:r>
              <w:rPr>
                <w:rFonts w:hint="eastAsia" w:ascii="宋体" w:hAnsi="宋体"/>
                <w:b/>
                <w:sz w:val="18"/>
                <w:szCs w:val="18"/>
              </w:rPr>
              <w:t>融入思政元素</w:t>
            </w:r>
          </w:p>
        </w:tc>
      </w:tr>
      <w:tr w14:paraId="2E5DDD9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68" w:hRule="atLeast"/>
          <w:jc w:val="center"/>
        </w:trPr>
        <w:tc>
          <w:tcPr>
            <w:tcW w:w="1485" w:type="dxa"/>
            <w:gridSpan w:val="2"/>
            <w:vMerge w:val="continue"/>
            <w:tcBorders>
              <w:right w:val="single" w:color="auto" w:sz="4" w:space="0"/>
              <w:tl2br w:val="nil"/>
              <w:tr2bl w:val="nil"/>
            </w:tcBorders>
            <w:vAlign w:val="center"/>
          </w:tcPr>
          <w:p w14:paraId="4892F48A">
            <w:pPr>
              <w:spacing w:after="62" w:afterLines="20"/>
              <w:jc w:val="center"/>
              <w:rPr>
                <w:rFonts w:ascii="宋体" w:hAnsi="宋体"/>
                <w:b/>
                <w:szCs w:val="21"/>
              </w:rPr>
            </w:pPr>
          </w:p>
        </w:tc>
        <w:tc>
          <w:tcPr>
            <w:tcW w:w="3855" w:type="dxa"/>
            <w:gridSpan w:val="4"/>
            <w:tcBorders>
              <w:top w:val="single" w:color="auto" w:sz="4" w:space="0"/>
              <w:left w:val="single" w:color="auto" w:sz="4" w:space="0"/>
              <w:right w:val="single" w:color="auto" w:sz="4" w:space="0"/>
              <w:tl2br w:val="nil"/>
              <w:tr2bl w:val="nil"/>
            </w:tcBorders>
            <w:vAlign w:val="center"/>
          </w:tcPr>
          <w:p w14:paraId="09168B8C">
            <w:pPr>
              <w:rPr>
                <w:rFonts w:ascii="宋体" w:hAnsi="宋体"/>
                <w:bCs/>
                <w:color w:val="FF0000"/>
                <w:sz w:val="18"/>
                <w:szCs w:val="18"/>
              </w:rPr>
            </w:pPr>
            <w:r>
              <w:rPr>
                <w:rFonts w:hint="eastAsia" w:ascii="宋体" w:hAnsi="宋体"/>
                <w:bCs/>
              </w:rPr>
              <w:t>生命的</w:t>
            </w:r>
            <w:r>
              <w:rPr>
                <w:rFonts w:hint="eastAsia" w:ascii="宋体" w:hAnsi="宋体"/>
                <w:bCs/>
                <w:lang w:val="en-US" w:eastAsia="zh-CN"/>
              </w:rPr>
              <w:t>特性</w:t>
            </w:r>
            <w:r>
              <w:rPr>
                <w:rFonts w:hint="eastAsia" w:ascii="宋体" w:hAnsi="宋体"/>
                <w:bCs/>
              </w:rPr>
              <w:t>；大学生的生命观；生命意义追寻；自杀预防与干预；心理危机的概念、表现和干预方法。</w:t>
            </w:r>
          </w:p>
        </w:tc>
        <w:tc>
          <w:tcPr>
            <w:tcW w:w="1030" w:type="dxa"/>
            <w:gridSpan w:val="2"/>
            <w:tcBorders>
              <w:top w:val="single" w:color="auto" w:sz="4" w:space="0"/>
              <w:left w:val="single" w:color="auto" w:sz="4" w:space="0"/>
              <w:right w:val="single" w:color="auto" w:sz="4" w:space="0"/>
              <w:tl2br w:val="nil"/>
              <w:tr2bl w:val="nil"/>
            </w:tcBorders>
            <w:vAlign w:val="center"/>
          </w:tcPr>
          <w:p w14:paraId="1E414249">
            <w:pPr>
              <w:jc w:val="left"/>
              <w:rPr>
                <w:rFonts w:hint="eastAsia"/>
                <w:b w:val="0"/>
                <w:bCs w:val="0"/>
                <w:sz w:val="24"/>
                <w:szCs w:val="32"/>
                <w:highlight w:val="none"/>
                <w:lang w:val="en-US" w:eastAsia="zh-CN"/>
              </w:rPr>
            </w:pPr>
          </w:p>
        </w:tc>
        <w:tc>
          <w:tcPr>
            <w:tcW w:w="2740" w:type="dxa"/>
            <w:gridSpan w:val="4"/>
            <w:tcBorders>
              <w:top w:val="single" w:color="auto" w:sz="4" w:space="0"/>
              <w:left w:val="single" w:color="auto" w:sz="4" w:space="0"/>
              <w:tl2br w:val="nil"/>
              <w:tr2bl w:val="nil"/>
            </w:tcBorders>
            <w:vAlign w:val="center"/>
          </w:tcPr>
          <w:p w14:paraId="1C11EC58">
            <w:pPr>
              <w:jc w:val="left"/>
              <w:rPr>
                <w:rFonts w:hint="eastAsia" w:ascii="宋体" w:hAnsi="宋体"/>
                <w:bCs/>
                <w:szCs w:val="21"/>
                <w:lang w:val="en-US" w:eastAsia="zh-CN"/>
              </w:rPr>
            </w:pPr>
            <w:r>
              <w:rPr>
                <w:rFonts w:hint="eastAsia" w:ascii="宋体" w:hAnsi="宋体"/>
                <w:bCs/>
                <w:szCs w:val="21"/>
                <w:lang w:val="en-US" w:eastAsia="zh-CN"/>
              </w:rPr>
              <w:t>1.“有信念、有梦想、有奋斗、有奉献的人生，才是有意义的人生。当代青年建功立业的舞台空前广阔、梦想成真的前景空前光明，希望大家努力在实现中国梦的伟大实践中创造自己的精彩人生。”——2014年5月4日，习近平在北京大学师生座谈会上的讲话</w:t>
            </w:r>
          </w:p>
          <w:p w14:paraId="709FAD6C">
            <w:pPr>
              <w:jc w:val="left"/>
              <w:rPr>
                <w:rFonts w:hint="default" w:ascii="宋体" w:hAnsi="宋体"/>
                <w:bCs/>
                <w:szCs w:val="21"/>
                <w:lang w:val="en-US" w:eastAsia="zh-CN"/>
              </w:rPr>
            </w:pPr>
            <w:r>
              <w:rPr>
                <w:rFonts w:hint="eastAsia" w:ascii="宋体" w:hAnsi="宋体"/>
                <w:bCs/>
                <w:szCs w:val="21"/>
                <w:lang w:val="en-US" w:eastAsia="zh-CN"/>
              </w:rPr>
              <w:t>2.马克思主义人生观</w:t>
            </w:r>
          </w:p>
        </w:tc>
      </w:tr>
      <w:tr w14:paraId="774BF49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7" w:hRule="atLeast"/>
          <w:jc w:val="center"/>
        </w:trPr>
        <w:tc>
          <w:tcPr>
            <w:tcW w:w="1485" w:type="dxa"/>
            <w:gridSpan w:val="2"/>
            <w:tcBorders>
              <w:right w:val="single" w:color="auto" w:sz="4" w:space="0"/>
              <w:tl2br w:val="nil"/>
              <w:tr2bl w:val="nil"/>
            </w:tcBorders>
            <w:vAlign w:val="center"/>
          </w:tcPr>
          <w:p w14:paraId="21AFBEC5">
            <w:pPr>
              <w:jc w:val="center"/>
              <w:rPr>
                <w:rFonts w:ascii="宋体" w:hAnsi="宋体"/>
                <w:b/>
                <w:szCs w:val="21"/>
              </w:rPr>
            </w:pPr>
            <w:r>
              <w:rPr>
                <w:rFonts w:hint="eastAsia" w:ascii="宋体" w:hAnsi="宋体"/>
                <w:b/>
                <w:szCs w:val="21"/>
              </w:rPr>
              <w:t>1.3学情分析</w:t>
            </w:r>
          </w:p>
        </w:tc>
        <w:tc>
          <w:tcPr>
            <w:tcW w:w="7625" w:type="dxa"/>
            <w:gridSpan w:val="10"/>
            <w:tcBorders>
              <w:left w:val="single" w:color="auto" w:sz="4" w:space="0"/>
              <w:tl2br w:val="nil"/>
              <w:tr2bl w:val="nil"/>
            </w:tcBorders>
          </w:tcPr>
          <w:p w14:paraId="40E07004">
            <w:pPr>
              <w:rPr>
                <w:rFonts w:hint="eastAsia" w:ascii="宋体" w:hAnsi="宋体" w:eastAsia="宋体"/>
                <w:bCs/>
                <w:szCs w:val="21"/>
                <w:lang w:eastAsia="zh-CN"/>
              </w:rPr>
            </w:pPr>
            <w:r>
              <w:rPr>
                <w:rFonts w:hint="eastAsia" w:ascii="宋体" w:hAnsi="宋体"/>
                <w:bCs/>
                <w:szCs w:val="21"/>
                <w:lang w:eastAsia="zh-CN"/>
              </w:rPr>
              <w:t>随着社会经济的发展、教育体制的变革和社会竞争的日益激烈，大学生群体在学习成才、人际交往、求职就业、人格发展方面极容易产生心理困惑，</w:t>
            </w:r>
            <w:r>
              <w:rPr>
                <w:rFonts w:hint="eastAsia" w:ascii="宋体" w:hAnsi="宋体"/>
                <w:bCs/>
                <w:szCs w:val="21"/>
                <w:lang w:val="en-US" w:eastAsia="zh-CN"/>
              </w:rPr>
              <w:t>甚至</w:t>
            </w:r>
            <w:r>
              <w:rPr>
                <w:rFonts w:hint="eastAsia" w:ascii="宋体" w:hAnsi="宋体"/>
                <w:bCs/>
                <w:szCs w:val="21"/>
                <w:lang w:eastAsia="zh-CN"/>
              </w:rPr>
              <w:t>陷入心理危机。</w:t>
            </w:r>
            <w:r>
              <w:rPr>
                <w:rFonts w:hint="eastAsia" w:ascii="宋体" w:hAnsi="宋体"/>
                <w:bCs/>
                <w:szCs w:val="21"/>
                <w:lang w:val="en-US" w:eastAsia="zh-CN"/>
              </w:rPr>
              <w:t>因此，提高他们</w:t>
            </w:r>
            <w:r>
              <w:rPr>
                <w:rFonts w:hint="eastAsia" w:ascii="宋体" w:hAnsi="宋体"/>
                <w:bCs/>
                <w:szCs w:val="21"/>
                <w:lang w:eastAsia="zh-CN"/>
              </w:rPr>
              <w:t>对心理危机的认识非常重要。通过前面</w:t>
            </w:r>
            <w:r>
              <w:rPr>
                <w:rFonts w:hint="eastAsia" w:ascii="宋体" w:hAnsi="宋体"/>
                <w:bCs/>
                <w:szCs w:val="21"/>
                <w:lang w:val="en-US" w:eastAsia="zh-CN"/>
              </w:rPr>
              <w:t>专题的</w:t>
            </w:r>
            <w:r>
              <w:rPr>
                <w:rFonts w:hint="eastAsia" w:ascii="宋体" w:hAnsi="宋体"/>
                <w:bCs/>
                <w:szCs w:val="21"/>
                <w:lang w:eastAsia="zh-CN"/>
              </w:rPr>
              <w:t>学习，学生已经掌握了大学生常见心理问题的识别以及朋辈</w:t>
            </w:r>
            <w:r>
              <w:rPr>
                <w:rFonts w:hint="eastAsia" w:ascii="宋体" w:hAnsi="宋体"/>
                <w:bCs/>
                <w:szCs w:val="21"/>
                <w:lang w:val="en-US" w:eastAsia="zh-CN"/>
              </w:rPr>
              <w:t>辅导</w:t>
            </w:r>
            <w:r>
              <w:rPr>
                <w:rFonts w:hint="eastAsia" w:ascii="宋体" w:hAnsi="宋体"/>
                <w:bCs/>
                <w:szCs w:val="21"/>
                <w:lang w:eastAsia="zh-CN"/>
              </w:rPr>
              <w:t>的方法与技巧，为大学生心理危机的原因分析和干预</w:t>
            </w:r>
            <w:r>
              <w:rPr>
                <w:rFonts w:hint="eastAsia" w:ascii="宋体" w:hAnsi="宋体"/>
                <w:bCs/>
                <w:szCs w:val="21"/>
                <w:lang w:val="en-US" w:eastAsia="zh-CN"/>
              </w:rPr>
              <w:t>技巧</w:t>
            </w:r>
            <w:r>
              <w:rPr>
                <w:rFonts w:hint="eastAsia" w:ascii="宋体" w:hAnsi="宋体"/>
                <w:bCs/>
                <w:szCs w:val="21"/>
                <w:lang w:eastAsia="zh-CN"/>
              </w:rPr>
              <w:t>的学习打下基础。</w:t>
            </w:r>
            <w:r>
              <w:rPr>
                <w:rFonts w:hint="eastAsia" w:ascii="宋体" w:hAnsi="宋体"/>
                <w:bCs/>
                <w:szCs w:val="21"/>
                <w:lang w:val="en-US" w:eastAsia="zh-CN"/>
              </w:rPr>
              <w:t>本专题的</w:t>
            </w:r>
            <w:r>
              <w:rPr>
                <w:rFonts w:hint="eastAsia" w:ascii="宋体" w:hAnsi="宋体"/>
                <w:bCs/>
                <w:szCs w:val="21"/>
                <w:lang w:eastAsia="zh-CN"/>
              </w:rPr>
              <w:t>学习</w:t>
            </w:r>
            <w:r>
              <w:rPr>
                <w:rFonts w:hint="eastAsia" w:ascii="宋体" w:hAnsi="宋体"/>
                <w:bCs/>
                <w:szCs w:val="21"/>
                <w:lang w:val="en-US" w:eastAsia="zh-CN"/>
              </w:rPr>
              <w:t>将进一步教授他们心理干预的技巧</w:t>
            </w:r>
            <w:r>
              <w:rPr>
                <w:rFonts w:hint="eastAsia" w:ascii="宋体" w:hAnsi="宋体"/>
                <w:bCs/>
                <w:szCs w:val="21"/>
                <w:lang w:eastAsia="zh-CN"/>
              </w:rPr>
              <w:t>，</w:t>
            </w:r>
            <w:r>
              <w:rPr>
                <w:rFonts w:hint="eastAsia" w:ascii="宋体" w:hAnsi="宋体"/>
                <w:bCs/>
                <w:szCs w:val="21"/>
                <w:lang w:val="en-US" w:eastAsia="zh-CN"/>
              </w:rPr>
              <w:t>使他们在危机时刻能更镇定地面对和处理问题</w:t>
            </w:r>
            <w:r>
              <w:rPr>
                <w:rFonts w:hint="eastAsia" w:ascii="宋体" w:hAnsi="宋体"/>
                <w:bCs/>
                <w:szCs w:val="21"/>
                <w:lang w:eastAsia="zh-CN"/>
              </w:rPr>
              <w:t>。</w:t>
            </w:r>
          </w:p>
        </w:tc>
      </w:tr>
      <w:tr w14:paraId="24DEFD6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23" w:hRule="atLeast"/>
          <w:jc w:val="center"/>
        </w:trPr>
        <w:tc>
          <w:tcPr>
            <w:tcW w:w="1485" w:type="dxa"/>
            <w:gridSpan w:val="2"/>
            <w:tcBorders>
              <w:right w:val="single" w:color="auto" w:sz="4" w:space="0"/>
              <w:tl2br w:val="nil"/>
              <w:tr2bl w:val="nil"/>
            </w:tcBorders>
            <w:vAlign w:val="center"/>
          </w:tcPr>
          <w:p w14:paraId="11ECD888">
            <w:pPr>
              <w:jc w:val="center"/>
              <w:rPr>
                <w:rFonts w:ascii="宋体" w:hAnsi="宋体"/>
                <w:b/>
                <w:szCs w:val="21"/>
              </w:rPr>
            </w:pPr>
            <w:r>
              <w:rPr>
                <w:rFonts w:hint="eastAsia" w:ascii="宋体" w:hAnsi="宋体"/>
                <w:b/>
                <w:szCs w:val="21"/>
              </w:rPr>
              <w:t>1.4教学目标</w:t>
            </w:r>
          </w:p>
        </w:tc>
        <w:tc>
          <w:tcPr>
            <w:tcW w:w="7625" w:type="dxa"/>
            <w:gridSpan w:val="10"/>
            <w:tcBorders>
              <w:left w:val="single" w:color="auto" w:sz="4" w:space="0"/>
              <w:tl2br w:val="nil"/>
              <w:tr2bl w:val="nil"/>
            </w:tcBorders>
          </w:tcPr>
          <w:p w14:paraId="171865FE">
            <w:pPr>
              <w:rPr>
                <w:rFonts w:hint="eastAsia" w:ascii="宋体" w:hAnsi="宋体" w:eastAsia="宋体"/>
                <w:bCs/>
                <w:lang w:eastAsia="zh-CN"/>
              </w:rPr>
            </w:pPr>
            <w:r>
              <w:rPr>
                <w:rFonts w:hint="eastAsia" w:ascii="宋体" w:hAnsi="宋体"/>
                <w:bCs/>
              </w:rPr>
              <w:t>1.</w:t>
            </w:r>
            <w:r>
              <w:rPr>
                <w:rFonts w:hint="eastAsia" w:ascii="宋体" w:hAnsi="宋体"/>
                <w:bCs/>
                <w:lang w:eastAsia="zh-CN"/>
              </w:rPr>
              <w:t>知识目标：</w:t>
            </w:r>
            <w:r>
              <w:rPr>
                <w:rFonts w:hint="eastAsia" w:ascii="宋体" w:hAnsi="宋体"/>
                <w:bCs/>
              </w:rPr>
              <w:t>掌握生命的</w:t>
            </w:r>
            <w:r>
              <w:rPr>
                <w:rFonts w:hint="eastAsia" w:ascii="宋体" w:hAnsi="宋体"/>
                <w:bCs/>
                <w:lang w:val="en-US" w:eastAsia="zh-CN"/>
              </w:rPr>
              <w:t>特性</w:t>
            </w:r>
            <w:r>
              <w:rPr>
                <w:rFonts w:hint="eastAsia" w:ascii="宋体" w:hAnsi="宋体"/>
                <w:bCs/>
              </w:rPr>
              <w:t>，了解大学生的生命观；认识大学生的生命困境和自杀危机</w:t>
            </w:r>
            <w:r>
              <w:rPr>
                <w:rFonts w:hint="eastAsia" w:ascii="宋体" w:hAnsi="宋体"/>
                <w:bCs/>
                <w:lang w:eastAsia="zh-CN"/>
              </w:rPr>
              <w:t>；</w:t>
            </w:r>
            <w:r>
              <w:rPr>
                <w:rFonts w:hint="eastAsia" w:ascii="宋体" w:hAnsi="宋体"/>
                <w:bCs/>
                <w:lang w:val="en-US" w:eastAsia="zh-CN"/>
              </w:rPr>
              <w:t>熟悉</w:t>
            </w:r>
            <w:r>
              <w:rPr>
                <w:rFonts w:hint="eastAsia" w:ascii="宋体" w:hAnsi="宋体"/>
                <w:bCs/>
              </w:rPr>
              <w:t>自杀的预防和干预方法</w:t>
            </w:r>
            <w:r>
              <w:rPr>
                <w:rFonts w:hint="eastAsia" w:ascii="宋体" w:hAnsi="宋体"/>
                <w:bCs/>
                <w:lang w:eastAsia="zh-CN"/>
              </w:rPr>
              <w:t>；</w:t>
            </w:r>
            <w:r>
              <w:rPr>
                <w:rFonts w:hint="eastAsia" w:ascii="宋体" w:hAnsi="宋体"/>
                <w:bCs/>
              </w:rPr>
              <w:t>掌握心理危机的定义，熟悉心理危机干预的方法和策略。</w:t>
            </w:r>
          </w:p>
          <w:p w14:paraId="1068C474">
            <w:pPr>
              <w:rPr>
                <w:rFonts w:hint="default" w:ascii="宋体" w:hAnsi="宋体" w:eastAsia="宋体"/>
                <w:bCs/>
                <w:lang w:val="en-US" w:eastAsia="zh-CN"/>
              </w:rPr>
            </w:pPr>
            <w:r>
              <w:rPr>
                <w:rFonts w:hint="eastAsia" w:ascii="宋体" w:hAnsi="宋体"/>
                <w:bCs/>
              </w:rPr>
              <w:t>2.</w:t>
            </w:r>
            <w:r>
              <w:rPr>
                <w:rFonts w:hint="eastAsia" w:ascii="宋体" w:hAnsi="宋体"/>
                <w:bCs/>
                <w:lang w:eastAsia="zh-CN"/>
              </w:rPr>
              <w:t>能力目标：</w:t>
            </w:r>
            <w:r>
              <w:rPr>
                <w:rFonts w:hint="eastAsia" w:ascii="宋体" w:hAnsi="宋体"/>
                <w:bCs/>
                <w:lang w:val="en-US" w:eastAsia="zh-CN"/>
              </w:rPr>
              <w:t>能够</w:t>
            </w:r>
            <w:r>
              <w:rPr>
                <w:rFonts w:hint="eastAsia" w:ascii="宋体" w:hAnsi="宋体"/>
                <w:bCs/>
              </w:rPr>
              <w:t>积极思考生命的意义</w:t>
            </w:r>
            <w:r>
              <w:rPr>
                <w:rFonts w:hint="eastAsia" w:ascii="宋体" w:hAnsi="宋体"/>
                <w:bCs/>
                <w:lang w:eastAsia="zh-CN"/>
              </w:rPr>
              <w:t>，</w:t>
            </w:r>
            <w:r>
              <w:rPr>
                <w:rFonts w:hint="eastAsia" w:ascii="宋体" w:hAnsi="宋体"/>
                <w:bCs/>
                <w:lang w:val="en-US" w:eastAsia="zh-CN"/>
              </w:rPr>
              <w:t>在危机时刻</w:t>
            </w:r>
            <w:r>
              <w:rPr>
                <w:rFonts w:hint="eastAsia" w:ascii="宋体" w:hAnsi="宋体"/>
                <w:bCs/>
                <w:lang w:eastAsia="zh-CN"/>
              </w:rPr>
              <w:t>有效</w:t>
            </w:r>
            <w:r>
              <w:rPr>
                <w:rFonts w:hint="eastAsia" w:ascii="宋体" w:hAnsi="宋体"/>
                <w:bCs/>
                <w:lang w:val="en-US" w:eastAsia="zh-CN"/>
              </w:rPr>
              <w:t>地应对困境。</w:t>
            </w:r>
          </w:p>
          <w:p w14:paraId="5C73018F">
            <w:pPr>
              <w:jc w:val="left"/>
              <w:rPr>
                <w:rFonts w:ascii="宋体" w:hAnsi="宋体"/>
                <w:bCs/>
                <w:sz w:val="18"/>
                <w:szCs w:val="18"/>
              </w:rPr>
            </w:pPr>
            <w:r>
              <w:rPr>
                <w:rFonts w:hint="eastAsia" w:ascii="宋体" w:hAnsi="宋体"/>
                <w:bCs/>
              </w:rPr>
              <w:t>3.</w:t>
            </w:r>
            <w:r>
              <w:rPr>
                <w:rFonts w:hint="eastAsia" w:ascii="宋体" w:hAnsi="宋体"/>
                <w:bCs/>
                <w:lang w:eastAsia="zh-CN"/>
              </w:rPr>
              <w:t>素质目标：</w:t>
            </w:r>
            <w:r>
              <w:rPr>
                <w:rFonts w:hint="eastAsia" w:ascii="宋体" w:hAnsi="宋体"/>
                <w:bCs/>
                <w:lang w:val="en-US" w:eastAsia="zh-CN"/>
              </w:rPr>
              <w:t>树立珍惜生命、爱护生命的意识，强化心理韧性</w:t>
            </w:r>
            <w:r>
              <w:rPr>
                <w:rFonts w:hint="eastAsia" w:ascii="宋体" w:hAnsi="宋体"/>
                <w:bCs/>
                <w:lang w:eastAsia="zh-CN"/>
              </w:rPr>
              <w:t>。</w:t>
            </w:r>
          </w:p>
        </w:tc>
      </w:tr>
      <w:tr w14:paraId="108218E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7" w:hRule="atLeast"/>
          <w:jc w:val="center"/>
        </w:trPr>
        <w:tc>
          <w:tcPr>
            <w:tcW w:w="1485" w:type="dxa"/>
            <w:gridSpan w:val="2"/>
            <w:tcBorders>
              <w:right w:val="single" w:color="auto" w:sz="4" w:space="0"/>
              <w:tl2br w:val="nil"/>
              <w:tr2bl w:val="nil"/>
            </w:tcBorders>
            <w:vAlign w:val="center"/>
          </w:tcPr>
          <w:p w14:paraId="093BDC20">
            <w:pPr>
              <w:jc w:val="center"/>
              <w:rPr>
                <w:rFonts w:ascii="宋体" w:hAnsi="宋体"/>
                <w:b/>
                <w:szCs w:val="21"/>
              </w:rPr>
            </w:pPr>
            <w:r>
              <w:rPr>
                <w:rFonts w:hint="eastAsia" w:ascii="宋体" w:hAnsi="宋体"/>
                <w:b/>
                <w:szCs w:val="21"/>
              </w:rPr>
              <w:t>1.5教学重点</w:t>
            </w:r>
          </w:p>
        </w:tc>
        <w:tc>
          <w:tcPr>
            <w:tcW w:w="7625" w:type="dxa"/>
            <w:gridSpan w:val="10"/>
            <w:tcBorders>
              <w:left w:val="single" w:color="auto" w:sz="4" w:space="0"/>
              <w:tl2br w:val="nil"/>
              <w:tr2bl w:val="nil"/>
            </w:tcBorders>
            <w:vAlign w:val="center"/>
          </w:tcPr>
          <w:p w14:paraId="44435DC3">
            <w:pPr>
              <w:jc w:val="left"/>
              <w:rPr>
                <w:rFonts w:hint="eastAsia" w:ascii="宋体" w:hAnsi="宋体" w:eastAsia="宋体"/>
                <w:bCs/>
                <w:szCs w:val="21"/>
                <w:lang w:val="en-US" w:eastAsia="zh-CN"/>
              </w:rPr>
            </w:pPr>
            <w:r>
              <w:rPr>
                <w:rFonts w:hint="eastAsia" w:ascii="宋体" w:hAnsi="宋体"/>
                <w:bCs/>
                <w:szCs w:val="21"/>
                <w:lang w:val="en-US" w:eastAsia="zh-CN"/>
              </w:rPr>
              <w:t>大学生的生命困境和自杀危机；大学生心理危机干预的方法和策略</w:t>
            </w:r>
          </w:p>
        </w:tc>
      </w:tr>
      <w:tr w14:paraId="10C8B376">
        <w:tblPrEx>
          <w:tblCellMar>
            <w:top w:w="0" w:type="dxa"/>
            <w:left w:w="108" w:type="dxa"/>
            <w:bottom w:w="0" w:type="dxa"/>
            <w:right w:w="108" w:type="dxa"/>
          </w:tblCellMar>
        </w:tblPrEx>
        <w:trPr>
          <w:trHeight w:val="589" w:hRule="atLeast"/>
          <w:jc w:val="center"/>
        </w:trPr>
        <w:tc>
          <w:tcPr>
            <w:tcW w:w="1485" w:type="dxa"/>
            <w:gridSpan w:val="2"/>
            <w:tcBorders>
              <w:right w:val="single" w:color="auto" w:sz="4" w:space="0"/>
              <w:tl2br w:val="nil"/>
              <w:tr2bl w:val="nil"/>
            </w:tcBorders>
            <w:vAlign w:val="center"/>
          </w:tcPr>
          <w:p w14:paraId="25CCAC52">
            <w:pPr>
              <w:jc w:val="center"/>
              <w:rPr>
                <w:rFonts w:ascii="宋体" w:hAnsi="宋体"/>
                <w:b/>
                <w:szCs w:val="21"/>
              </w:rPr>
            </w:pPr>
            <w:r>
              <w:rPr>
                <w:rFonts w:hint="eastAsia" w:ascii="宋体" w:hAnsi="宋体"/>
                <w:b/>
                <w:szCs w:val="21"/>
              </w:rPr>
              <w:t>1.6教学难点</w:t>
            </w:r>
          </w:p>
        </w:tc>
        <w:tc>
          <w:tcPr>
            <w:tcW w:w="7625" w:type="dxa"/>
            <w:gridSpan w:val="10"/>
            <w:tcBorders>
              <w:left w:val="single" w:color="auto" w:sz="4" w:space="0"/>
              <w:tl2br w:val="nil"/>
              <w:tr2bl w:val="nil"/>
            </w:tcBorders>
            <w:vAlign w:val="center"/>
          </w:tcPr>
          <w:p w14:paraId="602DA110">
            <w:pPr>
              <w:jc w:val="left"/>
              <w:rPr>
                <w:rFonts w:hint="eastAsia" w:ascii="宋体" w:hAnsi="宋体" w:eastAsia="宋体"/>
                <w:bCs/>
                <w:szCs w:val="21"/>
                <w:lang w:eastAsia="zh-CN"/>
              </w:rPr>
            </w:pPr>
            <w:r>
              <w:rPr>
                <w:rFonts w:hint="eastAsia" w:ascii="宋体" w:hAnsi="宋体"/>
                <w:bCs/>
                <w:szCs w:val="21"/>
                <w:lang w:eastAsia="zh-CN"/>
              </w:rPr>
              <w:t>大学生心理危机干预的方法和策略</w:t>
            </w:r>
          </w:p>
        </w:tc>
      </w:tr>
      <w:tr w14:paraId="7E23AB3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37" w:hRule="atLeast"/>
          <w:jc w:val="center"/>
        </w:trPr>
        <w:tc>
          <w:tcPr>
            <w:tcW w:w="1485" w:type="dxa"/>
            <w:gridSpan w:val="2"/>
            <w:tcBorders>
              <w:right w:val="single" w:color="auto" w:sz="4" w:space="0"/>
              <w:tl2br w:val="nil"/>
              <w:tr2bl w:val="nil"/>
            </w:tcBorders>
            <w:vAlign w:val="center"/>
          </w:tcPr>
          <w:p w14:paraId="05984640">
            <w:pPr>
              <w:jc w:val="center"/>
              <w:rPr>
                <w:rFonts w:ascii="宋体" w:hAnsi="宋体"/>
                <w:b/>
                <w:szCs w:val="21"/>
              </w:rPr>
            </w:pPr>
            <w:r>
              <w:rPr>
                <w:rFonts w:hint="eastAsia" w:ascii="宋体" w:hAnsi="宋体"/>
                <w:b/>
                <w:szCs w:val="21"/>
              </w:rPr>
              <w:t>1.7教学条件</w:t>
            </w:r>
          </w:p>
        </w:tc>
        <w:tc>
          <w:tcPr>
            <w:tcW w:w="7625" w:type="dxa"/>
            <w:gridSpan w:val="10"/>
            <w:tcBorders>
              <w:left w:val="single" w:color="auto" w:sz="4" w:space="0"/>
              <w:tl2br w:val="nil"/>
              <w:tr2bl w:val="nil"/>
            </w:tcBorders>
          </w:tcPr>
          <w:p w14:paraId="718E6767">
            <w:pPr>
              <w:spacing w:line="240" w:lineRule="atLeast"/>
              <w:rPr>
                <w:rFonts w:ascii="宋体" w:hAnsi="宋体"/>
                <w:bCs/>
                <w:szCs w:val="21"/>
              </w:rPr>
            </w:pPr>
            <w:r>
              <w:rPr>
                <w:rFonts w:hint="eastAsia" w:ascii="宋体" w:hAnsi="宋体"/>
                <w:bCs/>
                <w:szCs w:val="21"/>
              </w:rPr>
              <w:t>1．课程主教材</w:t>
            </w:r>
          </w:p>
          <w:p w14:paraId="6B05DAF9">
            <w:pPr>
              <w:spacing w:line="240" w:lineRule="auto"/>
              <w:ind w:firstLine="420" w:firstLineChars="200"/>
              <w:rPr>
                <w:rFonts w:hint="default" w:ascii="宋体" w:hAnsi="宋体" w:eastAsiaTheme="minorEastAsia"/>
                <w:bCs/>
                <w:szCs w:val="21"/>
                <w:lang w:val="en-US" w:eastAsia="zh-CN"/>
              </w:rPr>
            </w:pPr>
            <w:r>
              <w:rPr>
                <w:rFonts w:hint="eastAsia" w:ascii="宋体" w:hAnsi="宋体"/>
                <w:bCs/>
                <w:szCs w:val="21"/>
              </w:rPr>
              <w:t>《大学生心理健康教育》</w:t>
            </w:r>
            <w:r>
              <w:rPr>
                <w:rFonts w:hint="eastAsia" w:ascii="宋体" w:hAnsi="宋体"/>
                <w:bCs/>
                <w:szCs w:val="21"/>
                <w:lang w:eastAsia="zh-CN"/>
              </w:rPr>
              <w:t>，</w:t>
            </w:r>
            <w:r>
              <w:rPr>
                <w:rFonts w:hint="eastAsia" w:ascii="宋体" w:hAnsi="宋体"/>
                <w:bCs/>
                <w:szCs w:val="21"/>
                <w:lang w:val="en-US" w:eastAsia="zh-CN"/>
              </w:rPr>
              <w:t>廖文娜主编，北京理工大学出版社，2024年7月。</w:t>
            </w:r>
          </w:p>
          <w:p w14:paraId="1230DE07">
            <w:pPr>
              <w:ind w:firstLine="420" w:firstLineChars="200"/>
              <w:rPr>
                <w:rFonts w:ascii="宋体" w:hAnsi="宋体"/>
                <w:bCs/>
                <w:szCs w:val="21"/>
              </w:rPr>
            </w:pPr>
            <w:r>
              <w:rPr>
                <w:rFonts w:hint="eastAsia" w:ascii="宋体" w:hAnsi="宋体"/>
                <w:bCs/>
                <w:szCs w:val="21"/>
                <w:lang w:val="en-US" w:eastAsia="zh-CN"/>
              </w:rPr>
              <w:t>2</w:t>
            </w:r>
            <w:r>
              <w:rPr>
                <w:rFonts w:hint="eastAsia" w:ascii="宋体" w:hAnsi="宋体"/>
                <w:bCs/>
                <w:szCs w:val="21"/>
              </w:rPr>
              <w:t>．课室条件：多媒体教室</w:t>
            </w:r>
          </w:p>
        </w:tc>
      </w:tr>
      <w:tr w14:paraId="2E8DC17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11B2C719">
            <w:pPr>
              <w:rPr>
                <w:rFonts w:ascii="宋体" w:hAnsi="宋体"/>
                <w:bCs/>
                <w:szCs w:val="21"/>
              </w:rPr>
            </w:pPr>
            <w:r>
              <w:rPr>
                <w:rFonts w:hint="eastAsia"/>
                <w:b/>
                <w:bCs/>
              </w:rPr>
              <w:t>二、教学策略</w:t>
            </w:r>
          </w:p>
        </w:tc>
      </w:tr>
      <w:tr w14:paraId="18EF4BB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43" w:hRule="atLeast"/>
          <w:jc w:val="center"/>
        </w:trPr>
        <w:tc>
          <w:tcPr>
            <w:tcW w:w="1485" w:type="dxa"/>
            <w:gridSpan w:val="2"/>
            <w:tcBorders>
              <w:right w:val="single" w:color="auto" w:sz="4" w:space="0"/>
              <w:tl2br w:val="nil"/>
              <w:tr2bl w:val="nil"/>
            </w:tcBorders>
            <w:vAlign w:val="center"/>
          </w:tcPr>
          <w:p w14:paraId="51B5E9FA">
            <w:pPr>
              <w:rPr>
                <w:rFonts w:ascii="宋体" w:hAnsi="宋体"/>
                <w:b/>
                <w:szCs w:val="21"/>
              </w:rPr>
            </w:pPr>
            <w:r>
              <w:rPr>
                <w:rFonts w:hint="eastAsia" w:ascii="宋体" w:hAnsi="宋体"/>
                <w:b/>
                <w:szCs w:val="21"/>
              </w:rPr>
              <w:t>2.1教学理念</w:t>
            </w:r>
          </w:p>
        </w:tc>
        <w:tc>
          <w:tcPr>
            <w:tcW w:w="7625" w:type="dxa"/>
            <w:gridSpan w:val="10"/>
            <w:tcBorders>
              <w:left w:val="single" w:color="auto" w:sz="4" w:space="0"/>
              <w:tl2br w:val="nil"/>
              <w:tr2bl w:val="nil"/>
            </w:tcBorders>
          </w:tcPr>
          <w:p w14:paraId="309AE286">
            <w:pPr>
              <w:jc w:val="left"/>
              <w:rPr>
                <w:rFonts w:hint="eastAsia" w:ascii="宋体" w:hAnsi="宋体" w:eastAsia="宋体"/>
                <w:bCs/>
                <w:sz w:val="18"/>
                <w:szCs w:val="18"/>
                <w:lang w:eastAsia="zh-CN"/>
              </w:rPr>
            </w:pPr>
            <w:r>
              <w:rPr>
                <w:rFonts w:hint="eastAsia" w:ascii="宋体" w:hAnsi="宋体"/>
                <w:bCs/>
                <w:szCs w:val="21"/>
                <w:lang w:eastAsia="zh-CN"/>
              </w:rPr>
              <w:t>紧扣积极心理学的</w:t>
            </w:r>
            <w:r>
              <w:rPr>
                <w:rFonts w:hint="eastAsia" w:ascii="宋体" w:hAnsi="宋体"/>
                <w:bCs/>
                <w:szCs w:val="21"/>
                <w:lang w:val="en-US" w:eastAsia="zh-CN"/>
              </w:rPr>
              <w:t>理论</w:t>
            </w:r>
            <w:r>
              <w:rPr>
                <w:rFonts w:hint="eastAsia" w:ascii="宋体" w:hAnsi="宋体"/>
                <w:bCs/>
                <w:szCs w:val="21"/>
                <w:lang w:eastAsia="zh-CN"/>
              </w:rPr>
              <w:t>取向，</w:t>
            </w:r>
            <w:r>
              <w:rPr>
                <w:rFonts w:hint="eastAsia" w:ascii="宋体" w:hAnsi="宋体"/>
                <w:bCs/>
                <w:szCs w:val="21"/>
                <w:lang w:val="en-US" w:eastAsia="zh-CN"/>
              </w:rPr>
              <w:t>指导学生充分挖掘自身的心理潜能。教学中，充分</w:t>
            </w:r>
            <w:r>
              <w:rPr>
                <w:rFonts w:hint="eastAsia" w:ascii="宋体" w:hAnsi="宋体"/>
                <w:bCs/>
                <w:szCs w:val="21"/>
                <w:lang w:eastAsia="zh-CN"/>
              </w:rPr>
              <w:t>发挥教师在课堂的主导作用</w:t>
            </w:r>
            <w:r>
              <w:rPr>
                <w:rFonts w:hint="eastAsia" w:ascii="宋体" w:hAnsi="宋体"/>
                <w:bCs/>
                <w:szCs w:val="21"/>
                <w:lang w:val="en-US" w:eastAsia="zh-CN"/>
              </w:rPr>
              <w:t>以及学生的主体作用</w:t>
            </w:r>
            <w:r>
              <w:rPr>
                <w:rFonts w:hint="eastAsia" w:ascii="宋体" w:hAnsi="宋体"/>
                <w:bCs/>
                <w:szCs w:val="21"/>
                <w:lang w:eastAsia="zh-CN"/>
              </w:rPr>
              <w:t>，</w:t>
            </w:r>
            <w:r>
              <w:rPr>
                <w:rFonts w:hint="eastAsia" w:ascii="宋体" w:hAnsi="宋体"/>
                <w:bCs/>
                <w:szCs w:val="21"/>
                <w:lang w:val="en-US" w:eastAsia="zh-CN"/>
              </w:rPr>
              <w:t>通过</w:t>
            </w:r>
            <w:r>
              <w:rPr>
                <w:rFonts w:hint="eastAsia" w:ascii="宋体" w:hAnsi="宋体"/>
                <w:bCs/>
                <w:szCs w:val="21"/>
                <w:lang w:eastAsia="zh-CN"/>
              </w:rPr>
              <w:t>让学生自主实践，合作探究，</w:t>
            </w:r>
            <w:r>
              <w:rPr>
                <w:rFonts w:hint="eastAsia" w:ascii="宋体" w:hAnsi="宋体"/>
                <w:bCs/>
                <w:szCs w:val="21"/>
                <w:lang w:val="en-US" w:eastAsia="zh-CN"/>
              </w:rPr>
              <w:t>开展</w:t>
            </w:r>
            <w:r>
              <w:rPr>
                <w:rFonts w:hint="eastAsia" w:ascii="宋体" w:hAnsi="宋体"/>
                <w:bCs/>
                <w:szCs w:val="21"/>
                <w:lang w:eastAsia="zh-CN"/>
              </w:rPr>
              <w:t>案例分析，引导学生在情景中思考，在实践中掌握技能。</w:t>
            </w:r>
          </w:p>
        </w:tc>
      </w:tr>
      <w:tr w14:paraId="1CAD6E3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88" w:hRule="atLeast"/>
          <w:jc w:val="center"/>
        </w:trPr>
        <w:tc>
          <w:tcPr>
            <w:tcW w:w="1485" w:type="dxa"/>
            <w:gridSpan w:val="2"/>
            <w:tcBorders>
              <w:right w:val="single" w:color="auto" w:sz="4" w:space="0"/>
              <w:tl2br w:val="nil"/>
              <w:tr2bl w:val="nil"/>
            </w:tcBorders>
            <w:vAlign w:val="center"/>
          </w:tcPr>
          <w:p w14:paraId="3EFF9B6D">
            <w:pPr>
              <w:jc w:val="center"/>
              <w:rPr>
                <w:rFonts w:ascii="宋体" w:hAnsi="宋体"/>
                <w:b/>
                <w:szCs w:val="21"/>
              </w:rPr>
            </w:pPr>
            <w:r>
              <w:rPr>
                <w:rFonts w:hint="eastAsia" w:ascii="宋体" w:hAnsi="宋体"/>
                <w:b/>
                <w:szCs w:val="21"/>
              </w:rPr>
              <w:t>2.2教法学法</w:t>
            </w:r>
          </w:p>
        </w:tc>
        <w:tc>
          <w:tcPr>
            <w:tcW w:w="7625" w:type="dxa"/>
            <w:gridSpan w:val="10"/>
            <w:tcBorders>
              <w:left w:val="single" w:color="auto" w:sz="4" w:space="0"/>
              <w:tl2br w:val="nil"/>
              <w:tr2bl w:val="nil"/>
            </w:tcBorders>
            <w:vAlign w:val="center"/>
          </w:tcPr>
          <w:p w14:paraId="7D432529">
            <w:pPr>
              <w:rPr>
                <w:rFonts w:hint="eastAsia" w:ascii="宋体" w:hAnsi="宋体"/>
                <w:bCs/>
              </w:rPr>
            </w:pPr>
            <w:r>
              <w:rPr>
                <w:rFonts w:hint="eastAsia" w:ascii="宋体" w:hAnsi="宋体"/>
                <w:bCs/>
                <w:lang w:eastAsia="zh-CN"/>
              </w:rPr>
              <w:t>教法：</w:t>
            </w:r>
            <w:r>
              <w:rPr>
                <w:rFonts w:hint="eastAsia" w:ascii="宋体" w:hAnsi="宋体"/>
                <w:bCs/>
              </w:rPr>
              <w:t>讲授法、举例法、讨论法、</w:t>
            </w:r>
          </w:p>
          <w:p w14:paraId="4205DCFD">
            <w:pPr>
              <w:rPr>
                <w:rFonts w:hint="eastAsia" w:ascii="宋体" w:hAnsi="宋体" w:eastAsia="宋体"/>
                <w:bCs/>
                <w:szCs w:val="21"/>
                <w:lang w:eastAsia="zh-CN"/>
              </w:rPr>
            </w:pPr>
            <w:r>
              <w:rPr>
                <w:rFonts w:hint="eastAsia" w:ascii="宋体" w:hAnsi="宋体"/>
                <w:bCs/>
                <w:lang w:eastAsia="zh-CN"/>
              </w:rPr>
              <w:t>学法：自主学习、探究学习、合作学习</w:t>
            </w:r>
          </w:p>
        </w:tc>
      </w:tr>
      <w:tr w14:paraId="14327FD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79" w:hRule="atLeast"/>
          <w:jc w:val="center"/>
        </w:trPr>
        <w:tc>
          <w:tcPr>
            <w:tcW w:w="1485" w:type="dxa"/>
            <w:gridSpan w:val="2"/>
            <w:tcBorders>
              <w:tl2br w:val="nil"/>
              <w:tr2bl w:val="nil"/>
            </w:tcBorders>
            <w:vAlign w:val="center"/>
          </w:tcPr>
          <w:p w14:paraId="0322C28C">
            <w:pPr>
              <w:jc w:val="center"/>
              <w:rPr>
                <w:rFonts w:ascii="宋体" w:hAnsi="宋体"/>
                <w:b/>
                <w:szCs w:val="21"/>
              </w:rPr>
            </w:pPr>
            <w:r>
              <w:rPr>
                <w:rFonts w:hint="eastAsia" w:ascii="宋体" w:hAnsi="宋体"/>
                <w:b/>
                <w:szCs w:val="21"/>
              </w:rPr>
              <w:t>2.3教学手段与资源</w:t>
            </w:r>
          </w:p>
        </w:tc>
        <w:tc>
          <w:tcPr>
            <w:tcW w:w="7625" w:type="dxa"/>
            <w:gridSpan w:val="10"/>
            <w:tcBorders>
              <w:tl2br w:val="nil"/>
              <w:tr2bl w:val="nil"/>
            </w:tcBorders>
          </w:tcPr>
          <w:p w14:paraId="7FBFD69F">
            <w:pPr>
              <w:ind w:firstLine="420" w:firstLineChars="200"/>
              <w:jc w:val="left"/>
              <w:rPr>
                <w:rFonts w:hint="eastAsia" w:ascii="宋体" w:hAnsi="宋体" w:eastAsia="宋体"/>
                <w:bCs/>
                <w:sz w:val="18"/>
                <w:szCs w:val="18"/>
                <w:lang w:eastAsia="zh-CN"/>
              </w:rPr>
            </w:pPr>
            <w:r>
              <w:rPr>
                <w:rFonts w:hint="eastAsia" w:ascii="宋体" w:hAnsi="宋体"/>
                <w:bCs/>
                <w:szCs w:val="21"/>
              </w:rPr>
              <w:t>利用“雨课堂”</w:t>
            </w:r>
            <w:r>
              <w:rPr>
                <w:rFonts w:hint="eastAsia" w:ascii="宋体" w:hAnsi="宋体"/>
                <w:bCs/>
                <w:szCs w:val="21"/>
                <w:lang w:val="en-US" w:eastAsia="zh-CN"/>
              </w:rPr>
              <w:t>在线</w:t>
            </w:r>
            <w:r>
              <w:rPr>
                <w:rFonts w:hint="eastAsia" w:ascii="宋体" w:hAnsi="宋体"/>
                <w:bCs/>
                <w:szCs w:val="21"/>
              </w:rPr>
              <w:t>教学平台，进行</w:t>
            </w:r>
            <w:r>
              <w:rPr>
                <w:rFonts w:hint="eastAsia" w:ascii="宋体" w:hAnsi="宋体"/>
                <w:bCs/>
                <w:szCs w:val="21"/>
                <w:lang w:val="en-US" w:eastAsia="zh-CN"/>
              </w:rPr>
              <w:t>课前学习、课堂</w:t>
            </w:r>
            <w:r>
              <w:rPr>
                <w:rFonts w:hint="eastAsia" w:ascii="宋体" w:hAnsi="宋体"/>
                <w:bCs/>
                <w:szCs w:val="21"/>
              </w:rPr>
              <w:t>考勤、</w:t>
            </w:r>
            <w:r>
              <w:rPr>
                <w:rFonts w:hint="eastAsia" w:ascii="宋体" w:hAnsi="宋体"/>
                <w:bCs/>
                <w:szCs w:val="21"/>
                <w:lang w:val="en-US" w:eastAsia="zh-CN"/>
              </w:rPr>
              <w:t>师生</w:t>
            </w:r>
            <w:r>
              <w:rPr>
                <w:rFonts w:hint="eastAsia" w:ascii="宋体" w:hAnsi="宋体"/>
                <w:bCs/>
                <w:szCs w:val="21"/>
              </w:rPr>
              <w:t>互动、课堂练习、布置课后作业</w:t>
            </w:r>
            <w:r>
              <w:rPr>
                <w:rFonts w:hint="eastAsia" w:ascii="宋体" w:hAnsi="宋体"/>
                <w:bCs/>
                <w:szCs w:val="21"/>
                <w:lang w:val="en-US" w:eastAsia="zh-CN"/>
              </w:rPr>
              <w:t>等</w:t>
            </w:r>
            <w:r>
              <w:rPr>
                <w:rFonts w:hint="eastAsia" w:ascii="宋体" w:hAnsi="宋体"/>
                <w:bCs/>
                <w:szCs w:val="21"/>
              </w:rPr>
              <w:t>。</w:t>
            </w:r>
          </w:p>
        </w:tc>
      </w:tr>
      <w:tr w14:paraId="47DD69C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856" w:hRule="atLeast"/>
          <w:jc w:val="center"/>
        </w:trPr>
        <w:tc>
          <w:tcPr>
            <w:tcW w:w="1485" w:type="dxa"/>
            <w:gridSpan w:val="2"/>
            <w:tcBorders>
              <w:tl2br w:val="nil"/>
              <w:tr2bl w:val="nil"/>
            </w:tcBorders>
            <w:vAlign w:val="center"/>
          </w:tcPr>
          <w:p w14:paraId="7CD8E8B0">
            <w:pPr>
              <w:jc w:val="center"/>
              <w:rPr>
                <w:rFonts w:ascii="宋体" w:hAnsi="宋体"/>
                <w:b/>
                <w:szCs w:val="21"/>
              </w:rPr>
            </w:pPr>
            <w:r>
              <w:rPr>
                <w:rFonts w:hint="eastAsia" w:ascii="宋体" w:hAnsi="宋体"/>
                <w:b/>
                <w:szCs w:val="21"/>
              </w:rPr>
              <w:t>2.4教学流程</w:t>
            </w:r>
          </w:p>
        </w:tc>
        <w:tc>
          <w:tcPr>
            <w:tcW w:w="7625" w:type="dxa"/>
            <w:gridSpan w:val="10"/>
            <w:tcBorders>
              <w:tl2br w:val="nil"/>
              <w:tr2bl w:val="nil"/>
            </w:tcBorders>
          </w:tcPr>
          <w:p w14:paraId="4775A2BD">
            <w:pPr>
              <w:spacing w:after="62" w:afterLines="20"/>
              <w:rPr>
                <w:rFonts w:hint="eastAsia" w:ascii="宋体" w:hAnsi="宋体" w:eastAsia="宋体"/>
                <w:bCs/>
                <w:color w:val="000000"/>
                <w:sz w:val="18"/>
                <w:szCs w:val="18"/>
                <w:lang w:val="en-US" w:eastAsia="zh-CN"/>
              </w:rPr>
            </w:pPr>
            <w:r>
              <w:rPr>
                <w:rFonts w:hint="eastAsia" w:ascii="宋体" w:hAnsi="宋体" w:eastAsia="宋体"/>
                <w:bCs/>
                <w:color w:val="000000"/>
                <w:sz w:val="18"/>
                <w:szCs w:val="18"/>
                <w:lang w:val="en-US" w:eastAsia="zh-CN"/>
              </w:rPr>
              <w:drawing>
                <wp:inline distT="0" distB="0" distL="114300" distR="114300">
                  <wp:extent cx="3404235" cy="1987550"/>
                  <wp:effectExtent l="0" t="0" r="12065" b="6350"/>
                  <wp:docPr id="23" name="图片 23"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图片2"/>
                          <pic:cNvPicPr>
                            <a:picLocks noChangeAspect="1"/>
                          </pic:cNvPicPr>
                        </pic:nvPicPr>
                        <pic:blipFill>
                          <a:blip r:embed="rId36"/>
                          <a:stretch>
                            <a:fillRect/>
                          </a:stretch>
                        </pic:blipFill>
                        <pic:spPr>
                          <a:xfrm>
                            <a:off x="0" y="0"/>
                            <a:ext cx="3404235" cy="1987550"/>
                          </a:xfrm>
                          <a:prstGeom prst="rect">
                            <a:avLst/>
                          </a:prstGeom>
                        </pic:spPr>
                      </pic:pic>
                    </a:graphicData>
                  </a:graphic>
                </wp:inline>
              </w:drawing>
            </w:r>
          </w:p>
        </w:tc>
      </w:tr>
      <w:tr w14:paraId="7A178D6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9110" w:type="dxa"/>
            <w:gridSpan w:val="12"/>
            <w:tcBorders>
              <w:tl2br w:val="nil"/>
              <w:tr2bl w:val="nil"/>
            </w:tcBorders>
            <w:shd w:val="clear" w:color="auto" w:fill="F9EEEE"/>
            <w:vAlign w:val="center"/>
          </w:tcPr>
          <w:p w14:paraId="6CD30FFB">
            <w:pPr>
              <w:spacing w:after="62" w:afterLines="20"/>
              <w:rPr>
                <w:rFonts w:ascii="宋体" w:hAnsi="宋体"/>
                <w:bCs/>
                <w:color w:val="FF0000"/>
                <w:sz w:val="18"/>
                <w:szCs w:val="18"/>
              </w:rPr>
            </w:pPr>
            <w:r>
              <w:rPr>
                <w:rFonts w:hint="eastAsia"/>
                <w:b/>
                <w:bCs/>
              </w:rPr>
              <w:t>三、教学过程</w:t>
            </w:r>
          </w:p>
        </w:tc>
      </w:tr>
      <w:tr w14:paraId="2846461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2" w:space="0"/>
              <w:left w:val="single" w:color="auto" w:sz="2" w:space="0"/>
              <w:bottom w:val="single" w:color="auto" w:sz="4" w:space="0"/>
              <w:right w:val="single" w:color="auto" w:sz="2" w:space="0"/>
            </w:tcBorders>
            <w:vAlign w:val="center"/>
          </w:tcPr>
          <w:p w14:paraId="16CFB595">
            <w:pPr>
              <w:jc w:val="left"/>
              <w:rPr>
                <w:rFonts w:ascii="宋体" w:hAnsi="宋体"/>
                <w:b/>
                <w:szCs w:val="21"/>
              </w:rPr>
            </w:pPr>
            <w:r>
              <w:rPr>
                <w:rFonts w:hint="eastAsia" w:ascii="宋体" w:hAnsi="宋体"/>
                <w:b/>
                <w:szCs w:val="21"/>
              </w:rPr>
              <w:t>3.1课前准备</w:t>
            </w:r>
          </w:p>
        </w:tc>
      </w:tr>
      <w:tr w14:paraId="3453D4B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3A26DF37">
            <w:pPr>
              <w:jc w:val="center"/>
              <w:rPr>
                <w:rFonts w:ascii="宋体" w:hAnsi="宋体"/>
                <w:bCs/>
                <w:szCs w:val="21"/>
              </w:rPr>
            </w:pPr>
            <w:r>
              <w:rPr>
                <w:rFonts w:hint="eastAsia" w:ascii="宋体" w:hAnsi="宋体"/>
                <w:bCs/>
                <w:szCs w:val="21"/>
              </w:rPr>
              <w:t>教学环节</w:t>
            </w:r>
          </w:p>
        </w:tc>
        <w:tc>
          <w:tcPr>
            <w:tcW w:w="1735" w:type="dxa"/>
            <w:gridSpan w:val="2"/>
            <w:tcBorders>
              <w:top w:val="single" w:color="auto" w:sz="2" w:space="0"/>
              <w:left w:val="single" w:color="auto" w:sz="4" w:space="0"/>
              <w:bottom w:val="single" w:color="auto" w:sz="4" w:space="0"/>
              <w:right w:val="single" w:color="auto" w:sz="2" w:space="0"/>
            </w:tcBorders>
            <w:vAlign w:val="center"/>
          </w:tcPr>
          <w:p w14:paraId="60B343B2">
            <w:pPr>
              <w:jc w:val="center"/>
              <w:rPr>
                <w:rFonts w:ascii="宋体" w:hAnsi="宋体"/>
                <w:bCs/>
                <w:szCs w:val="21"/>
              </w:rPr>
            </w:pPr>
            <w:r>
              <w:rPr>
                <w:rFonts w:hint="eastAsia" w:ascii="宋体" w:hAnsi="宋体"/>
                <w:bCs/>
                <w:szCs w:val="21"/>
              </w:rPr>
              <w:t>教学内容及任务</w:t>
            </w:r>
          </w:p>
        </w:tc>
        <w:tc>
          <w:tcPr>
            <w:tcW w:w="3511" w:type="dxa"/>
            <w:gridSpan w:val="6"/>
            <w:tcBorders>
              <w:top w:val="single" w:color="auto" w:sz="2" w:space="0"/>
              <w:left w:val="single" w:color="auto" w:sz="2" w:space="0"/>
              <w:bottom w:val="single" w:color="auto" w:sz="2" w:space="0"/>
              <w:right w:val="single" w:color="auto" w:sz="2" w:space="0"/>
            </w:tcBorders>
            <w:vAlign w:val="center"/>
          </w:tcPr>
          <w:p w14:paraId="1B1D64CF">
            <w:pPr>
              <w:jc w:val="center"/>
              <w:rPr>
                <w:rFonts w:ascii="宋体" w:hAnsi="宋体"/>
                <w:bCs/>
                <w:szCs w:val="21"/>
              </w:rPr>
            </w:pPr>
            <w:r>
              <w:rPr>
                <w:rFonts w:hint="eastAsia" w:ascii="宋体" w:hAnsi="宋体"/>
                <w:bCs/>
                <w:szCs w:val="21"/>
              </w:rPr>
              <w:t>教师活动设计</w:t>
            </w:r>
          </w:p>
        </w:tc>
        <w:tc>
          <w:tcPr>
            <w:tcW w:w="1816" w:type="dxa"/>
            <w:gridSpan w:val="2"/>
            <w:tcBorders>
              <w:top w:val="single" w:color="auto" w:sz="2" w:space="0"/>
              <w:left w:val="single" w:color="auto" w:sz="2" w:space="0"/>
              <w:bottom w:val="single" w:color="auto" w:sz="2" w:space="0"/>
              <w:right w:val="single" w:color="auto" w:sz="2" w:space="0"/>
            </w:tcBorders>
            <w:vAlign w:val="center"/>
          </w:tcPr>
          <w:p w14:paraId="6871E741">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5155E552">
            <w:pPr>
              <w:jc w:val="center"/>
              <w:rPr>
                <w:rFonts w:ascii="宋体" w:hAnsi="宋体"/>
                <w:bCs/>
                <w:szCs w:val="21"/>
              </w:rPr>
            </w:pPr>
            <w:r>
              <w:rPr>
                <w:rFonts w:hint="eastAsia" w:ascii="宋体" w:hAnsi="宋体"/>
                <w:bCs/>
                <w:szCs w:val="21"/>
              </w:rPr>
              <w:t>时长</w:t>
            </w:r>
          </w:p>
        </w:tc>
      </w:tr>
      <w:tr w14:paraId="5B9756D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37" w:hRule="atLeast"/>
          <w:jc w:val="center"/>
        </w:trPr>
        <w:tc>
          <w:tcPr>
            <w:tcW w:w="1165" w:type="dxa"/>
            <w:tcBorders>
              <w:top w:val="single" w:color="auto" w:sz="2" w:space="0"/>
              <w:left w:val="single" w:color="auto" w:sz="2" w:space="0"/>
              <w:bottom w:val="single" w:color="auto" w:sz="4" w:space="0"/>
              <w:right w:val="single" w:color="auto" w:sz="4" w:space="0"/>
            </w:tcBorders>
            <w:vAlign w:val="center"/>
          </w:tcPr>
          <w:p w14:paraId="03CC2942">
            <w:pPr>
              <w:jc w:val="center"/>
              <w:rPr>
                <w:rFonts w:ascii="宋体" w:hAnsi="宋体"/>
                <w:bCs/>
                <w:szCs w:val="21"/>
              </w:rPr>
            </w:pPr>
            <w:r>
              <w:rPr>
                <w:rFonts w:hint="eastAsia" w:ascii="宋体" w:hAnsi="宋体"/>
                <w:bCs/>
                <w:color w:val="auto"/>
                <w:sz w:val="21"/>
                <w:szCs w:val="21"/>
              </w:rPr>
              <w:t>环节1</w:t>
            </w:r>
          </w:p>
        </w:tc>
        <w:tc>
          <w:tcPr>
            <w:tcW w:w="1735" w:type="dxa"/>
            <w:gridSpan w:val="2"/>
            <w:tcBorders>
              <w:top w:val="single" w:color="auto" w:sz="2" w:space="0"/>
              <w:left w:val="single" w:color="auto" w:sz="4" w:space="0"/>
              <w:bottom w:val="single" w:color="auto" w:sz="4" w:space="0"/>
              <w:right w:val="single" w:color="auto" w:sz="2" w:space="0"/>
            </w:tcBorders>
            <w:vAlign w:val="center"/>
          </w:tcPr>
          <w:p w14:paraId="51407FF0">
            <w:pPr>
              <w:rPr>
                <w:rFonts w:hint="default" w:ascii="宋体" w:hAnsi="宋体"/>
                <w:bCs/>
                <w:szCs w:val="21"/>
                <w:lang w:val="en-US"/>
              </w:rPr>
            </w:pPr>
            <w:r>
              <w:rPr>
                <w:rFonts w:hint="eastAsia" w:ascii="宋体" w:hAnsi="宋体"/>
                <w:bCs/>
                <w:color w:val="auto"/>
                <w:sz w:val="21"/>
                <w:szCs w:val="21"/>
                <w:lang w:val="en-US" w:eastAsia="zh-CN"/>
              </w:rPr>
              <w:t>预习本专题内容</w:t>
            </w:r>
          </w:p>
        </w:tc>
        <w:tc>
          <w:tcPr>
            <w:tcW w:w="3511" w:type="dxa"/>
            <w:gridSpan w:val="6"/>
            <w:tcBorders>
              <w:top w:val="single" w:color="auto" w:sz="2" w:space="0"/>
              <w:left w:val="single" w:color="auto" w:sz="2" w:space="0"/>
              <w:bottom w:val="single" w:color="auto" w:sz="2" w:space="0"/>
              <w:right w:val="single" w:color="auto" w:sz="2" w:space="0"/>
            </w:tcBorders>
            <w:vAlign w:val="center"/>
          </w:tcPr>
          <w:p w14:paraId="423C13D1">
            <w:pPr>
              <w:jc w:val="left"/>
              <w:rPr>
                <w:rFonts w:ascii="宋体" w:hAnsi="宋体"/>
                <w:bCs/>
                <w:szCs w:val="21"/>
              </w:rPr>
            </w:pPr>
            <w:r>
              <w:rPr>
                <w:rFonts w:hint="eastAsia" w:ascii="宋体" w:hAnsi="宋体"/>
                <w:bCs/>
                <w:color w:val="auto"/>
                <w:sz w:val="21"/>
                <w:szCs w:val="21"/>
                <w:lang w:val="en-US" w:eastAsia="zh-CN"/>
              </w:rPr>
              <w:t>布置书本预习任务</w:t>
            </w:r>
          </w:p>
        </w:tc>
        <w:tc>
          <w:tcPr>
            <w:tcW w:w="1816" w:type="dxa"/>
            <w:gridSpan w:val="2"/>
            <w:tcBorders>
              <w:top w:val="single" w:color="auto" w:sz="2" w:space="0"/>
              <w:left w:val="single" w:color="auto" w:sz="2" w:space="0"/>
              <w:bottom w:val="single" w:color="auto" w:sz="2" w:space="0"/>
              <w:right w:val="single" w:color="auto" w:sz="2" w:space="0"/>
            </w:tcBorders>
            <w:vAlign w:val="center"/>
          </w:tcPr>
          <w:p w14:paraId="708ACAFD">
            <w:pPr>
              <w:rPr>
                <w:rFonts w:hint="default" w:ascii="宋体" w:hAnsi="宋体"/>
                <w:bCs/>
                <w:szCs w:val="21"/>
                <w:lang w:val="en-US"/>
              </w:rPr>
            </w:pPr>
            <w:r>
              <w:rPr>
                <w:rFonts w:hint="eastAsia" w:ascii="宋体" w:hAnsi="宋体"/>
                <w:bCs/>
                <w:color w:val="auto"/>
                <w:sz w:val="21"/>
                <w:szCs w:val="21"/>
                <w:lang w:val="en-US" w:eastAsia="zh-CN"/>
              </w:rPr>
              <w:t>阅读书本第十四章内容并思考：生命的意义是什么？如何实现自己的人生价值？</w:t>
            </w:r>
          </w:p>
        </w:tc>
        <w:tc>
          <w:tcPr>
            <w:tcW w:w="883" w:type="dxa"/>
            <w:tcBorders>
              <w:top w:val="single" w:color="auto" w:sz="2" w:space="0"/>
              <w:left w:val="single" w:color="auto" w:sz="2" w:space="0"/>
              <w:bottom w:val="single" w:color="auto" w:sz="2" w:space="0"/>
              <w:right w:val="single" w:color="auto" w:sz="2" w:space="0"/>
            </w:tcBorders>
            <w:vAlign w:val="center"/>
          </w:tcPr>
          <w:p w14:paraId="465ED5C6">
            <w:pPr>
              <w:jc w:val="center"/>
              <w:rPr>
                <w:rFonts w:hint="default" w:ascii="宋体" w:hAnsi="宋体"/>
                <w:bCs/>
                <w:szCs w:val="21"/>
                <w:lang w:val="en-US"/>
              </w:rPr>
            </w:pPr>
            <w:r>
              <w:rPr>
                <w:rFonts w:hint="eastAsia" w:ascii="宋体" w:hAnsi="宋体"/>
                <w:bCs/>
                <w:color w:val="auto"/>
                <w:sz w:val="21"/>
                <w:szCs w:val="21"/>
                <w:lang w:val="en-US" w:eastAsia="zh-CN"/>
              </w:rPr>
              <w:t>学生自主安排</w:t>
            </w:r>
          </w:p>
        </w:tc>
      </w:tr>
      <w:tr w14:paraId="22493A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0099821C">
            <w:pPr>
              <w:jc w:val="left"/>
              <w:rPr>
                <w:rFonts w:ascii="宋体" w:hAnsi="宋体"/>
                <w:b/>
                <w:szCs w:val="21"/>
              </w:rPr>
            </w:pPr>
            <w:r>
              <w:rPr>
                <w:rFonts w:hint="eastAsia" w:ascii="宋体" w:hAnsi="宋体"/>
                <w:b/>
                <w:szCs w:val="21"/>
              </w:rPr>
              <w:t>3.2课中实施</w:t>
            </w:r>
          </w:p>
        </w:tc>
      </w:tr>
      <w:tr w14:paraId="06C059E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5012C890">
            <w:pPr>
              <w:jc w:val="center"/>
              <w:rPr>
                <w:rFonts w:ascii="宋体" w:hAnsi="宋体"/>
                <w:bCs/>
                <w:szCs w:val="21"/>
                <w:lang w:val="zh-CN"/>
              </w:rPr>
            </w:pPr>
            <w:r>
              <w:rPr>
                <w:rFonts w:hint="eastAsia" w:ascii="宋体" w:hAnsi="宋体"/>
                <w:bCs/>
                <w:szCs w:val="21"/>
              </w:rPr>
              <w:t>教学环节</w:t>
            </w:r>
          </w:p>
        </w:tc>
        <w:tc>
          <w:tcPr>
            <w:tcW w:w="1735" w:type="dxa"/>
            <w:gridSpan w:val="2"/>
            <w:tcBorders>
              <w:top w:val="single" w:color="auto" w:sz="4" w:space="0"/>
              <w:left w:val="single" w:color="auto" w:sz="4" w:space="0"/>
              <w:bottom w:val="single" w:color="auto" w:sz="4" w:space="0"/>
              <w:right w:val="single" w:color="auto" w:sz="2" w:space="0"/>
            </w:tcBorders>
            <w:vAlign w:val="center"/>
          </w:tcPr>
          <w:p w14:paraId="40734437">
            <w:pPr>
              <w:jc w:val="center"/>
              <w:rPr>
                <w:rFonts w:ascii="宋体" w:hAnsi="宋体"/>
                <w:bCs/>
                <w:szCs w:val="21"/>
              </w:rPr>
            </w:pPr>
            <w:r>
              <w:rPr>
                <w:rFonts w:hint="eastAsia" w:ascii="宋体" w:hAnsi="宋体"/>
                <w:bCs/>
                <w:szCs w:val="21"/>
              </w:rPr>
              <w:t>教学内容及任务</w:t>
            </w:r>
          </w:p>
        </w:tc>
        <w:tc>
          <w:tcPr>
            <w:tcW w:w="3511" w:type="dxa"/>
            <w:gridSpan w:val="6"/>
            <w:tcBorders>
              <w:top w:val="single" w:color="auto" w:sz="2" w:space="0"/>
              <w:left w:val="single" w:color="auto" w:sz="2" w:space="0"/>
              <w:bottom w:val="single" w:color="auto" w:sz="2" w:space="0"/>
              <w:right w:val="single" w:color="auto" w:sz="2" w:space="0"/>
            </w:tcBorders>
            <w:vAlign w:val="center"/>
          </w:tcPr>
          <w:p w14:paraId="163439B7">
            <w:pPr>
              <w:jc w:val="center"/>
              <w:rPr>
                <w:rFonts w:ascii="宋体" w:hAnsi="宋体"/>
                <w:bCs/>
                <w:szCs w:val="21"/>
              </w:rPr>
            </w:pPr>
            <w:r>
              <w:rPr>
                <w:rFonts w:hint="eastAsia" w:ascii="宋体" w:hAnsi="宋体"/>
                <w:bCs/>
                <w:szCs w:val="21"/>
              </w:rPr>
              <w:t>教师活动设计</w:t>
            </w:r>
          </w:p>
        </w:tc>
        <w:tc>
          <w:tcPr>
            <w:tcW w:w="1816" w:type="dxa"/>
            <w:gridSpan w:val="2"/>
            <w:tcBorders>
              <w:top w:val="single" w:color="auto" w:sz="2" w:space="0"/>
              <w:left w:val="single" w:color="auto" w:sz="2" w:space="0"/>
              <w:bottom w:val="single" w:color="auto" w:sz="2" w:space="0"/>
              <w:right w:val="single" w:color="auto" w:sz="2" w:space="0"/>
            </w:tcBorders>
            <w:vAlign w:val="center"/>
          </w:tcPr>
          <w:p w14:paraId="176F0ED7">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31D8E62D">
            <w:pPr>
              <w:jc w:val="center"/>
              <w:rPr>
                <w:rFonts w:ascii="宋体" w:hAnsi="宋体"/>
                <w:bCs/>
                <w:szCs w:val="21"/>
              </w:rPr>
            </w:pPr>
            <w:r>
              <w:rPr>
                <w:rFonts w:hint="eastAsia" w:ascii="宋体" w:hAnsi="宋体"/>
                <w:bCs/>
                <w:szCs w:val="21"/>
              </w:rPr>
              <w:t>时长</w:t>
            </w:r>
          </w:p>
        </w:tc>
      </w:tr>
      <w:tr w14:paraId="2FBA4F2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0EA169CB">
            <w:pPr>
              <w:jc w:val="center"/>
              <w:rPr>
                <w:rFonts w:ascii="宋体" w:hAnsi="宋体" w:eastAsia="宋体" w:cs="Times New Roman"/>
                <w:bCs/>
                <w:color w:val="auto"/>
                <w:kern w:val="2"/>
                <w:sz w:val="21"/>
                <w:szCs w:val="21"/>
                <w:lang w:val="zh-CN" w:eastAsia="zh-CN" w:bidi="ar-SA"/>
              </w:rPr>
            </w:pPr>
            <w:r>
              <w:rPr>
                <w:rFonts w:hint="eastAsia" w:ascii="宋体" w:hAnsi="宋体"/>
                <w:bCs/>
                <w:color w:val="auto"/>
                <w:sz w:val="21"/>
                <w:szCs w:val="21"/>
              </w:rPr>
              <w:t>环节1</w:t>
            </w:r>
          </w:p>
        </w:tc>
        <w:tc>
          <w:tcPr>
            <w:tcW w:w="1735" w:type="dxa"/>
            <w:gridSpan w:val="2"/>
            <w:tcBorders>
              <w:top w:val="single" w:color="auto" w:sz="4" w:space="0"/>
              <w:left w:val="single" w:color="auto" w:sz="4" w:space="0"/>
              <w:bottom w:val="single" w:color="auto" w:sz="4" w:space="0"/>
              <w:right w:val="single" w:color="auto" w:sz="2" w:space="0"/>
            </w:tcBorders>
            <w:vAlign w:val="center"/>
          </w:tcPr>
          <w:p w14:paraId="562EF9EB">
            <w:pPr>
              <w:rPr>
                <w:rFonts w:hint="default" w:ascii="宋体" w:hAnsi="宋体" w:eastAsia="宋体" w:cs="Times New Roman"/>
                <w:bCs/>
                <w:color w:val="auto"/>
                <w:kern w:val="2"/>
                <w:sz w:val="21"/>
                <w:szCs w:val="21"/>
                <w:lang w:val="en-US" w:eastAsia="zh-CN" w:bidi="ar-SA"/>
              </w:rPr>
            </w:pPr>
            <w:r>
              <w:rPr>
                <w:rFonts w:hint="eastAsia" w:ascii="宋体" w:hAnsi="宋体"/>
                <w:bCs/>
                <w:color w:val="auto"/>
                <w:sz w:val="21"/>
                <w:szCs w:val="21"/>
                <w:lang w:val="en-US" w:eastAsia="zh-CN"/>
              </w:rPr>
              <w:t>课程导入</w:t>
            </w:r>
          </w:p>
        </w:tc>
        <w:tc>
          <w:tcPr>
            <w:tcW w:w="3511" w:type="dxa"/>
            <w:gridSpan w:val="6"/>
            <w:tcBorders>
              <w:top w:val="single" w:color="auto" w:sz="2" w:space="0"/>
              <w:left w:val="single" w:color="auto" w:sz="2" w:space="0"/>
              <w:bottom w:val="single" w:color="auto" w:sz="2" w:space="0"/>
              <w:right w:val="single" w:color="auto" w:sz="2" w:space="0"/>
            </w:tcBorders>
            <w:vAlign w:val="center"/>
          </w:tcPr>
          <w:p w14:paraId="6468B4B7">
            <w:pPr>
              <w:numPr>
                <w:ilvl w:val="0"/>
                <w:numId w:val="0"/>
              </w:numPr>
              <w:rPr>
                <w:rFonts w:hint="eastAsia" w:ascii="宋体" w:hAnsi="宋体"/>
                <w:bCs/>
                <w:color w:val="auto"/>
                <w:sz w:val="21"/>
                <w:szCs w:val="21"/>
                <w:lang w:val="en-US" w:eastAsia="zh-CN"/>
              </w:rPr>
            </w:pPr>
            <w:r>
              <w:rPr>
                <w:rFonts w:hint="eastAsia" w:ascii="宋体" w:hAnsi="宋体"/>
                <w:bCs/>
                <w:color w:val="auto"/>
                <w:sz w:val="21"/>
                <w:szCs w:val="21"/>
                <w:lang w:val="en-US" w:eastAsia="zh-CN"/>
              </w:rPr>
              <w:t>引用“</w:t>
            </w:r>
            <w:r>
              <w:rPr>
                <w:rFonts w:hint="default" w:ascii="宋体" w:hAnsi="宋体"/>
                <w:bCs/>
                <w:color w:val="auto"/>
                <w:sz w:val="21"/>
                <w:szCs w:val="21"/>
                <w:lang w:val="en-US" w:eastAsia="zh-CN"/>
              </w:rPr>
              <w:t xml:space="preserve">稀世珍宝 </w:t>
            </w:r>
            <w:r>
              <w:rPr>
                <w:rFonts w:hint="eastAsia" w:ascii="宋体" w:hAnsi="宋体"/>
                <w:bCs/>
                <w:color w:val="auto"/>
                <w:sz w:val="21"/>
                <w:szCs w:val="21"/>
                <w:lang w:val="en-US" w:eastAsia="zh-CN"/>
              </w:rPr>
              <w:t>”的故事，引导学生思考与讨论：生命的价值体现在哪里？如何珍爱生命？</w:t>
            </w:r>
          </w:p>
          <w:p w14:paraId="4ADAA161">
            <w:pPr>
              <w:numPr>
                <w:ilvl w:val="0"/>
                <w:numId w:val="0"/>
              </w:numPr>
              <w:rPr>
                <w:rFonts w:hint="default" w:ascii="宋体" w:hAnsi="宋体"/>
                <w:bCs/>
                <w:color w:val="auto"/>
                <w:sz w:val="21"/>
                <w:szCs w:val="21"/>
                <w:lang w:val="en-US" w:eastAsia="zh-CN"/>
              </w:rPr>
            </w:pPr>
          </w:p>
          <w:p w14:paraId="68AB2AF0">
            <w:pPr>
              <w:numPr>
                <w:ilvl w:val="0"/>
                <w:numId w:val="0"/>
              </w:numPr>
              <w:rPr>
                <w:rFonts w:hint="default" w:ascii="宋体" w:hAnsi="宋体"/>
                <w:bCs/>
                <w:color w:val="auto"/>
                <w:sz w:val="21"/>
                <w:szCs w:val="21"/>
                <w:lang w:val="en-US" w:eastAsia="zh-CN"/>
              </w:rPr>
            </w:pPr>
            <w:r>
              <w:rPr>
                <w:rFonts w:hint="default" w:ascii="宋体" w:hAnsi="宋体"/>
                <w:bCs/>
                <w:color w:val="auto"/>
                <w:sz w:val="21"/>
                <w:szCs w:val="21"/>
                <w:lang w:val="en-US" w:eastAsia="zh-CN"/>
              </w:rPr>
              <w:t>结合习近平总书记的话，让学生认识到有信念、有梦想、有奋斗、有奉献的人生，才是有意义的人生。</w:t>
            </w:r>
          </w:p>
        </w:tc>
        <w:tc>
          <w:tcPr>
            <w:tcW w:w="1816" w:type="dxa"/>
            <w:gridSpan w:val="2"/>
            <w:tcBorders>
              <w:top w:val="single" w:color="auto" w:sz="2" w:space="0"/>
              <w:left w:val="single" w:color="auto" w:sz="2" w:space="0"/>
              <w:bottom w:val="single" w:color="auto" w:sz="2" w:space="0"/>
              <w:right w:val="single" w:color="auto" w:sz="2" w:space="0"/>
            </w:tcBorders>
            <w:vAlign w:val="center"/>
          </w:tcPr>
          <w:p w14:paraId="083562F2">
            <w:pPr>
              <w:jc w:val="center"/>
              <w:rPr>
                <w:rFonts w:hint="default" w:ascii="宋体" w:hAnsi="宋体" w:cs="Times New Roman" w:eastAsiaTheme="minorEastAsia"/>
                <w:bCs/>
                <w:color w:val="auto"/>
                <w:kern w:val="2"/>
                <w:sz w:val="21"/>
                <w:szCs w:val="21"/>
                <w:lang w:val="en-US" w:eastAsia="zh-CN" w:bidi="ar-SA"/>
              </w:rPr>
            </w:pPr>
            <w:r>
              <w:rPr>
                <w:rFonts w:hint="eastAsia" w:ascii="宋体" w:hAnsi="宋体"/>
                <w:bCs/>
                <w:color w:val="auto"/>
                <w:sz w:val="21"/>
                <w:szCs w:val="21"/>
                <w:lang w:val="en-US" w:eastAsia="zh-CN"/>
              </w:rPr>
              <w:t>小组讨论与分享</w:t>
            </w:r>
          </w:p>
        </w:tc>
        <w:tc>
          <w:tcPr>
            <w:tcW w:w="883" w:type="dxa"/>
            <w:tcBorders>
              <w:top w:val="single" w:color="auto" w:sz="2" w:space="0"/>
              <w:left w:val="single" w:color="auto" w:sz="2" w:space="0"/>
              <w:bottom w:val="single" w:color="auto" w:sz="2" w:space="0"/>
              <w:right w:val="single" w:color="auto" w:sz="2" w:space="0"/>
            </w:tcBorders>
            <w:vAlign w:val="center"/>
          </w:tcPr>
          <w:p w14:paraId="2034B242">
            <w:pPr>
              <w:jc w:val="center"/>
              <w:rPr>
                <w:rFonts w:hint="default" w:ascii="宋体" w:hAnsi="宋体" w:cs="Times New Roman" w:eastAsiaTheme="minorEastAsia"/>
                <w:bCs/>
                <w:color w:val="auto"/>
                <w:kern w:val="2"/>
                <w:sz w:val="21"/>
                <w:szCs w:val="21"/>
                <w:lang w:val="en-US" w:eastAsia="zh-CN" w:bidi="ar-SA"/>
              </w:rPr>
            </w:pPr>
            <w:r>
              <w:rPr>
                <w:rFonts w:hint="eastAsia" w:ascii="宋体" w:hAnsi="宋体"/>
                <w:bCs/>
                <w:color w:val="auto"/>
                <w:sz w:val="21"/>
                <w:szCs w:val="21"/>
                <w:lang w:val="en-US" w:eastAsia="zh-CN"/>
              </w:rPr>
              <w:t>5分钟</w:t>
            </w:r>
          </w:p>
        </w:tc>
      </w:tr>
      <w:tr w14:paraId="246039B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9"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4719E004">
            <w:pPr>
              <w:jc w:val="center"/>
              <w:rPr>
                <w:rFonts w:ascii="宋体" w:hAnsi="宋体"/>
                <w:bCs/>
                <w:szCs w:val="21"/>
                <w:lang w:val="zh-CN"/>
              </w:rPr>
            </w:pPr>
            <w:r>
              <w:rPr>
                <w:rFonts w:hint="eastAsia" w:ascii="宋体" w:hAnsi="宋体"/>
                <w:bCs/>
                <w:szCs w:val="21"/>
              </w:rPr>
              <w:t>环节2</w:t>
            </w:r>
          </w:p>
        </w:tc>
        <w:tc>
          <w:tcPr>
            <w:tcW w:w="1735" w:type="dxa"/>
            <w:gridSpan w:val="2"/>
            <w:tcBorders>
              <w:top w:val="single" w:color="auto" w:sz="4" w:space="0"/>
              <w:left w:val="single" w:color="auto" w:sz="4" w:space="0"/>
              <w:bottom w:val="single" w:color="auto" w:sz="4" w:space="0"/>
              <w:right w:val="single" w:color="auto" w:sz="2" w:space="0"/>
            </w:tcBorders>
            <w:vAlign w:val="center"/>
          </w:tcPr>
          <w:p w14:paraId="75A8389A">
            <w:pPr>
              <w:rPr>
                <w:rFonts w:hint="default" w:ascii="宋体" w:hAnsi="宋体" w:eastAsia="宋体"/>
                <w:bCs/>
                <w:szCs w:val="21"/>
                <w:lang w:val="en-US" w:eastAsia="zh-CN"/>
              </w:rPr>
            </w:pPr>
            <w:r>
              <w:rPr>
                <w:rFonts w:hint="eastAsia" w:ascii="宋体" w:hAnsi="宋体"/>
                <w:bCs/>
                <w:szCs w:val="21"/>
                <w:lang w:val="en-US" w:eastAsia="zh-CN"/>
              </w:rPr>
              <w:t>生命概述</w:t>
            </w:r>
          </w:p>
        </w:tc>
        <w:tc>
          <w:tcPr>
            <w:tcW w:w="3511" w:type="dxa"/>
            <w:gridSpan w:val="6"/>
            <w:tcBorders>
              <w:top w:val="single" w:color="auto" w:sz="2" w:space="0"/>
              <w:left w:val="single" w:color="auto" w:sz="2" w:space="0"/>
              <w:bottom w:val="single" w:color="auto" w:sz="2" w:space="0"/>
              <w:right w:val="single" w:color="auto" w:sz="2" w:space="0"/>
            </w:tcBorders>
            <w:vAlign w:val="center"/>
          </w:tcPr>
          <w:p w14:paraId="1146E8AB">
            <w:pPr>
              <w:rPr>
                <w:rFonts w:hint="eastAsia"/>
                <w:bCs/>
                <w:szCs w:val="21"/>
                <w:lang w:val="en-US" w:eastAsia="zh-CN"/>
              </w:rPr>
            </w:pPr>
            <w:r>
              <w:rPr>
                <w:rFonts w:hint="eastAsia"/>
                <w:bCs/>
                <w:szCs w:val="21"/>
                <w:lang w:val="en-US" w:eastAsia="zh-CN"/>
              </w:rPr>
              <w:t>介绍生命的特性</w:t>
            </w:r>
          </w:p>
          <w:p w14:paraId="1FEFF5C9">
            <w:pPr>
              <w:rPr>
                <w:rFonts w:hint="eastAsia"/>
                <w:bCs/>
                <w:szCs w:val="21"/>
              </w:rPr>
            </w:pPr>
            <w:r>
              <w:rPr>
                <w:rFonts w:hint="eastAsia"/>
                <w:bCs/>
                <w:szCs w:val="21"/>
                <w:lang w:val="en-US" w:eastAsia="zh-CN"/>
              </w:rPr>
              <w:t>1.</w:t>
            </w:r>
            <w:r>
              <w:rPr>
                <w:rFonts w:hint="eastAsia"/>
                <w:bCs/>
                <w:szCs w:val="21"/>
              </w:rPr>
              <w:t>生命是有限的、不可逆的、不可重复的。</w:t>
            </w:r>
          </w:p>
          <w:p w14:paraId="4BA52B60">
            <w:pPr>
              <w:rPr>
                <w:rFonts w:hint="eastAsia"/>
                <w:bCs/>
                <w:szCs w:val="21"/>
              </w:rPr>
            </w:pPr>
            <w:r>
              <w:rPr>
                <w:rFonts w:hint="eastAsia"/>
                <w:bCs/>
                <w:szCs w:val="21"/>
                <w:lang w:val="en-US" w:eastAsia="zh-CN"/>
              </w:rPr>
              <w:t>2.</w:t>
            </w:r>
            <w:r>
              <w:rPr>
                <w:rFonts w:hint="eastAsia"/>
                <w:bCs/>
                <w:szCs w:val="21"/>
              </w:rPr>
              <w:t>生命是生理、心理和社会的统一体，是不可分割的整体。</w:t>
            </w:r>
          </w:p>
          <w:p w14:paraId="36A147B8">
            <w:pPr>
              <w:rPr>
                <w:rFonts w:hint="eastAsia"/>
                <w:bCs/>
                <w:szCs w:val="21"/>
              </w:rPr>
            </w:pPr>
            <w:r>
              <w:rPr>
                <w:rFonts w:hint="eastAsia"/>
                <w:bCs/>
                <w:szCs w:val="21"/>
                <w:lang w:val="en-US" w:eastAsia="zh-CN"/>
              </w:rPr>
              <w:t>3.</w:t>
            </w:r>
            <w:r>
              <w:rPr>
                <w:rFonts w:hint="eastAsia"/>
                <w:bCs/>
                <w:szCs w:val="21"/>
              </w:rPr>
              <w:t>生命能够摆脱本能的束缚，自由支配意志，促使个体不停滞地自我超越和自我发展。</w:t>
            </w:r>
          </w:p>
          <w:p w14:paraId="3D83637F">
            <w:pPr>
              <w:rPr>
                <w:rFonts w:hint="eastAsia"/>
                <w:bCs/>
                <w:szCs w:val="21"/>
              </w:rPr>
            </w:pPr>
            <w:r>
              <w:rPr>
                <w:rFonts w:hint="eastAsia"/>
                <w:bCs/>
                <w:szCs w:val="21"/>
                <w:lang w:val="en-US" w:eastAsia="zh-CN"/>
              </w:rPr>
              <w:t>4.</w:t>
            </w:r>
            <w:r>
              <w:rPr>
                <w:rFonts w:hint="eastAsia"/>
                <w:bCs/>
                <w:szCs w:val="21"/>
              </w:rPr>
              <w:t>生命具有改变环境、改造世界的创造性，创造人类的文明并传承下去。</w:t>
            </w:r>
          </w:p>
          <w:p w14:paraId="0D853226">
            <w:pPr>
              <w:rPr>
                <w:rFonts w:hint="eastAsia"/>
                <w:bCs/>
                <w:szCs w:val="21"/>
              </w:rPr>
            </w:pPr>
            <w:r>
              <w:rPr>
                <w:rFonts w:hint="eastAsia"/>
                <w:bCs/>
                <w:szCs w:val="21"/>
                <w:lang w:val="en-US" w:eastAsia="zh-CN"/>
              </w:rPr>
              <w:t>5.</w:t>
            </w:r>
            <w:r>
              <w:rPr>
                <w:rFonts w:hint="eastAsia"/>
                <w:bCs/>
                <w:szCs w:val="21"/>
              </w:rPr>
              <w:t>生命具有不可复制的独特性。</w:t>
            </w:r>
          </w:p>
          <w:p w14:paraId="456E7BA6">
            <w:pPr>
              <w:rPr>
                <w:rFonts w:hint="eastAsia"/>
                <w:bCs/>
                <w:szCs w:val="21"/>
              </w:rPr>
            </w:pPr>
          </w:p>
          <w:p w14:paraId="7B09FD08">
            <w:pPr>
              <w:rPr>
                <w:rFonts w:hint="eastAsia"/>
                <w:bCs/>
                <w:szCs w:val="21"/>
              </w:rPr>
            </w:pPr>
            <w:r>
              <w:rPr>
                <w:rFonts w:hint="eastAsia"/>
                <w:bCs/>
                <w:szCs w:val="21"/>
                <w:lang w:val="en-US" w:eastAsia="zh-CN"/>
              </w:rPr>
              <w:t>介绍</w:t>
            </w:r>
            <w:r>
              <w:rPr>
                <w:rFonts w:hint="eastAsia"/>
                <w:bCs/>
                <w:szCs w:val="21"/>
              </w:rPr>
              <w:t>大学生的生命观</w:t>
            </w:r>
          </w:p>
          <w:p w14:paraId="3FB7F649">
            <w:pPr>
              <w:rPr>
                <w:rFonts w:hint="eastAsia"/>
                <w:bCs/>
                <w:szCs w:val="21"/>
              </w:rPr>
            </w:pPr>
            <w:r>
              <w:rPr>
                <w:rFonts w:hint="eastAsia"/>
                <w:bCs/>
                <w:szCs w:val="21"/>
              </w:rPr>
              <w:t>1.</w:t>
            </w:r>
            <w:r>
              <w:rPr>
                <w:rFonts w:hint="eastAsia"/>
                <w:bCs/>
                <w:szCs w:val="21"/>
                <w:lang w:val="en-US" w:eastAsia="zh-CN"/>
              </w:rPr>
              <w:t>认识</w:t>
            </w:r>
            <w:r>
              <w:rPr>
                <w:rFonts w:hint="eastAsia"/>
                <w:bCs/>
                <w:szCs w:val="21"/>
              </w:rPr>
              <w:t xml:space="preserve">生命观 </w:t>
            </w:r>
          </w:p>
          <w:p w14:paraId="5928EB59">
            <w:pPr>
              <w:rPr>
                <w:rFonts w:hint="eastAsia"/>
                <w:bCs/>
                <w:szCs w:val="21"/>
              </w:rPr>
            </w:pPr>
            <w:r>
              <w:rPr>
                <w:rFonts w:hint="eastAsia"/>
                <w:bCs/>
                <w:szCs w:val="21"/>
              </w:rPr>
              <w:t xml:space="preserve">2.影响大学生生命观形成的因素 </w:t>
            </w:r>
          </w:p>
          <w:p w14:paraId="79205F87">
            <w:pPr>
              <w:rPr>
                <w:rFonts w:hint="eastAsia"/>
                <w:bCs/>
                <w:szCs w:val="21"/>
              </w:rPr>
            </w:pPr>
            <w:r>
              <w:rPr>
                <w:rFonts w:hint="eastAsia"/>
                <w:bCs/>
                <w:szCs w:val="21"/>
              </w:rPr>
              <w:t xml:space="preserve">3.大学生的生命观现状 </w:t>
            </w:r>
          </w:p>
          <w:p w14:paraId="6A053A72">
            <w:pPr>
              <w:rPr>
                <w:rFonts w:hint="eastAsia"/>
                <w:bCs/>
                <w:szCs w:val="21"/>
              </w:rPr>
            </w:pPr>
          </w:p>
          <w:p w14:paraId="75C98D0D">
            <w:pPr>
              <w:rPr>
                <w:rFonts w:hint="eastAsia"/>
                <w:bCs/>
                <w:szCs w:val="21"/>
              </w:rPr>
            </w:pPr>
            <w:r>
              <w:rPr>
                <w:rFonts w:hint="eastAsia"/>
                <w:bCs/>
                <w:szCs w:val="21"/>
              </w:rPr>
              <w:t>探寻生命的意义</w:t>
            </w:r>
          </w:p>
          <w:p w14:paraId="566C460C">
            <w:pPr>
              <w:rPr>
                <w:rFonts w:hint="eastAsia"/>
                <w:bCs/>
                <w:szCs w:val="21"/>
              </w:rPr>
            </w:pPr>
            <w:r>
              <w:rPr>
                <w:rFonts w:hint="eastAsia"/>
                <w:bCs/>
                <w:szCs w:val="21"/>
              </w:rPr>
              <w:t>从马克思主义角度理解人生的意义——“人生的意义就是要借助于共产主义实现人的自由和解放。”个人只有融入到社会，为社会发展做贡献，才能得到乐趣，才能实现自己的价值，才能真正体现自己的人生本质。</w:t>
            </w:r>
          </w:p>
          <w:p w14:paraId="2AE9BD88">
            <w:pPr>
              <w:jc w:val="center"/>
              <w:rPr>
                <w:rFonts w:hint="eastAsia"/>
                <w:bCs/>
                <w:szCs w:val="21"/>
              </w:rPr>
            </w:pPr>
          </w:p>
          <w:p w14:paraId="2103F4DE">
            <w:pPr>
              <w:rPr>
                <w:rFonts w:hint="eastAsia" w:eastAsiaTheme="minorEastAsia"/>
                <w:bCs/>
                <w:szCs w:val="21"/>
                <w:lang w:eastAsia="zh-CN"/>
              </w:rPr>
            </w:pPr>
            <w:r>
              <w:rPr>
                <w:rFonts w:hint="eastAsia"/>
                <w:bCs/>
                <w:szCs w:val="21"/>
              </w:rPr>
              <w:t>1.生命意义体现在个体拥有的人生目标和经历的人生重要事件中</w:t>
            </w:r>
            <w:r>
              <w:rPr>
                <w:rFonts w:hint="eastAsia"/>
                <w:bCs/>
                <w:szCs w:val="21"/>
                <w:lang w:eastAsia="zh-CN"/>
              </w:rPr>
              <w:t>；</w:t>
            </w:r>
          </w:p>
          <w:p w14:paraId="1403CDCE">
            <w:pPr>
              <w:rPr>
                <w:rFonts w:hint="eastAsia" w:eastAsiaTheme="minorEastAsia"/>
                <w:bCs/>
                <w:szCs w:val="21"/>
                <w:lang w:eastAsia="zh-CN"/>
              </w:rPr>
            </w:pPr>
            <w:r>
              <w:rPr>
                <w:rFonts w:hint="eastAsia"/>
                <w:bCs/>
                <w:szCs w:val="21"/>
              </w:rPr>
              <w:t>2.生命的价值在于不断地自我实现</w:t>
            </w:r>
            <w:r>
              <w:rPr>
                <w:rFonts w:hint="eastAsia"/>
                <w:bCs/>
                <w:szCs w:val="21"/>
                <w:lang w:eastAsia="zh-CN"/>
              </w:rPr>
              <w:t>；</w:t>
            </w:r>
          </w:p>
          <w:p w14:paraId="31B3F37B">
            <w:pPr>
              <w:rPr>
                <w:rFonts w:hint="eastAsia" w:eastAsiaTheme="minorEastAsia"/>
                <w:bCs/>
                <w:szCs w:val="21"/>
                <w:lang w:eastAsia="zh-CN"/>
              </w:rPr>
            </w:pPr>
            <w:r>
              <w:rPr>
                <w:rFonts w:hint="eastAsia"/>
                <w:bCs/>
                <w:szCs w:val="21"/>
              </w:rPr>
              <w:t>3.生命的价值在于产生信念，获得意义</w:t>
            </w:r>
            <w:r>
              <w:rPr>
                <w:rFonts w:hint="eastAsia"/>
                <w:bCs/>
                <w:szCs w:val="21"/>
                <w:lang w:eastAsia="zh-CN"/>
              </w:rPr>
              <w:t>；</w:t>
            </w:r>
          </w:p>
          <w:p w14:paraId="7A8D2339">
            <w:pPr>
              <w:rPr>
                <w:rFonts w:ascii="宋体" w:hAnsi="宋体"/>
                <w:bCs/>
                <w:szCs w:val="21"/>
              </w:rPr>
            </w:pPr>
            <w:r>
              <w:rPr>
                <w:rFonts w:hint="eastAsia"/>
                <w:bCs/>
                <w:szCs w:val="21"/>
              </w:rPr>
              <w:t>4.生命的价值在于积极的追寻。</w:t>
            </w:r>
          </w:p>
        </w:tc>
        <w:tc>
          <w:tcPr>
            <w:tcW w:w="1816" w:type="dxa"/>
            <w:gridSpan w:val="2"/>
            <w:tcBorders>
              <w:top w:val="single" w:color="auto" w:sz="2" w:space="0"/>
              <w:left w:val="single" w:color="auto" w:sz="2" w:space="0"/>
              <w:bottom w:val="single" w:color="auto" w:sz="2" w:space="0"/>
              <w:right w:val="single" w:color="auto" w:sz="2" w:space="0"/>
            </w:tcBorders>
            <w:vAlign w:val="center"/>
          </w:tcPr>
          <w:p w14:paraId="1DF1E715">
            <w:pPr>
              <w:rPr>
                <w:rFonts w:ascii="宋体" w:hAnsi="宋体"/>
                <w:bCs/>
                <w:szCs w:val="21"/>
              </w:rPr>
            </w:pPr>
          </w:p>
        </w:tc>
        <w:tc>
          <w:tcPr>
            <w:tcW w:w="883" w:type="dxa"/>
            <w:tcBorders>
              <w:top w:val="single" w:color="auto" w:sz="2" w:space="0"/>
              <w:left w:val="single" w:color="auto" w:sz="2" w:space="0"/>
              <w:bottom w:val="single" w:color="auto" w:sz="2" w:space="0"/>
              <w:right w:val="single" w:color="auto" w:sz="2" w:space="0"/>
            </w:tcBorders>
            <w:vAlign w:val="center"/>
          </w:tcPr>
          <w:p w14:paraId="2F7B2DE7">
            <w:pPr>
              <w:jc w:val="center"/>
              <w:rPr>
                <w:rFonts w:hint="default" w:ascii="宋体" w:hAnsi="宋体" w:eastAsia="宋体"/>
                <w:bCs/>
                <w:szCs w:val="21"/>
                <w:lang w:val="en-US" w:eastAsia="zh-CN"/>
              </w:rPr>
            </w:pPr>
            <w:r>
              <w:rPr>
                <w:rFonts w:hint="eastAsia" w:ascii="宋体" w:hAnsi="宋体"/>
                <w:bCs/>
                <w:szCs w:val="21"/>
                <w:lang w:val="en-US" w:eastAsia="zh-CN"/>
              </w:rPr>
              <w:t>10分钟</w:t>
            </w:r>
          </w:p>
        </w:tc>
      </w:tr>
      <w:tr w14:paraId="6A514D8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BEB846A">
            <w:pPr>
              <w:jc w:val="center"/>
              <w:rPr>
                <w:rFonts w:hint="default" w:ascii="宋体" w:hAnsi="宋体" w:eastAsia="宋体"/>
                <w:bCs/>
                <w:szCs w:val="21"/>
                <w:lang w:val="en-US" w:eastAsia="zh-CN"/>
              </w:rPr>
            </w:pPr>
            <w:r>
              <w:rPr>
                <w:rFonts w:hint="eastAsia" w:ascii="宋体" w:hAnsi="宋体"/>
                <w:bCs/>
                <w:szCs w:val="21"/>
                <w:lang w:eastAsia="zh-CN"/>
              </w:rPr>
              <w:t>环节</w:t>
            </w:r>
            <w:r>
              <w:rPr>
                <w:rFonts w:hint="eastAsia" w:ascii="宋体" w:hAnsi="宋体"/>
                <w:bCs/>
                <w:szCs w:val="21"/>
                <w:lang w:val="en-US" w:eastAsia="zh-CN"/>
              </w:rPr>
              <w:t>3</w:t>
            </w:r>
          </w:p>
        </w:tc>
        <w:tc>
          <w:tcPr>
            <w:tcW w:w="1735" w:type="dxa"/>
            <w:gridSpan w:val="2"/>
            <w:tcBorders>
              <w:top w:val="single" w:color="auto" w:sz="4" w:space="0"/>
              <w:left w:val="single" w:color="auto" w:sz="4" w:space="0"/>
              <w:bottom w:val="single" w:color="auto" w:sz="4" w:space="0"/>
              <w:right w:val="single" w:color="auto" w:sz="2" w:space="0"/>
            </w:tcBorders>
            <w:vAlign w:val="center"/>
          </w:tcPr>
          <w:p w14:paraId="54A7AA86">
            <w:pPr>
              <w:rPr>
                <w:rFonts w:hint="eastAsia" w:ascii="宋体" w:hAnsi="宋体"/>
                <w:bCs/>
                <w:szCs w:val="21"/>
                <w:lang w:eastAsia="zh-CN"/>
              </w:rPr>
            </w:pPr>
            <w:r>
              <w:rPr>
                <w:rFonts w:hint="eastAsia" w:ascii="宋体" w:hAnsi="宋体"/>
                <w:bCs/>
                <w:szCs w:val="21"/>
                <w:lang w:eastAsia="zh-CN"/>
              </w:rPr>
              <w:t>活动体验</w:t>
            </w:r>
          </w:p>
        </w:tc>
        <w:tc>
          <w:tcPr>
            <w:tcW w:w="3511" w:type="dxa"/>
            <w:gridSpan w:val="6"/>
            <w:tcBorders>
              <w:top w:val="single" w:color="auto" w:sz="2" w:space="0"/>
              <w:left w:val="single" w:color="auto" w:sz="2" w:space="0"/>
              <w:bottom w:val="single" w:color="auto" w:sz="2" w:space="0"/>
              <w:right w:val="single" w:color="auto" w:sz="2" w:space="0"/>
            </w:tcBorders>
            <w:vAlign w:val="center"/>
          </w:tcPr>
          <w:p w14:paraId="59905A76">
            <w:pPr>
              <w:rPr>
                <w:rFonts w:hint="default" w:eastAsiaTheme="minorEastAsia"/>
                <w:b w:val="0"/>
                <w:bCs/>
                <w:szCs w:val="21"/>
                <w:lang w:val="en-US" w:eastAsia="zh-CN"/>
              </w:rPr>
            </w:pPr>
            <w:r>
              <w:rPr>
                <w:rFonts w:hint="eastAsia"/>
                <w:b w:val="0"/>
                <w:bCs/>
                <w:szCs w:val="21"/>
                <w:lang w:eastAsia="zh-CN"/>
              </w:rPr>
              <w:t>“</w:t>
            </w:r>
            <w:r>
              <w:rPr>
                <w:rFonts w:hint="eastAsia"/>
                <w:b w:val="0"/>
                <w:bCs/>
                <w:szCs w:val="21"/>
              </w:rPr>
              <w:t>假如生命只有一天</w:t>
            </w:r>
            <w:r>
              <w:rPr>
                <w:rFonts w:hint="eastAsia"/>
                <w:b w:val="0"/>
                <w:bCs/>
                <w:szCs w:val="21"/>
                <w:lang w:eastAsia="zh-CN"/>
              </w:rPr>
              <w:t>”</w:t>
            </w:r>
            <w:r>
              <w:rPr>
                <w:rFonts w:hint="eastAsia"/>
                <w:b w:val="0"/>
                <w:bCs/>
                <w:szCs w:val="21"/>
                <w:lang w:val="en-US" w:eastAsia="zh-CN"/>
              </w:rPr>
              <w:t>体验活动</w:t>
            </w:r>
          </w:p>
          <w:p w14:paraId="5ED41DFE">
            <w:pPr>
              <w:ind w:firstLine="420" w:firstLineChars="200"/>
              <w:rPr>
                <w:rFonts w:hint="eastAsia"/>
                <w:bCs/>
                <w:szCs w:val="21"/>
                <w:lang w:eastAsia="zh-CN"/>
              </w:rPr>
            </w:pPr>
            <w:r>
              <w:rPr>
                <w:rFonts w:hint="eastAsia"/>
                <w:bCs/>
                <w:szCs w:val="21"/>
                <w:lang w:eastAsia="zh-CN"/>
              </w:rPr>
              <w:t>老师按顺序念出下面四道题目，请同学们在白纸上回答：</w:t>
            </w:r>
          </w:p>
          <w:p w14:paraId="309FE463">
            <w:pPr>
              <w:numPr>
                <w:ilvl w:val="0"/>
                <w:numId w:val="0"/>
              </w:numPr>
              <w:rPr>
                <w:rFonts w:hint="eastAsia"/>
                <w:bCs/>
                <w:szCs w:val="21"/>
                <w:lang w:val="en-US" w:eastAsia="zh-CN"/>
              </w:rPr>
            </w:pPr>
            <w:r>
              <w:rPr>
                <w:rFonts w:hint="eastAsia" w:asciiTheme="minorHAnsi" w:hAnsiTheme="minorHAnsi" w:eastAsiaTheme="minorEastAsia" w:cstheme="minorBidi"/>
                <w:bCs/>
                <w:kern w:val="2"/>
                <w:sz w:val="21"/>
                <w:szCs w:val="21"/>
                <w:lang w:val="en-US" w:eastAsia="zh-CN" w:bidi="ar-SA"/>
              </w:rPr>
              <w:t>1.</w:t>
            </w:r>
            <w:r>
              <w:rPr>
                <w:rFonts w:hint="eastAsia"/>
                <w:bCs/>
                <w:szCs w:val="21"/>
                <w:lang w:eastAsia="zh-CN"/>
              </w:rPr>
              <w:t>如果你的生命剩下最后一天，你打算怎么度过生命最后的</w:t>
            </w:r>
            <w:r>
              <w:rPr>
                <w:rFonts w:hint="eastAsia"/>
                <w:bCs/>
                <w:szCs w:val="21"/>
                <w:lang w:val="en-US" w:eastAsia="zh-CN"/>
              </w:rPr>
              <w:t>24个小时？</w:t>
            </w:r>
          </w:p>
          <w:p w14:paraId="4D0F8E62">
            <w:pPr>
              <w:numPr>
                <w:ilvl w:val="0"/>
                <w:numId w:val="0"/>
              </w:numPr>
              <w:rPr>
                <w:rFonts w:hint="default"/>
                <w:bCs/>
                <w:szCs w:val="21"/>
                <w:lang w:val="en-US" w:eastAsia="zh-CN"/>
              </w:rPr>
            </w:pPr>
            <w:r>
              <w:rPr>
                <w:rFonts w:hint="eastAsia"/>
                <w:bCs/>
                <w:szCs w:val="21"/>
                <w:lang w:val="en-US" w:eastAsia="zh-CN"/>
              </w:rPr>
              <w:t>2.如果你的生命剩下最后一周，你打算怎么度过生命最后一周？</w:t>
            </w:r>
          </w:p>
          <w:p w14:paraId="44DD4F48">
            <w:pPr>
              <w:numPr>
                <w:ilvl w:val="0"/>
                <w:numId w:val="0"/>
              </w:numPr>
              <w:rPr>
                <w:rFonts w:hint="default"/>
                <w:bCs/>
                <w:szCs w:val="21"/>
                <w:lang w:val="en-US" w:eastAsia="zh-CN"/>
              </w:rPr>
            </w:pPr>
            <w:r>
              <w:rPr>
                <w:rFonts w:hint="eastAsia"/>
                <w:bCs/>
                <w:szCs w:val="21"/>
                <w:lang w:val="en-US" w:eastAsia="zh-CN"/>
              </w:rPr>
              <w:t>3.如果你的生命剩下最后一年，你打算怎么度过生命最后一年？</w:t>
            </w:r>
          </w:p>
          <w:p w14:paraId="72E749ED">
            <w:pPr>
              <w:numPr>
                <w:ilvl w:val="0"/>
                <w:numId w:val="0"/>
              </w:numPr>
              <w:rPr>
                <w:rFonts w:hint="default"/>
                <w:bCs/>
                <w:szCs w:val="21"/>
                <w:lang w:val="en-US" w:eastAsia="zh-CN"/>
              </w:rPr>
            </w:pPr>
            <w:r>
              <w:rPr>
                <w:rFonts w:hint="eastAsia"/>
                <w:bCs/>
                <w:szCs w:val="21"/>
                <w:lang w:val="en-US" w:eastAsia="zh-CN"/>
              </w:rPr>
              <w:t>4.如果你的生命还有十年，你会怎么计划这十年？</w:t>
            </w:r>
          </w:p>
        </w:tc>
        <w:tc>
          <w:tcPr>
            <w:tcW w:w="1816" w:type="dxa"/>
            <w:gridSpan w:val="2"/>
            <w:tcBorders>
              <w:top w:val="single" w:color="auto" w:sz="2" w:space="0"/>
              <w:left w:val="single" w:color="auto" w:sz="2" w:space="0"/>
              <w:bottom w:val="single" w:color="auto" w:sz="2" w:space="0"/>
              <w:right w:val="single" w:color="auto" w:sz="2" w:space="0"/>
            </w:tcBorders>
            <w:vAlign w:val="center"/>
          </w:tcPr>
          <w:p w14:paraId="30BAECFF">
            <w:pPr>
              <w:rPr>
                <w:rFonts w:hint="eastAsia" w:ascii="宋体" w:hAnsi="宋体"/>
                <w:bCs/>
                <w:szCs w:val="21"/>
                <w:lang w:val="en-US" w:eastAsia="zh-CN"/>
              </w:rPr>
            </w:pPr>
            <w:r>
              <w:rPr>
                <w:rFonts w:hint="eastAsia" w:ascii="宋体" w:hAnsi="宋体"/>
                <w:bCs/>
                <w:szCs w:val="21"/>
                <w:lang w:val="en-US" w:eastAsia="zh-CN"/>
              </w:rPr>
              <w:t>参与课堂体验活动</w:t>
            </w:r>
          </w:p>
          <w:p w14:paraId="6C9F94AE">
            <w:pPr>
              <w:rPr>
                <w:rFonts w:hint="eastAsia" w:ascii="宋体" w:hAnsi="宋体" w:eastAsia="宋体"/>
                <w:bCs/>
                <w:szCs w:val="21"/>
                <w:lang w:eastAsia="zh-CN"/>
              </w:rPr>
            </w:pPr>
          </w:p>
        </w:tc>
        <w:tc>
          <w:tcPr>
            <w:tcW w:w="883" w:type="dxa"/>
            <w:tcBorders>
              <w:top w:val="single" w:color="auto" w:sz="2" w:space="0"/>
              <w:left w:val="single" w:color="auto" w:sz="2" w:space="0"/>
              <w:bottom w:val="single" w:color="auto" w:sz="2" w:space="0"/>
              <w:right w:val="single" w:color="auto" w:sz="2" w:space="0"/>
            </w:tcBorders>
            <w:vAlign w:val="center"/>
          </w:tcPr>
          <w:p w14:paraId="0F5FBA32">
            <w:pPr>
              <w:jc w:val="center"/>
              <w:rPr>
                <w:rFonts w:hint="default" w:ascii="宋体" w:hAnsi="宋体"/>
                <w:bCs/>
                <w:szCs w:val="21"/>
                <w:lang w:val="en-US" w:eastAsia="zh-CN"/>
              </w:rPr>
            </w:pPr>
            <w:r>
              <w:rPr>
                <w:rFonts w:hint="eastAsia" w:ascii="宋体" w:hAnsi="宋体"/>
                <w:bCs/>
                <w:szCs w:val="21"/>
                <w:lang w:val="en-US" w:eastAsia="zh-CN"/>
              </w:rPr>
              <w:t>15分钟</w:t>
            </w:r>
          </w:p>
        </w:tc>
      </w:tr>
      <w:tr w14:paraId="116F16E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3FC52375">
            <w:pPr>
              <w:jc w:val="center"/>
              <w:rPr>
                <w:rFonts w:hint="eastAsia" w:ascii="宋体" w:hAnsi="宋体" w:eastAsia="宋体"/>
                <w:bCs/>
                <w:szCs w:val="21"/>
                <w:lang w:val="zh-CN" w:eastAsia="zh-CN"/>
              </w:rPr>
            </w:pPr>
            <w:r>
              <w:rPr>
                <w:rFonts w:hint="eastAsia" w:ascii="宋体" w:hAnsi="宋体"/>
                <w:bCs/>
                <w:szCs w:val="21"/>
              </w:rPr>
              <w:t>环节</w:t>
            </w:r>
            <w:r>
              <w:rPr>
                <w:rFonts w:hint="eastAsia" w:ascii="宋体" w:hAnsi="宋体"/>
                <w:bCs/>
                <w:szCs w:val="21"/>
                <w:lang w:val="en-US" w:eastAsia="zh-CN"/>
              </w:rPr>
              <w:t>4</w:t>
            </w:r>
          </w:p>
        </w:tc>
        <w:tc>
          <w:tcPr>
            <w:tcW w:w="1735" w:type="dxa"/>
            <w:gridSpan w:val="2"/>
            <w:tcBorders>
              <w:top w:val="single" w:color="auto" w:sz="4" w:space="0"/>
              <w:left w:val="single" w:color="auto" w:sz="4" w:space="0"/>
              <w:bottom w:val="single" w:color="auto" w:sz="4" w:space="0"/>
              <w:right w:val="single" w:color="auto" w:sz="2" w:space="0"/>
            </w:tcBorders>
            <w:vAlign w:val="center"/>
          </w:tcPr>
          <w:p w14:paraId="6F600384">
            <w:pPr>
              <w:spacing w:line="360" w:lineRule="auto"/>
              <w:rPr>
                <w:rFonts w:hint="eastAsia" w:ascii="宋体" w:hAnsi="宋体" w:cs="Times New Roman"/>
                <w:bCs/>
                <w:kern w:val="2"/>
                <w:sz w:val="21"/>
                <w:szCs w:val="21"/>
                <w:lang w:val="zh-CN" w:eastAsia="zh-CN" w:bidi="ar-SA"/>
              </w:rPr>
            </w:pPr>
            <w:r>
              <w:rPr>
                <w:rFonts w:hint="eastAsia" w:ascii="宋体" w:hAnsi="宋体" w:cs="Times New Roman"/>
                <w:bCs/>
                <w:kern w:val="2"/>
                <w:sz w:val="21"/>
                <w:szCs w:val="21"/>
                <w:lang w:val="zh-CN" w:eastAsia="zh-CN" w:bidi="ar-SA"/>
              </w:rPr>
              <w:t>大学生的自杀风险及预防</w:t>
            </w:r>
          </w:p>
        </w:tc>
        <w:tc>
          <w:tcPr>
            <w:tcW w:w="3511" w:type="dxa"/>
            <w:gridSpan w:val="6"/>
            <w:tcBorders>
              <w:top w:val="single" w:color="auto" w:sz="2" w:space="0"/>
              <w:left w:val="single" w:color="auto" w:sz="2" w:space="0"/>
              <w:bottom w:val="single" w:color="auto" w:sz="2" w:space="0"/>
              <w:right w:val="single" w:color="auto" w:sz="2" w:space="0"/>
            </w:tcBorders>
            <w:vAlign w:val="center"/>
          </w:tcPr>
          <w:p w14:paraId="1EDBC3A0">
            <w:pPr>
              <w:rPr>
                <w:rFonts w:hint="eastAsia"/>
                <w:b w:val="0"/>
                <w:bCs/>
                <w:szCs w:val="21"/>
              </w:rPr>
            </w:pPr>
            <w:r>
              <w:rPr>
                <w:rFonts w:hint="eastAsia"/>
                <w:b w:val="0"/>
                <w:bCs/>
                <w:szCs w:val="21"/>
                <w:lang w:val="en-US" w:eastAsia="zh-CN"/>
              </w:rPr>
              <w:t>介绍</w:t>
            </w:r>
            <w:r>
              <w:rPr>
                <w:rFonts w:hint="eastAsia"/>
                <w:b w:val="0"/>
                <w:bCs/>
                <w:szCs w:val="21"/>
              </w:rPr>
              <w:t>大学生自杀风险及危险因素</w:t>
            </w:r>
          </w:p>
          <w:p w14:paraId="0389200A">
            <w:pPr>
              <w:numPr>
                <w:ilvl w:val="0"/>
                <w:numId w:val="0"/>
              </w:numPr>
              <w:rPr>
                <w:rFonts w:hint="eastAsia" w:eastAsiaTheme="minorEastAsia"/>
                <w:bCs/>
                <w:szCs w:val="21"/>
                <w:lang w:eastAsia="zh-CN"/>
              </w:rPr>
            </w:pPr>
            <w:r>
              <w:rPr>
                <w:rFonts w:hint="eastAsia" w:asciiTheme="minorHAnsi" w:hAnsiTheme="minorHAnsi" w:eastAsiaTheme="minorEastAsia" w:cstheme="minorBidi"/>
                <w:bCs/>
                <w:kern w:val="2"/>
                <w:sz w:val="21"/>
                <w:szCs w:val="21"/>
                <w:lang w:val="en-US" w:eastAsia="zh-CN" w:bidi="ar-SA"/>
              </w:rPr>
              <w:t>1.</w:t>
            </w:r>
            <w:r>
              <w:rPr>
                <w:rFonts w:hint="eastAsia"/>
                <w:bCs/>
                <w:szCs w:val="21"/>
              </w:rPr>
              <w:t>大学生的自杀风险</w:t>
            </w:r>
            <w:r>
              <w:rPr>
                <w:rFonts w:hint="eastAsia"/>
                <w:bCs/>
                <w:szCs w:val="21"/>
                <w:lang w:eastAsia="zh-CN"/>
              </w:rPr>
              <w:t>；</w:t>
            </w:r>
          </w:p>
          <w:p w14:paraId="257EF868">
            <w:pPr>
              <w:numPr>
                <w:ilvl w:val="0"/>
                <w:numId w:val="0"/>
              </w:numPr>
              <w:ind w:left="0" w:leftChars="0" w:firstLine="0" w:firstLineChars="0"/>
              <w:rPr>
                <w:rFonts w:hint="eastAsia"/>
                <w:bCs/>
                <w:szCs w:val="21"/>
                <w:lang w:eastAsia="zh-CN"/>
              </w:rPr>
            </w:pPr>
            <w:r>
              <w:rPr>
                <w:rFonts w:hint="eastAsia" w:asciiTheme="minorHAnsi" w:hAnsiTheme="minorHAnsi" w:eastAsiaTheme="minorEastAsia" w:cstheme="minorBidi"/>
                <w:bCs/>
                <w:kern w:val="2"/>
                <w:sz w:val="21"/>
                <w:szCs w:val="21"/>
                <w:lang w:val="en-US" w:eastAsia="zh-CN" w:bidi="ar-SA"/>
              </w:rPr>
              <w:t>2.</w:t>
            </w:r>
            <w:r>
              <w:rPr>
                <w:rFonts w:hint="eastAsia"/>
                <w:bCs/>
                <w:szCs w:val="21"/>
              </w:rPr>
              <w:t>大学生自杀的原因与危险因素</w:t>
            </w:r>
            <w:r>
              <w:rPr>
                <w:rFonts w:hint="eastAsia"/>
                <w:bCs/>
                <w:szCs w:val="21"/>
                <w:lang w:eastAsia="zh-CN"/>
              </w:rPr>
              <w:t>；</w:t>
            </w:r>
          </w:p>
          <w:p w14:paraId="2B0B029A">
            <w:pPr>
              <w:rPr>
                <w:rFonts w:hint="eastAsia"/>
                <w:bCs/>
                <w:szCs w:val="21"/>
                <w:lang w:val="en-US" w:eastAsia="zh-CN"/>
              </w:rPr>
            </w:pPr>
          </w:p>
          <w:p w14:paraId="51379B26">
            <w:pPr>
              <w:rPr>
                <w:rFonts w:hint="eastAsia"/>
                <w:bCs/>
                <w:szCs w:val="21"/>
                <w:lang w:val="en-US" w:eastAsia="zh-CN"/>
              </w:rPr>
            </w:pPr>
          </w:p>
          <w:p w14:paraId="6024439E">
            <w:pPr>
              <w:rPr>
                <w:rFonts w:hint="eastAsia"/>
                <w:bCs/>
                <w:szCs w:val="21"/>
                <w:lang w:val="en-US" w:eastAsia="zh-CN"/>
              </w:rPr>
            </w:pPr>
            <w:r>
              <w:rPr>
                <w:rFonts w:hint="eastAsia"/>
                <w:bCs/>
                <w:szCs w:val="21"/>
                <w:lang w:val="en-US" w:eastAsia="zh-CN"/>
              </w:rPr>
              <w:t>讲解自杀的过程及征兆</w:t>
            </w:r>
          </w:p>
          <w:p w14:paraId="4853B6FC">
            <w:pPr>
              <w:rPr>
                <w:rFonts w:hint="eastAsia"/>
                <w:bCs/>
                <w:szCs w:val="21"/>
                <w:lang w:val="en-US" w:eastAsia="zh-CN"/>
              </w:rPr>
            </w:pPr>
            <w:r>
              <w:rPr>
                <w:rFonts w:hint="eastAsia"/>
                <w:bCs/>
                <w:szCs w:val="21"/>
                <w:lang w:val="en-US" w:eastAsia="zh-CN"/>
              </w:rPr>
              <w:t>1.自杀的发生过程</w:t>
            </w:r>
          </w:p>
          <w:p w14:paraId="25621A68">
            <w:pPr>
              <w:rPr>
                <w:rFonts w:hint="eastAsia"/>
                <w:bCs/>
                <w:szCs w:val="21"/>
                <w:lang w:val="en-US" w:eastAsia="zh-CN"/>
              </w:rPr>
            </w:pPr>
            <w:r>
              <w:rPr>
                <w:rFonts w:hint="eastAsia"/>
                <w:bCs/>
                <w:szCs w:val="21"/>
                <w:lang w:val="en-US" w:eastAsia="zh-CN"/>
              </w:rPr>
              <w:t>2.自杀的征兆</w:t>
            </w:r>
          </w:p>
          <w:p w14:paraId="666B1DCB">
            <w:pPr>
              <w:rPr>
                <w:rFonts w:hint="eastAsia" w:eastAsiaTheme="minorEastAsia"/>
                <w:bCs/>
                <w:szCs w:val="21"/>
                <w:lang w:eastAsia="zh-CN"/>
              </w:rPr>
            </w:pPr>
            <w:r>
              <w:rPr>
                <w:rFonts w:hint="eastAsia"/>
                <w:bCs/>
                <w:szCs w:val="21"/>
                <w:lang w:eastAsia="zh-CN"/>
              </w:rPr>
              <w:t>（</w:t>
            </w:r>
            <w:r>
              <w:rPr>
                <w:rFonts w:hint="eastAsia"/>
                <w:bCs/>
                <w:szCs w:val="21"/>
              </w:rPr>
              <w:t>1</w:t>
            </w:r>
            <w:r>
              <w:rPr>
                <w:rFonts w:hint="eastAsia"/>
                <w:bCs/>
                <w:szCs w:val="21"/>
                <w:lang w:eastAsia="zh-CN"/>
              </w:rPr>
              <w:t>）</w:t>
            </w:r>
            <w:r>
              <w:rPr>
                <w:rFonts w:hint="eastAsia"/>
                <w:bCs/>
                <w:szCs w:val="21"/>
              </w:rPr>
              <w:t>言语征兆</w:t>
            </w:r>
          </w:p>
          <w:p w14:paraId="5512B295">
            <w:pPr>
              <w:rPr>
                <w:rFonts w:hint="eastAsia" w:eastAsiaTheme="minorEastAsia"/>
                <w:bCs/>
                <w:szCs w:val="21"/>
                <w:lang w:eastAsia="zh-CN"/>
              </w:rPr>
            </w:pPr>
            <w:r>
              <w:rPr>
                <w:rFonts w:hint="eastAsia"/>
                <w:bCs/>
                <w:szCs w:val="21"/>
                <w:lang w:eastAsia="zh-CN"/>
              </w:rPr>
              <w:t>（</w:t>
            </w:r>
            <w:r>
              <w:rPr>
                <w:rFonts w:hint="eastAsia"/>
                <w:bCs/>
                <w:szCs w:val="21"/>
              </w:rPr>
              <w:t>2</w:t>
            </w:r>
            <w:r>
              <w:rPr>
                <w:rFonts w:hint="eastAsia"/>
                <w:bCs/>
                <w:szCs w:val="21"/>
                <w:lang w:eastAsia="zh-CN"/>
              </w:rPr>
              <w:t>）</w:t>
            </w:r>
            <w:r>
              <w:rPr>
                <w:rFonts w:hint="eastAsia"/>
                <w:bCs/>
                <w:szCs w:val="21"/>
              </w:rPr>
              <w:t>行为征兆</w:t>
            </w:r>
          </w:p>
          <w:p w14:paraId="355CDE06">
            <w:pPr>
              <w:rPr>
                <w:rFonts w:hint="eastAsia"/>
                <w:bCs/>
                <w:szCs w:val="21"/>
                <w:lang w:val="en-US" w:eastAsia="zh-CN"/>
              </w:rPr>
            </w:pPr>
            <w:r>
              <w:rPr>
                <w:rFonts w:hint="eastAsia"/>
                <w:bCs/>
                <w:szCs w:val="21"/>
                <w:lang w:eastAsia="zh-CN"/>
              </w:rPr>
              <w:t>（</w:t>
            </w:r>
            <w:r>
              <w:rPr>
                <w:rFonts w:hint="eastAsia"/>
                <w:bCs/>
                <w:szCs w:val="21"/>
              </w:rPr>
              <w:t>3</w:t>
            </w:r>
            <w:r>
              <w:rPr>
                <w:rFonts w:hint="eastAsia"/>
                <w:bCs/>
                <w:szCs w:val="21"/>
                <w:lang w:eastAsia="zh-CN"/>
              </w:rPr>
              <w:t>）</w:t>
            </w:r>
            <w:r>
              <w:rPr>
                <w:rFonts w:hint="eastAsia"/>
                <w:bCs/>
                <w:szCs w:val="21"/>
              </w:rPr>
              <w:t>其他征兆</w:t>
            </w:r>
          </w:p>
          <w:p w14:paraId="4540A739">
            <w:pPr>
              <w:rPr>
                <w:rFonts w:hint="eastAsia"/>
                <w:bCs/>
                <w:szCs w:val="21"/>
                <w:lang w:val="en-US" w:eastAsia="zh-CN"/>
              </w:rPr>
            </w:pPr>
            <w:r>
              <w:rPr>
                <w:rFonts w:ascii="宋体" w:hAnsi="宋体" w:eastAsia="宋体" w:cs="宋体"/>
                <w:sz w:val="24"/>
                <w:szCs w:val="24"/>
              </w:rPr>
              <w:drawing>
                <wp:inline distT="0" distB="0" distL="114300" distR="114300">
                  <wp:extent cx="2133600" cy="1553210"/>
                  <wp:effectExtent l="0" t="0" r="0" b="8890"/>
                  <wp:docPr id="92" name="图片 7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71" descr="IMG_256"/>
                          <pic:cNvPicPr>
                            <a:picLocks noChangeAspect="1"/>
                          </pic:cNvPicPr>
                        </pic:nvPicPr>
                        <pic:blipFill>
                          <a:blip r:embed="rId37"/>
                          <a:stretch>
                            <a:fillRect/>
                          </a:stretch>
                        </pic:blipFill>
                        <pic:spPr>
                          <a:xfrm>
                            <a:off x="0" y="0"/>
                            <a:ext cx="2133600" cy="1553210"/>
                          </a:xfrm>
                          <a:prstGeom prst="rect">
                            <a:avLst/>
                          </a:prstGeom>
                          <a:noFill/>
                          <a:ln w="9525">
                            <a:noFill/>
                          </a:ln>
                        </pic:spPr>
                      </pic:pic>
                    </a:graphicData>
                  </a:graphic>
                </wp:inline>
              </w:drawing>
            </w:r>
          </w:p>
          <w:p w14:paraId="3FA8D217">
            <w:pPr>
              <w:rPr>
                <w:rFonts w:hint="eastAsia"/>
                <w:bCs/>
                <w:szCs w:val="21"/>
                <w:lang w:val="en-US" w:eastAsia="zh-CN"/>
              </w:rPr>
            </w:pPr>
            <w:r>
              <w:rPr>
                <w:rFonts w:hint="eastAsia"/>
                <w:bCs/>
                <w:szCs w:val="21"/>
                <w:lang w:val="en-US" w:eastAsia="zh-CN"/>
              </w:rPr>
              <w:t>3.自杀的易感人群</w:t>
            </w:r>
          </w:p>
          <w:p w14:paraId="0515B7B6">
            <w:pPr>
              <w:rPr>
                <w:rFonts w:hint="default"/>
                <w:bCs/>
                <w:szCs w:val="21"/>
                <w:lang w:val="en-US" w:eastAsia="zh-CN"/>
              </w:rPr>
            </w:pPr>
          </w:p>
          <w:p w14:paraId="6F152163">
            <w:pPr>
              <w:rPr>
                <w:rFonts w:hint="default"/>
                <w:bCs/>
                <w:szCs w:val="21"/>
                <w:lang w:val="en-US" w:eastAsia="zh-CN"/>
              </w:rPr>
            </w:pPr>
            <w:r>
              <w:rPr>
                <w:rFonts w:hint="eastAsia"/>
                <w:bCs/>
                <w:szCs w:val="21"/>
                <w:lang w:val="en-US" w:eastAsia="zh-CN"/>
              </w:rPr>
              <w:t>讲解</w:t>
            </w:r>
            <w:r>
              <w:rPr>
                <w:rFonts w:hint="default"/>
                <w:bCs/>
                <w:szCs w:val="21"/>
                <w:lang w:val="en-US" w:eastAsia="zh-CN"/>
              </w:rPr>
              <w:t>自杀的预防</w:t>
            </w:r>
          </w:p>
          <w:p w14:paraId="5E3927AC">
            <w:pPr>
              <w:rPr>
                <w:rFonts w:hint="eastAsia" w:eastAsiaTheme="minorEastAsia"/>
                <w:bCs/>
                <w:szCs w:val="21"/>
                <w:lang w:eastAsia="zh-CN"/>
              </w:rPr>
            </w:pPr>
            <w:r>
              <w:rPr>
                <w:rFonts w:hint="eastAsia"/>
                <w:bCs/>
                <w:szCs w:val="21"/>
              </w:rPr>
              <w:t>1.陪伴当事人，避免其独处，远离危险源</w:t>
            </w:r>
            <w:r>
              <w:rPr>
                <w:rFonts w:hint="eastAsia"/>
                <w:bCs/>
                <w:szCs w:val="21"/>
                <w:lang w:eastAsia="zh-CN"/>
              </w:rPr>
              <w:t>；</w:t>
            </w:r>
          </w:p>
          <w:p w14:paraId="7EF73D54">
            <w:pPr>
              <w:rPr>
                <w:rFonts w:hint="eastAsia" w:eastAsiaTheme="minorEastAsia"/>
                <w:bCs/>
                <w:szCs w:val="21"/>
                <w:lang w:eastAsia="zh-CN"/>
              </w:rPr>
            </w:pPr>
            <w:r>
              <w:rPr>
                <w:rFonts w:hint="eastAsia"/>
                <w:bCs/>
                <w:szCs w:val="21"/>
              </w:rPr>
              <w:t>2.保持冷静，耐心倾听和询问，给予积极的反馈</w:t>
            </w:r>
            <w:r>
              <w:rPr>
                <w:rFonts w:hint="eastAsia"/>
                <w:bCs/>
                <w:szCs w:val="21"/>
                <w:lang w:eastAsia="zh-CN"/>
              </w:rPr>
              <w:t>；</w:t>
            </w:r>
          </w:p>
          <w:p w14:paraId="42BC00D4">
            <w:pPr>
              <w:rPr>
                <w:rFonts w:hint="default"/>
                <w:bCs/>
                <w:szCs w:val="21"/>
                <w:lang w:val="en-US" w:eastAsia="zh-CN"/>
              </w:rPr>
            </w:pPr>
            <w:r>
              <w:rPr>
                <w:rFonts w:hint="eastAsia"/>
                <w:bCs/>
                <w:szCs w:val="21"/>
              </w:rPr>
              <w:t>3.鼓励与协助当事人求助专业机构和人员</w:t>
            </w:r>
            <w:r>
              <w:rPr>
                <w:rFonts w:hint="eastAsia"/>
                <w:bCs/>
                <w:szCs w:val="21"/>
                <w:lang w:eastAsia="zh-CN"/>
              </w:rPr>
              <w:t>。</w:t>
            </w:r>
          </w:p>
        </w:tc>
        <w:tc>
          <w:tcPr>
            <w:tcW w:w="1816" w:type="dxa"/>
            <w:gridSpan w:val="2"/>
            <w:tcBorders>
              <w:top w:val="single" w:color="auto" w:sz="2" w:space="0"/>
              <w:left w:val="single" w:color="auto" w:sz="2" w:space="0"/>
              <w:bottom w:val="single" w:color="auto" w:sz="2" w:space="0"/>
              <w:right w:val="single" w:color="auto" w:sz="2" w:space="0"/>
            </w:tcBorders>
            <w:vAlign w:val="center"/>
          </w:tcPr>
          <w:p w14:paraId="629A01C0">
            <w:pPr>
              <w:rPr>
                <w:rFonts w:hint="eastAsia"/>
                <w:bCs/>
                <w:szCs w:val="21"/>
              </w:rPr>
            </w:pPr>
            <w:r>
              <w:rPr>
                <w:rFonts w:hint="eastAsia"/>
                <w:bCs/>
                <w:szCs w:val="21"/>
              </w:rPr>
              <w:t>思考：生活中容易引发危机的状况有哪些？</w:t>
            </w:r>
          </w:p>
          <w:p w14:paraId="6C415DFF">
            <w:pPr>
              <w:rPr>
                <w:rFonts w:hint="eastAsia"/>
                <w:bCs/>
                <w:szCs w:val="21"/>
              </w:rPr>
            </w:pPr>
          </w:p>
          <w:p w14:paraId="2B4E8CE4">
            <w:pPr>
              <w:rPr>
                <w:rFonts w:hint="eastAsia"/>
                <w:bCs/>
                <w:szCs w:val="21"/>
                <w:lang w:val="en-US" w:eastAsia="zh-CN"/>
              </w:rPr>
            </w:pPr>
          </w:p>
          <w:p w14:paraId="6F4F57F5">
            <w:pPr>
              <w:rPr>
                <w:rFonts w:hint="eastAsia"/>
                <w:bCs/>
                <w:szCs w:val="21"/>
                <w:lang w:val="en-US" w:eastAsia="zh-CN"/>
              </w:rPr>
            </w:pPr>
            <w:r>
              <w:rPr>
                <w:rFonts w:hint="eastAsia"/>
                <w:bCs/>
                <w:szCs w:val="21"/>
                <w:lang w:val="en-US" w:eastAsia="zh-CN"/>
              </w:rPr>
              <w:t>完成心理测评：积极与消极自杀意念量表</w:t>
            </w:r>
          </w:p>
          <w:p w14:paraId="32A5A961">
            <w:pPr>
              <w:rPr>
                <w:rFonts w:hint="eastAsia"/>
                <w:bCs/>
                <w:szCs w:val="21"/>
                <w:lang w:val="en-US" w:eastAsia="zh-CN"/>
              </w:rPr>
            </w:pPr>
          </w:p>
        </w:tc>
        <w:tc>
          <w:tcPr>
            <w:tcW w:w="883" w:type="dxa"/>
            <w:tcBorders>
              <w:top w:val="single" w:color="auto" w:sz="2" w:space="0"/>
              <w:left w:val="single" w:color="auto" w:sz="2" w:space="0"/>
              <w:bottom w:val="single" w:color="auto" w:sz="2" w:space="0"/>
              <w:right w:val="single" w:color="auto" w:sz="2" w:space="0"/>
            </w:tcBorders>
            <w:vAlign w:val="center"/>
          </w:tcPr>
          <w:p w14:paraId="0166FC3C">
            <w:pPr>
              <w:rPr>
                <w:rFonts w:hint="eastAsia" w:ascii="Times New Roman" w:hAnsi="Times New Roman" w:eastAsia="宋体" w:cs="Times New Roman"/>
                <w:bCs/>
                <w:kern w:val="2"/>
                <w:sz w:val="21"/>
                <w:szCs w:val="21"/>
                <w:lang w:val="en-US" w:eastAsia="zh-CN" w:bidi="ar-SA"/>
              </w:rPr>
            </w:pPr>
            <w:r>
              <w:rPr>
                <w:rFonts w:hint="eastAsia"/>
                <w:bCs/>
                <w:szCs w:val="21"/>
                <w:lang w:val="en-US" w:eastAsia="zh-CN"/>
              </w:rPr>
              <w:t>20</w:t>
            </w:r>
            <w:r>
              <w:rPr>
                <w:rFonts w:hint="eastAsia"/>
                <w:bCs/>
                <w:szCs w:val="21"/>
              </w:rPr>
              <w:t>分钟</w:t>
            </w:r>
          </w:p>
        </w:tc>
      </w:tr>
      <w:tr w14:paraId="53C9D5E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165" w:type="dxa"/>
            <w:tcBorders>
              <w:top w:val="single" w:color="auto" w:sz="4" w:space="0"/>
              <w:left w:val="single" w:color="auto" w:sz="2" w:space="0"/>
              <w:bottom w:val="single" w:color="auto" w:sz="4" w:space="0"/>
              <w:right w:val="single" w:color="auto" w:sz="4" w:space="0"/>
            </w:tcBorders>
            <w:vAlign w:val="center"/>
          </w:tcPr>
          <w:p w14:paraId="24265BFF">
            <w:pPr>
              <w:jc w:val="center"/>
              <w:rPr>
                <w:rFonts w:hint="default" w:ascii="宋体" w:hAnsi="宋体" w:eastAsia="宋体"/>
                <w:bCs/>
                <w:szCs w:val="21"/>
                <w:lang w:val="en-US" w:eastAsia="zh-CN"/>
              </w:rPr>
            </w:pPr>
            <w:r>
              <w:rPr>
                <w:rFonts w:hint="eastAsia" w:ascii="宋体" w:hAnsi="宋体"/>
                <w:bCs/>
                <w:szCs w:val="21"/>
                <w:lang w:eastAsia="zh-CN"/>
              </w:rPr>
              <w:t>环节</w:t>
            </w:r>
            <w:r>
              <w:rPr>
                <w:rFonts w:hint="eastAsia" w:ascii="宋体" w:hAnsi="宋体"/>
                <w:bCs/>
                <w:szCs w:val="21"/>
                <w:lang w:val="en-US" w:eastAsia="zh-CN"/>
              </w:rPr>
              <w:t>5</w:t>
            </w:r>
          </w:p>
        </w:tc>
        <w:tc>
          <w:tcPr>
            <w:tcW w:w="1735" w:type="dxa"/>
            <w:gridSpan w:val="2"/>
            <w:tcBorders>
              <w:top w:val="single" w:color="auto" w:sz="4" w:space="0"/>
              <w:left w:val="single" w:color="auto" w:sz="4" w:space="0"/>
              <w:bottom w:val="single" w:color="auto" w:sz="4" w:space="0"/>
              <w:right w:val="single" w:color="auto" w:sz="2" w:space="0"/>
            </w:tcBorders>
            <w:vAlign w:val="center"/>
          </w:tcPr>
          <w:p w14:paraId="36E686CD">
            <w:pPr>
              <w:spacing w:line="240" w:lineRule="auto"/>
              <w:rPr>
                <w:rFonts w:hint="default" w:ascii="宋体" w:hAnsi="宋体" w:eastAsia="宋体" w:cs="Times New Roman"/>
                <w:bCs/>
                <w:kern w:val="2"/>
                <w:sz w:val="21"/>
                <w:szCs w:val="21"/>
                <w:lang w:val="en-US" w:eastAsia="zh-CN" w:bidi="ar-SA"/>
              </w:rPr>
            </w:pPr>
            <w:r>
              <w:rPr>
                <w:rFonts w:hint="eastAsia" w:ascii="宋体" w:hAnsi="宋体" w:cs="Times New Roman"/>
                <w:bCs/>
                <w:kern w:val="2"/>
                <w:sz w:val="21"/>
                <w:szCs w:val="21"/>
                <w:lang w:val="en-US" w:eastAsia="zh-CN" w:bidi="ar-SA"/>
              </w:rPr>
              <w:t>大学生心理危机干预</w:t>
            </w:r>
          </w:p>
        </w:tc>
        <w:tc>
          <w:tcPr>
            <w:tcW w:w="3511" w:type="dxa"/>
            <w:gridSpan w:val="6"/>
            <w:tcBorders>
              <w:top w:val="single" w:color="auto" w:sz="2" w:space="0"/>
              <w:left w:val="single" w:color="auto" w:sz="2" w:space="0"/>
              <w:bottom w:val="single" w:color="auto" w:sz="2" w:space="0"/>
              <w:right w:val="single" w:color="auto" w:sz="2" w:space="0"/>
            </w:tcBorders>
            <w:vAlign w:val="center"/>
          </w:tcPr>
          <w:p w14:paraId="31C32C61">
            <w:pPr>
              <w:rPr>
                <w:rFonts w:hint="eastAsia"/>
                <w:bCs/>
                <w:szCs w:val="21"/>
                <w:lang w:val="en-US" w:eastAsia="zh-CN"/>
              </w:rPr>
            </w:pPr>
            <w:r>
              <w:rPr>
                <w:rFonts w:hint="eastAsia"/>
                <w:bCs/>
                <w:szCs w:val="21"/>
                <w:lang w:val="en-US" w:eastAsia="zh-CN"/>
              </w:rPr>
              <w:t>通过“</w:t>
            </w:r>
            <w:r>
              <w:rPr>
                <w:rFonts w:hint="eastAsia"/>
                <w:bCs/>
                <w:szCs w:val="21"/>
              </w:rPr>
              <w:t>痛苦是可以稀释的</w:t>
            </w:r>
            <w:r>
              <w:rPr>
                <w:rFonts w:hint="eastAsia"/>
                <w:bCs/>
                <w:szCs w:val="21"/>
                <w:lang w:eastAsia="zh-CN"/>
              </w:rPr>
              <w:t>”</w:t>
            </w:r>
            <w:r>
              <w:rPr>
                <w:rFonts w:hint="eastAsia"/>
                <w:bCs/>
                <w:szCs w:val="21"/>
                <w:lang w:val="en-US" w:eastAsia="zh-CN"/>
              </w:rPr>
              <w:t>故事，让学生思考该如何对待生命中的痛苦和危机？</w:t>
            </w:r>
          </w:p>
          <w:p w14:paraId="25CC05FF">
            <w:pPr>
              <w:rPr>
                <w:rFonts w:hint="eastAsia"/>
                <w:bCs/>
                <w:szCs w:val="21"/>
              </w:rPr>
            </w:pPr>
          </w:p>
          <w:p w14:paraId="49D08813">
            <w:pPr>
              <w:rPr>
                <w:rFonts w:hint="eastAsia"/>
                <w:bCs/>
                <w:szCs w:val="21"/>
              </w:rPr>
            </w:pPr>
            <w:r>
              <w:rPr>
                <w:rFonts w:hint="eastAsia"/>
                <w:bCs/>
                <w:szCs w:val="21"/>
              </w:rPr>
              <w:t>心理危机概述</w:t>
            </w:r>
          </w:p>
          <w:p w14:paraId="3CDC20D1">
            <w:pPr>
              <w:rPr>
                <w:rFonts w:hint="eastAsia"/>
                <w:bCs/>
                <w:szCs w:val="21"/>
              </w:rPr>
            </w:pPr>
            <w:r>
              <w:rPr>
                <w:rFonts w:hint="eastAsia"/>
                <w:bCs/>
                <w:szCs w:val="21"/>
              </w:rPr>
              <w:t>1.</w:t>
            </w:r>
            <w:r>
              <w:rPr>
                <w:rFonts w:hint="eastAsia"/>
                <w:bCs/>
                <w:szCs w:val="21"/>
                <w:lang w:val="en-US" w:eastAsia="zh-CN"/>
              </w:rPr>
              <w:t>认识</w:t>
            </w:r>
            <w:r>
              <w:rPr>
                <w:rFonts w:hint="eastAsia"/>
                <w:bCs/>
                <w:szCs w:val="21"/>
              </w:rPr>
              <w:t xml:space="preserve">心理危机 </w:t>
            </w:r>
          </w:p>
          <w:p w14:paraId="4FFD4388">
            <w:pPr>
              <w:rPr>
                <w:rFonts w:hint="eastAsia"/>
                <w:bCs/>
                <w:szCs w:val="21"/>
              </w:rPr>
            </w:pPr>
            <w:r>
              <w:rPr>
                <w:rFonts w:hint="eastAsia"/>
                <w:bCs/>
                <w:szCs w:val="21"/>
              </w:rPr>
              <w:t xml:space="preserve">2.心理危机的反应 </w:t>
            </w:r>
          </w:p>
          <w:p w14:paraId="3E3F62DE">
            <w:pPr>
              <w:rPr>
                <w:rFonts w:hint="eastAsia"/>
                <w:bCs/>
                <w:szCs w:val="21"/>
              </w:rPr>
            </w:pPr>
          </w:p>
          <w:p w14:paraId="1CDDEAEF">
            <w:pPr>
              <w:rPr>
                <w:rFonts w:hint="eastAsia"/>
                <w:bCs/>
                <w:szCs w:val="21"/>
              </w:rPr>
            </w:pPr>
            <w:r>
              <w:rPr>
                <w:rFonts w:hint="eastAsia"/>
                <w:bCs/>
                <w:szCs w:val="21"/>
                <w:lang w:val="en-US" w:eastAsia="zh-CN"/>
              </w:rPr>
              <w:t>介绍</w:t>
            </w:r>
            <w:r>
              <w:rPr>
                <w:rFonts w:hint="eastAsia"/>
                <w:bCs/>
                <w:szCs w:val="21"/>
              </w:rPr>
              <w:t>大学生心理危机的类型</w:t>
            </w:r>
          </w:p>
          <w:p w14:paraId="685634FA">
            <w:pPr>
              <w:rPr>
                <w:rFonts w:hint="eastAsia"/>
                <w:bCs/>
                <w:szCs w:val="21"/>
              </w:rPr>
            </w:pPr>
            <w:r>
              <w:rPr>
                <w:rFonts w:hint="eastAsia"/>
                <w:bCs/>
                <w:szCs w:val="21"/>
              </w:rPr>
              <w:t xml:space="preserve">1.发展性危机 </w:t>
            </w:r>
          </w:p>
          <w:p w14:paraId="526EBDA8">
            <w:pPr>
              <w:rPr>
                <w:rFonts w:hint="eastAsia"/>
                <w:bCs/>
                <w:szCs w:val="21"/>
              </w:rPr>
            </w:pPr>
            <w:r>
              <w:rPr>
                <w:rFonts w:hint="eastAsia"/>
                <w:bCs/>
                <w:szCs w:val="21"/>
              </w:rPr>
              <w:t xml:space="preserve">2.境遇性危机 </w:t>
            </w:r>
          </w:p>
          <w:p w14:paraId="5CCB889C">
            <w:pPr>
              <w:rPr>
                <w:rFonts w:hint="eastAsia"/>
                <w:bCs/>
                <w:szCs w:val="21"/>
              </w:rPr>
            </w:pPr>
            <w:r>
              <w:rPr>
                <w:rFonts w:hint="eastAsia"/>
                <w:bCs/>
                <w:szCs w:val="21"/>
              </w:rPr>
              <w:t>3.存在性危机</w:t>
            </w:r>
          </w:p>
          <w:p w14:paraId="3E34BC89">
            <w:pPr>
              <w:rPr>
                <w:rFonts w:hint="eastAsia"/>
                <w:bCs/>
                <w:szCs w:val="21"/>
              </w:rPr>
            </w:pPr>
            <w:r>
              <w:rPr>
                <w:rFonts w:hint="eastAsia"/>
                <w:bCs/>
                <w:szCs w:val="21"/>
              </w:rPr>
              <w:t xml:space="preserve">4.病理性危机 </w:t>
            </w:r>
          </w:p>
          <w:p w14:paraId="263301FE">
            <w:pPr>
              <w:rPr>
                <w:bCs/>
                <w:szCs w:val="21"/>
              </w:rPr>
            </w:pPr>
          </w:p>
          <w:p w14:paraId="435214DE">
            <w:pPr>
              <w:rPr>
                <w:bCs/>
                <w:szCs w:val="21"/>
              </w:rPr>
            </w:pPr>
            <w:r>
              <w:rPr>
                <w:rFonts w:hint="eastAsia"/>
                <w:bCs/>
                <w:szCs w:val="21"/>
                <w:lang w:val="en-US" w:eastAsia="zh-CN"/>
              </w:rPr>
              <w:t>分析</w:t>
            </w:r>
            <w:r>
              <w:rPr>
                <w:bCs/>
                <w:szCs w:val="21"/>
              </w:rPr>
              <w:t>大学生心理危机产生的原因</w:t>
            </w:r>
          </w:p>
          <w:p w14:paraId="0CF8B6E5">
            <w:pPr>
              <w:rPr>
                <w:rFonts w:hint="eastAsia"/>
                <w:bCs/>
                <w:szCs w:val="21"/>
              </w:rPr>
            </w:pPr>
            <w:r>
              <w:rPr>
                <w:rFonts w:hint="eastAsia"/>
                <w:bCs/>
                <w:szCs w:val="21"/>
              </w:rPr>
              <w:t>调查显示，大学生心理危机主要源于恋爱情感（68.1%）、人际交往（55.1%）和学习（22.2%）等日常生活困扰，心理疾病（37.5%）因素尤值得关注。</w:t>
            </w:r>
          </w:p>
          <w:p w14:paraId="09393DF5">
            <w:pPr>
              <w:rPr>
                <w:rFonts w:hint="eastAsia"/>
                <w:bCs/>
                <w:szCs w:val="21"/>
              </w:rPr>
            </w:pPr>
          </w:p>
          <w:p w14:paraId="62C3ABBA">
            <w:pPr>
              <w:rPr>
                <w:rFonts w:hint="eastAsia"/>
                <w:bCs/>
                <w:szCs w:val="21"/>
              </w:rPr>
            </w:pPr>
            <w:r>
              <w:rPr>
                <w:rFonts w:hint="eastAsia"/>
                <w:bCs/>
                <w:szCs w:val="21"/>
                <w:lang w:val="en-US" w:eastAsia="zh-CN"/>
              </w:rPr>
              <w:t>讲解</w:t>
            </w:r>
            <w:r>
              <w:rPr>
                <w:rFonts w:hint="eastAsia"/>
                <w:bCs/>
                <w:szCs w:val="21"/>
              </w:rPr>
              <w:t>大学生心理危机干预</w:t>
            </w:r>
          </w:p>
          <w:p w14:paraId="12F5386F">
            <w:pPr>
              <w:rPr>
                <w:rFonts w:hint="eastAsia"/>
                <w:bCs/>
                <w:szCs w:val="21"/>
              </w:rPr>
            </w:pPr>
            <w:r>
              <w:rPr>
                <w:rFonts w:hint="eastAsia"/>
                <w:bCs/>
                <w:szCs w:val="21"/>
              </w:rPr>
              <w:t xml:space="preserve">1.大学生心理危机干预的目标 </w:t>
            </w:r>
          </w:p>
          <w:p w14:paraId="4AFB950A">
            <w:pPr>
              <w:rPr>
                <w:rFonts w:hint="eastAsia"/>
                <w:bCs/>
                <w:szCs w:val="21"/>
                <w:lang w:val="en-US" w:eastAsia="zh-CN"/>
              </w:rPr>
            </w:pPr>
            <w:r>
              <w:rPr>
                <w:rFonts w:hint="eastAsia"/>
                <w:bCs/>
                <w:szCs w:val="21"/>
              </w:rPr>
              <w:t xml:space="preserve">2.心理危机干预的实施步骤 </w:t>
            </w:r>
          </w:p>
        </w:tc>
        <w:tc>
          <w:tcPr>
            <w:tcW w:w="1816" w:type="dxa"/>
            <w:gridSpan w:val="2"/>
            <w:tcBorders>
              <w:top w:val="single" w:color="auto" w:sz="2" w:space="0"/>
              <w:left w:val="single" w:color="auto" w:sz="2" w:space="0"/>
              <w:bottom w:val="single" w:color="auto" w:sz="2" w:space="0"/>
              <w:right w:val="single" w:color="auto" w:sz="2" w:space="0"/>
            </w:tcBorders>
            <w:vAlign w:val="center"/>
          </w:tcPr>
          <w:p w14:paraId="7DE68225">
            <w:pPr>
              <w:rPr>
                <w:rFonts w:hint="default" w:ascii="Times New Roman" w:hAnsi="Times New Roman" w:cs="Times New Roman" w:eastAsiaTheme="minorEastAsia"/>
                <w:bCs/>
                <w:kern w:val="2"/>
                <w:sz w:val="21"/>
                <w:szCs w:val="21"/>
                <w:lang w:val="en-US" w:eastAsia="zh-CN" w:bidi="ar-SA"/>
              </w:rPr>
            </w:pPr>
            <w:r>
              <w:rPr>
                <w:rFonts w:hint="eastAsia"/>
                <w:bCs/>
                <w:szCs w:val="21"/>
                <w:lang w:val="en-US" w:eastAsia="zh-CN"/>
              </w:rPr>
              <w:t>案例分析和讨论</w:t>
            </w:r>
          </w:p>
        </w:tc>
        <w:tc>
          <w:tcPr>
            <w:tcW w:w="883" w:type="dxa"/>
            <w:tcBorders>
              <w:top w:val="single" w:color="auto" w:sz="2" w:space="0"/>
              <w:left w:val="single" w:color="auto" w:sz="2" w:space="0"/>
              <w:bottom w:val="single" w:color="auto" w:sz="2" w:space="0"/>
              <w:right w:val="single" w:color="auto" w:sz="2" w:space="0"/>
            </w:tcBorders>
            <w:vAlign w:val="center"/>
          </w:tcPr>
          <w:p w14:paraId="4D4F8B63">
            <w:pPr>
              <w:rPr>
                <w:rFonts w:hint="eastAsia" w:ascii="Times New Roman" w:hAnsi="Times New Roman" w:eastAsia="宋体" w:cs="Times New Roman"/>
                <w:bCs/>
                <w:kern w:val="2"/>
                <w:sz w:val="21"/>
                <w:szCs w:val="21"/>
                <w:lang w:val="en-US" w:eastAsia="zh-CN" w:bidi="ar-SA"/>
              </w:rPr>
            </w:pPr>
            <w:r>
              <w:rPr>
                <w:rFonts w:hint="eastAsia"/>
                <w:bCs/>
                <w:szCs w:val="21"/>
                <w:lang w:val="en-US" w:eastAsia="zh-CN"/>
              </w:rPr>
              <w:t>3</w:t>
            </w:r>
            <w:r>
              <w:rPr>
                <w:rFonts w:hint="eastAsia"/>
                <w:bCs/>
                <w:szCs w:val="21"/>
              </w:rPr>
              <w:t>0分钟</w:t>
            </w:r>
          </w:p>
        </w:tc>
      </w:tr>
      <w:tr w14:paraId="442DFF2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110" w:type="dxa"/>
            <w:gridSpan w:val="12"/>
            <w:tcBorders>
              <w:top w:val="single" w:color="auto" w:sz="4" w:space="0"/>
              <w:left w:val="single" w:color="auto" w:sz="2" w:space="0"/>
              <w:bottom w:val="single" w:color="auto" w:sz="4" w:space="0"/>
              <w:right w:val="single" w:color="auto" w:sz="2" w:space="0"/>
            </w:tcBorders>
            <w:vAlign w:val="center"/>
          </w:tcPr>
          <w:p w14:paraId="20AE5B7C">
            <w:pPr>
              <w:jc w:val="left"/>
              <w:rPr>
                <w:rFonts w:ascii="宋体" w:hAnsi="宋体"/>
                <w:b/>
                <w:szCs w:val="21"/>
              </w:rPr>
            </w:pPr>
            <w:r>
              <w:rPr>
                <w:rFonts w:hint="eastAsia" w:ascii="宋体" w:hAnsi="宋体"/>
                <w:b/>
                <w:szCs w:val="21"/>
              </w:rPr>
              <w:t>3.3课后拓展</w:t>
            </w:r>
          </w:p>
        </w:tc>
      </w:tr>
      <w:tr w14:paraId="7AB1A12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40AF41FB">
            <w:pPr>
              <w:jc w:val="center"/>
              <w:rPr>
                <w:rFonts w:ascii="宋体" w:hAnsi="宋体"/>
                <w:bCs/>
                <w:szCs w:val="21"/>
                <w:lang w:val="zh-CN"/>
              </w:rPr>
            </w:pPr>
            <w:r>
              <w:rPr>
                <w:rFonts w:hint="eastAsia" w:ascii="宋体" w:hAnsi="宋体"/>
                <w:bCs/>
                <w:szCs w:val="21"/>
              </w:rPr>
              <w:t>教学环节</w:t>
            </w:r>
          </w:p>
        </w:tc>
        <w:tc>
          <w:tcPr>
            <w:tcW w:w="1735" w:type="dxa"/>
            <w:gridSpan w:val="2"/>
            <w:tcBorders>
              <w:top w:val="single" w:color="auto" w:sz="4" w:space="0"/>
              <w:left w:val="single" w:color="auto" w:sz="4" w:space="0"/>
              <w:bottom w:val="single" w:color="auto" w:sz="2" w:space="0"/>
              <w:right w:val="single" w:color="auto" w:sz="2" w:space="0"/>
            </w:tcBorders>
            <w:vAlign w:val="center"/>
          </w:tcPr>
          <w:p w14:paraId="4C18E994">
            <w:pPr>
              <w:jc w:val="center"/>
              <w:rPr>
                <w:rFonts w:ascii="宋体" w:hAnsi="宋体"/>
                <w:bCs/>
                <w:szCs w:val="21"/>
              </w:rPr>
            </w:pPr>
            <w:r>
              <w:rPr>
                <w:rFonts w:hint="eastAsia" w:ascii="宋体" w:hAnsi="宋体"/>
                <w:bCs/>
                <w:szCs w:val="21"/>
              </w:rPr>
              <w:t>教学内容及任务</w:t>
            </w:r>
          </w:p>
        </w:tc>
        <w:tc>
          <w:tcPr>
            <w:tcW w:w="3511" w:type="dxa"/>
            <w:gridSpan w:val="6"/>
            <w:tcBorders>
              <w:top w:val="single" w:color="auto" w:sz="2" w:space="0"/>
              <w:left w:val="single" w:color="auto" w:sz="2" w:space="0"/>
              <w:bottom w:val="single" w:color="auto" w:sz="2" w:space="0"/>
              <w:right w:val="single" w:color="auto" w:sz="2" w:space="0"/>
            </w:tcBorders>
            <w:vAlign w:val="center"/>
          </w:tcPr>
          <w:p w14:paraId="62EEF7F0">
            <w:pPr>
              <w:jc w:val="center"/>
              <w:rPr>
                <w:rFonts w:ascii="宋体" w:hAnsi="宋体"/>
                <w:bCs/>
                <w:szCs w:val="21"/>
              </w:rPr>
            </w:pPr>
            <w:r>
              <w:rPr>
                <w:rFonts w:hint="eastAsia" w:ascii="宋体" w:hAnsi="宋体"/>
                <w:bCs/>
                <w:szCs w:val="21"/>
              </w:rPr>
              <w:t>教师活动设计</w:t>
            </w:r>
          </w:p>
        </w:tc>
        <w:tc>
          <w:tcPr>
            <w:tcW w:w="1816" w:type="dxa"/>
            <w:gridSpan w:val="2"/>
            <w:tcBorders>
              <w:top w:val="single" w:color="auto" w:sz="2" w:space="0"/>
              <w:left w:val="single" w:color="auto" w:sz="2" w:space="0"/>
              <w:bottom w:val="single" w:color="auto" w:sz="2" w:space="0"/>
              <w:right w:val="single" w:color="auto" w:sz="2" w:space="0"/>
            </w:tcBorders>
            <w:vAlign w:val="center"/>
          </w:tcPr>
          <w:p w14:paraId="22C255B8">
            <w:pPr>
              <w:jc w:val="center"/>
              <w:rPr>
                <w:rFonts w:ascii="宋体" w:hAnsi="宋体"/>
                <w:bCs/>
                <w:szCs w:val="21"/>
              </w:rPr>
            </w:pPr>
            <w:r>
              <w:rPr>
                <w:rFonts w:hint="eastAsia" w:ascii="宋体" w:hAnsi="宋体"/>
                <w:bCs/>
                <w:szCs w:val="21"/>
              </w:rPr>
              <w:t>学生活动设计</w:t>
            </w:r>
          </w:p>
        </w:tc>
        <w:tc>
          <w:tcPr>
            <w:tcW w:w="883" w:type="dxa"/>
            <w:tcBorders>
              <w:top w:val="single" w:color="auto" w:sz="2" w:space="0"/>
              <w:left w:val="single" w:color="auto" w:sz="2" w:space="0"/>
              <w:bottom w:val="single" w:color="auto" w:sz="2" w:space="0"/>
              <w:right w:val="single" w:color="auto" w:sz="2" w:space="0"/>
            </w:tcBorders>
            <w:vAlign w:val="center"/>
          </w:tcPr>
          <w:p w14:paraId="77899B56">
            <w:pPr>
              <w:jc w:val="center"/>
              <w:rPr>
                <w:rFonts w:ascii="宋体" w:hAnsi="宋体"/>
                <w:bCs/>
                <w:szCs w:val="21"/>
              </w:rPr>
            </w:pPr>
            <w:r>
              <w:rPr>
                <w:rFonts w:hint="eastAsia" w:ascii="宋体" w:hAnsi="宋体"/>
                <w:bCs/>
                <w:szCs w:val="21"/>
              </w:rPr>
              <w:t>时长</w:t>
            </w:r>
          </w:p>
        </w:tc>
      </w:tr>
      <w:tr w14:paraId="4C29F70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65" w:type="dxa"/>
            <w:tcBorders>
              <w:top w:val="single" w:color="auto" w:sz="4" w:space="0"/>
              <w:left w:val="single" w:color="auto" w:sz="2" w:space="0"/>
              <w:bottom w:val="single" w:color="auto" w:sz="2" w:space="0"/>
              <w:right w:val="single" w:color="auto" w:sz="4" w:space="0"/>
            </w:tcBorders>
            <w:vAlign w:val="center"/>
          </w:tcPr>
          <w:p w14:paraId="4EFAE1ED">
            <w:pPr>
              <w:jc w:val="center"/>
              <w:rPr>
                <w:rFonts w:ascii="宋体" w:hAnsi="宋体"/>
                <w:bCs/>
                <w:szCs w:val="21"/>
              </w:rPr>
            </w:pPr>
            <w:r>
              <w:rPr>
                <w:rFonts w:hint="eastAsia" w:ascii="宋体" w:hAnsi="宋体"/>
                <w:bCs/>
                <w:szCs w:val="21"/>
              </w:rPr>
              <w:t>环节1</w:t>
            </w:r>
          </w:p>
        </w:tc>
        <w:tc>
          <w:tcPr>
            <w:tcW w:w="1735" w:type="dxa"/>
            <w:gridSpan w:val="2"/>
            <w:tcBorders>
              <w:top w:val="single" w:color="auto" w:sz="4" w:space="0"/>
              <w:left w:val="single" w:color="auto" w:sz="4" w:space="0"/>
              <w:bottom w:val="single" w:color="auto" w:sz="2" w:space="0"/>
              <w:right w:val="single" w:color="auto" w:sz="2" w:space="0"/>
            </w:tcBorders>
            <w:vAlign w:val="center"/>
          </w:tcPr>
          <w:p w14:paraId="06F78733">
            <w:pPr>
              <w:rPr>
                <w:rFonts w:hint="default" w:ascii="宋体" w:hAnsi="宋体" w:eastAsia="宋体"/>
                <w:bCs/>
                <w:szCs w:val="21"/>
                <w:lang w:val="en-US" w:eastAsia="zh-CN"/>
              </w:rPr>
            </w:pPr>
            <w:r>
              <w:rPr>
                <w:rFonts w:hint="eastAsia" w:ascii="宋体" w:hAnsi="宋体"/>
                <w:bCs/>
                <w:szCs w:val="21"/>
                <w:lang w:val="en-US" w:eastAsia="zh-CN"/>
              </w:rPr>
              <w:t>知识应用</w:t>
            </w:r>
          </w:p>
        </w:tc>
        <w:tc>
          <w:tcPr>
            <w:tcW w:w="3511" w:type="dxa"/>
            <w:gridSpan w:val="6"/>
            <w:tcBorders>
              <w:top w:val="single" w:color="auto" w:sz="2" w:space="0"/>
              <w:left w:val="single" w:color="auto" w:sz="2" w:space="0"/>
              <w:bottom w:val="single" w:color="auto" w:sz="2" w:space="0"/>
              <w:right w:val="single" w:color="auto" w:sz="2" w:space="0"/>
            </w:tcBorders>
            <w:vAlign w:val="center"/>
          </w:tcPr>
          <w:p w14:paraId="2F99F557">
            <w:pPr>
              <w:numPr>
                <w:ilvl w:val="0"/>
                <w:numId w:val="0"/>
              </w:numPr>
              <w:rPr>
                <w:rFonts w:hint="default" w:ascii="宋体" w:hAnsi="宋体"/>
                <w:bCs/>
                <w:szCs w:val="21"/>
                <w:lang w:val="en-US" w:eastAsia="zh-CN"/>
              </w:rPr>
            </w:pPr>
            <w:r>
              <w:rPr>
                <w:rFonts w:hint="eastAsia" w:ascii="宋体" w:hAnsi="宋体"/>
                <w:bCs/>
                <w:szCs w:val="21"/>
                <w:lang w:val="en-US" w:eastAsia="zh-CN"/>
              </w:rPr>
              <w:t>通过雨课堂发布课后作业</w:t>
            </w:r>
          </w:p>
        </w:tc>
        <w:tc>
          <w:tcPr>
            <w:tcW w:w="1816" w:type="dxa"/>
            <w:gridSpan w:val="2"/>
            <w:tcBorders>
              <w:top w:val="single" w:color="auto" w:sz="2" w:space="0"/>
              <w:left w:val="single" w:color="auto" w:sz="2" w:space="0"/>
              <w:bottom w:val="single" w:color="auto" w:sz="2" w:space="0"/>
              <w:right w:val="single" w:color="auto" w:sz="2" w:space="0"/>
            </w:tcBorders>
            <w:vAlign w:val="center"/>
          </w:tcPr>
          <w:p w14:paraId="133C14C8">
            <w:pPr>
              <w:rPr>
                <w:rFonts w:hint="eastAsia" w:ascii="宋体" w:hAnsi="宋体"/>
                <w:bCs/>
                <w:szCs w:val="21"/>
                <w:lang w:val="en-US" w:eastAsia="zh-CN"/>
              </w:rPr>
            </w:pPr>
            <w:r>
              <w:rPr>
                <w:rFonts w:hint="eastAsia" w:ascii="宋体" w:hAnsi="宋体"/>
                <w:bCs/>
                <w:szCs w:val="21"/>
                <w:lang w:val="en-US" w:eastAsia="zh-CN"/>
              </w:rPr>
              <w:t>给自己的生命做个规划，写下毕生最想实现的十个目标。</w:t>
            </w:r>
          </w:p>
          <w:p w14:paraId="1B16958B">
            <w:pPr>
              <w:rPr>
                <w:rFonts w:hint="eastAsia" w:ascii="宋体" w:hAnsi="宋体" w:eastAsia="宋体"/>
                <w:bCs/>
                <w:szCs w:val="21"/>
                <w:lang w:eastAsia="zh-CN"/>
              </w:rPr>
            </w:pPr>
          </w:p>
        </w:tc>
        <w:tc>
          <w:tcPr>
            <w:tcW w:w="883" w:type="dxa"/>
            <w:tcBorders>
              <w:top w:val="single" w:color="auto" w:sz="2" w:space="0"/>
              <w:left w:val="single" w:color="auto" w:sz="2" w:space="0"/>
              <w:bottom w:val="single" w:color="auto" w:sz="2" w:space="0"/>
              <w:right w:val="single" w:color="auto" w:sz="2" w:space="0"/>
            </w:tcBorders>
            <w:vAlign w:val="center"/>
          </w:tcPr>
          <w:p w14:paraId="1CBEA276">
            <w:pPr>
              <w:jc w:val="center"/>
              <w:rPr>
                <w:rFonts w:hint="default" w:ascii="宋体" w:hAnsi="宋体" w:eastAsiaTheme="minorEastAsia"/>
                <w:bCs/>
                <w:szCs w:val="21"/>
                <w:lang w:val="en-US" w:eastAsia="zh-CN"/>
              </w:rPr>
            </w:pPr>
            <w:r>
              <w:rPr>
                <w:rFonts w:hint="eastAsia" w:ascii="宋体" w:hAnsi="宋体"/>
                <w:bCs/>
                <w:szCs w:val="21"/>
                <w:lang w:val="en-US" w:eastAsia="zh-CN"/>
              </w:rPr>
              <w:t>学生自主安排</w:t>
            </w:r>
          </w:p>
        </w:tc>
      </w:tr>
      <w:tr w14:paraId="09CE0E5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362C0C0A">
            <w:pPr>
              <w:spacing w:line="360" w:lineRule="auto"/>
              <w:rPr>
                <w:rFonts w:ascii="宋体" w:hAnsi="宋体"/>
                <w:bCs/>
              </w:rPr>
            </w:pPr>
            <w:r>
              <w:rPr>
                <w:rFonts w:hint="eastAsia"/>
                <w:b/>
              </w:rPr>
              <w:t>四、反思与改进</w:t>
            </w:r>
          </w:p>
        </w:tc>
      </w:tr>
      <w:tr w14:paraId="1017937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7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474A6E75">
            <w:pPr>
              <w:spacing w:line="360" w:lineRule="auto"/>
              <w:jc w:val="center"/>
              <w:rPr>
                <w:rFonts w:ascii="宋体" w:hAnsi="宋体"/>
                <w:b/>
              </w:rPr>
            </w:pPr>
            <w:r>
              <w:rPr>
                <w:rFonts w:hint="eastAsia" w:ascii="宋体" w:hAnsi="宋体"/>
                <w:b/>
              </w:rPr>
              <w:t>4.1教学效果</w:t>
            </w:r>
          </w:p>
        </w:tc>
        <w:tc>
          <w:tcPr>
            <w:tcW w:w="7625" w:type="dxa"/>
            <w:gridSpan w:val="10"/>
            <w:tcBorders>
              <w:top w:val="single" w:color="auto" w:sz="2" w:space="0"/>
              <w:left w:val="single" w:color="auto" w:sz="4" w:space="0"/>
              <w:bottom w:val="single" w:color="auto" w:sz="2" w:space="0"/>
              <w:right w:val="single" w:color="auto" w:sz="2" w:space="0"/>
            </w:tcBorders>
          </w:tcPr>
          <w:p w14:paraId="200098DC">
            <w:pPr>
              <w:spacing w:line="360" w:lineRule="auto"/>
              <w:jc w:val="left"/>
              <w:rPr>
                <w:rFonts w:ascii="宋体" w:hAnsi="宋体"/>
                <w:bCs/>
              </w:rPr>
            </w:pPr>
          </w:p>
        </w:tc>
      </w:tr>
      <w:tr w14:paraId="40C37AD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1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7AFEB0C9">
            <w:pPr>
              <w:spacing w:line="360" w:lineRule="auto"/>
              <w:ind w:left="-19" w:leftChars="-9" w:firstLine="19" w:firstLineChars="9"/>
              <w:jc w:val="center"/>
              <w:rPr>
                <w:rFonts w:ascii="宋体" w:hAnsi="宋体"/>
                <w:b/>
                <w:szCs w:val="21"/>
              </w:rPr>
            </w:pPr>
            <w:r>
              <w:rPr>
                <w:rFonts w:hint="eastAsia" w:ascii="宋体" w:hAnsi="宋体" w:cs="仿宋_GB2312"/>
                <w:b/>
                <w:szCs w:val="21"/>
              </w:rPr>
              <w:t>4.2教学不足</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34EEE180">
            <w:pPr>
              <w:spacing w:line="360" w:lineRule="auto"/>
              <w:rPr>
                <w:rFonts w:ascii="宋体" w:hAnsi="宋体"/>
                <w:bCs/>
              </w:rPr>
            </w:pPr>
          </w:p>
        </w:tc>
      </w:tr>
      <w:tr w14:paraId="5858729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32950062">
            <w:pPr>
              <w:spacing w:line="360" w:lineRule="auto"/>
              <w:ind w:left="-19" w:leftChars="-9" w:firstLine="19" w:firstLineChars="9"/>
              <w:jc w:val="center"/>
              <w:rPr>
                <w:rFonts w:ascii="宋体" w:hAnsi="宋体" w:cs="仿宋_GB2312"/>
                <w:b/>
                <w:szCs w:val="21"/>
              </w:rPr>
            </w:pPr>
            <w:r>
              <w:rPr>
                <w:rFonts w:hint="eastAsia" w:ascii="宋体" w:hAnsi="宋体" w:cs="仿宋_GB2312"/>
                <w:b/>
                <w:szCs w:val="21"/>
              </w:rPr>
              <w:t>4.3改进措施</w:t>
            </w: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279AE164">
            <w:pPr>
              <w:spacing w:line="360" w:lineRule="auto"/>
              <w:rPr>
                <w:rFonts w:ascii="宋体" w:hAnsi="宋体"/>
                <w:bCs/>
              </w:rPr>
            </w:pPr>
          </w:p>
        </w:tc>
      </w:tr>
      <w:tr w14:paraId="4B2A443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2" w:hRule="atLeast"/>
          <w:jc w:val="center"/>
        </w:trPr>
        <w:tc>
          <w:tcPr>
            <w:tcW w:w="9110" w:type="dxa"/>
            <w:gridSpan w:val="12"/>
            <w:tcBorders>
              <w:top w:val="single" w:color="auto" w:sz="2" w:space="0"/>
              <w:left w:val="single" w:color="auto" w:sz="2" w:space="0"/>
              <w:bottom w:val="single" w:color="auto" w:sz="2" w:space="0"/>
              <w:right w:val="single" w:color="auto" w:sz="2" w:space="0"/>
            </w:tcBorders>
            <w:shd w:val="clear" w:color="auto" w:fill="F9EEEE"/>
            <w:vAlign w:val="center"/>
          </w:tcPr>
          <w:p w14:paraId="339BCEB0">
            <w:pPr>
              <w:spacing w:line="360" w:lineRule="auto"/>
              <w:rPr>
                <w:rFonts w:ascii="宋体" w:hAnsi="宋体"/>
                <w:bCs/>
              </w:rPr>
            </w:pPr>
            <w:r>
              <w:rPr>
                <w:rFonts w:hint="eastAsia" w:ascii="宋体" w:hAnsi="宋体"/>
                <w:b/>
              </w:rPr>
              <w:t>五、其他</w:t>
            </w:r>
          </w:p>
        </w:tc>
      </w:tr>
      <w:tr w14:paraId="1F53711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8" w:hRule="atLeast"/>
          <w:jc w:val="center"/>
        </w:trPr>
        <w:tc>
          <w:tcPr>
            <w:tcW w:w="1485" w:type="dxa"/>
            <w:gridSpan w:val="2"/>
            <w:tcBorders>
              <w:top w:val="single" w:color="auto" w:sz="2" w:space="0"/>
              <w:left w:val="single" w:color="auto" w:sz="2" w:space="0"/>
              <w:bottom w:val="single" w:color="auto" w:sz="2" w:space="0"/>
              <w:right w:val="single" w:color="auto" w:sz="4" w:space="0"/>
            </w:tcBorders>
            <w:vAlign w:val="center"/>
          </w:tcPr>
          <w:p w14:paraId="7C69B61D">
            <w:pPr>
              <w:spacing w:line="360" w:lineRule="auto"/>
              <w:ind w:left="-19" w:leftChars="-9" w:firstLine="19" w:firstLineChars="9"/>
              <w:jc w:val="center"/>
              <w:rPr>
                <w:rFonts w:ascii="宋体" w:hAnsi="宋体" w:cs="仿宋_GB2312"/>
                <w:b/>
                <w:szCs w:val="21"/>
              </w:rPr>
            </w:pPr>
          </w:p>
        </w:tc>
        <w:tc>
          <w:tcPr>
            <w:tcW w:w="7625" w:type="dxa"/>
            <w:gridSpan w:val="10"/>
            <w:tcBorders>
              <w:top w:val="single" w:color="auto" w:sz="2" w:space="0"/>
              <w:left w:val="single" w:color="auto" w:sz="4" w:space="0"/>
              <w:bottom w:val="single" w:color="auto" w:sz="2" w:space="0"/>
              <w:right w:val="single" w:color="auto" w:sz="2" w:space="0"/>
            </w:tcBorders>
            <w:vAlign w:val="center"/>
          </w:tcPr>
          <w:p w14:paraId="354007FF">
            <w:pPr>
              <w:spacing w:line="360" w:lineRule="auto"/>
              <w:rPr>
                <w:rFonts w:ascii="宋体" w:hAnsi="宋体"/>
                <w:bCs/>
              </w:rPr>
            </w:pPr>
          </w:p>
        </w:tc>
      </w:tr>
    </w:tbl>
    <w:p w14:paraId="15C1F904">
      <w:pPr>
        <w:spacing w:line="360" w:lineRule="auto"/>
        <w:rPr>
          <w:rFonts w:hint="default"/>
          <w:lang w:val="en-US" w:eastAsia="zh-CN"/>
        </w:rPr>
      </w:pPr>
    </w:p>
    <w:sectPr>
      <w:footerReference r:id="rId3"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Wingdings 2">
    <w:panose1 w:val="05020102010507070707"/>
    <w:charset w:val="02"/>
    <w:family w:val="roman"/>
    <w:pitch w:val="default"/>
    <w:sig w:usb0="00000000" w:usb1="00000000" w:usb2="00000000" w:usb3="00000000" w:csb0="80000000" w:csb1="00000000"/>
  </w:font>
  <w:font w:name="方正粗倩_GBK">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Segoe UI">
    <w:panose1 w:val="020B0502040204020203"/>
    <w:charset w:val="00"/>
    <w:family w:val="auto"/>
    <w:pitch w:val="default"/>
    <w:sig w:usb0="E4002EFF" w:usb1="C000E47F" w:usb2="00000009" w:usb3="00000000" w:csb0="200001FF" w:csb1="00000000"/>
  </w:font>
  <w:font w:name="Helvetica">
    <w:altName w:val="Arial"/>
    <w:panose1 w:val="020B0604020202020204"/>
    <w:charset w:val="00"/>
    <w:family w:val="swiss"/>
    <w:pitch w:val="default"/>
    <w:sig w:usb0="00000000" w:usb1="00000000"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9C8EBD">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430B9A8">
                          <w:pPr>
                            <w:pStyle w:val="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14:paraId="5430B9A8">
                    <w:pPr>
                      <w:pStyle w:val="3"/>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6D80D1"/>
    <w:multiLevelType w:val="singleLevel"/>
    <w:tmpl w:val="996D80D1"/>
    <w:lvl w:ilvl="0" w:tentative="0">
      <w:start w:val="1"/>
      <w:numFmt w:val="chineseCounting"/>
      <w:suff w:val="nothing"/>
      <w:lvlText w:val="第%1，"/>
      <w:lvlJc w:val="left"/>
      <w:rPr>
        <w:rFonts w:hint="eastAsia"/>
      </w:rPr>
    </w:lvl>
  </w:abstractNum>
  <w:abstractNum w:abstractNumId="1">
    <w:nsid w:val="E142878D"/>
    <w:multiLevelType w:val="singleLevel"/>
    <w:tmpl w:val="E142878D"/>
    <w:lvl w:ilvl="0" w:tentative="0">
      <w:start w:val="1"/>
      <w:numFmt w:val="decimal"/>
      <w:suff w:val="space"/>
      <w:lvlText w:val="%1."/>
      <w:lvlJc w:val="left"/>
    </w:lvl>
  </w:abstractNum>
  <w:abstractNum w:abstractNumId="2">
    <w:nsid w:val="E17542DB"/>
    <w:multiLevelType w:val="singleLevel"/>
    <w:tmpl w:val="E17542DB"/>
    <w:lvl w:ilvl="0" w:tentative="0">
      <w:start w:val="1"/>
      <w:numFmt w:val="decimal"/>
      <w:suff w:val="space"/>
      <w:lvlText w:val="%1."/>
      <w:lvlJc w:val="left"/>
    </w:lvl>
  </w:abstractNum>
  <w:abstractNum w:abstractNumId="3">
    <w:nsid w:val="E34239D9"/>
    <w:multiLevelType w:val="singleLevel"/>
    <w:tmpl w:val="E34239D9"/>
    <w:lvl w:ilvl="0" w:tentative="0">
      <w:start w:val="1"/>
      <w:numFmt w:val="decimal"/>
      <w:suff w:val="space"/>
      <w:lvlText w:val="%1."/>
      <w:lvlJc w:val="left"/>
    </w:lvl>
  </w:abstractNum>
  <w:abstractNum w:abstractNumId="4">
    <w:nsid w:val="E61A9378"/>
    <w:multiLevelType w:val="singleLevel"/>
    <w:tmpl w:val="E61A9378"/>
    <w:lvl w:ilvl="0" w:tentative="0">
      <w:start w:val="1"/>
      <w:numFmt w:val="chineseCounting"/>
      <w:suff w:val="nothing"/>
      <w:lvlText w:val="（%1）"/>
      <w:lvlJc w:val="left"/>
      <w:rPr>
        <w:rFonts w:hint="eastAsia"/>
      </w:rPr>
    </w:lvl>
  </w:abstractNum>
  <w:abstractNum w:abstractNumId="5">
    <w:nsid w:val="F96A4D2D"/>
    <w:multiLevelType w:val="singleLevel"/>
    <w:tmpl w:val="F96A4D2D"/>
    <w:lvl w:ilvl="0" w:tentative="0">
      <w:start w:val="1"/>
      <w:numFmt w:val="decimal"/>
      <w:suff w:val="space"/>
      <w:lvlText w:val="%1."/>
      <w:lvlJc w:val="left"/>
    </w:lvl>
  </w:abstractNum>
  <w:abstractNum w:abstractNumId="6">
    <w:nsid w:val="FB76F633"/>
    <w:multiLevelType w:val="singleLevel"/>
    <w:tmpl w:val="FB76F633"/>
    <w:lvl w:ilvl="0" w:tentative="0">
      <w:start w:val="1"/>
      <w:numFmt w:val="decimal"/>
      <w:lvlText w:val="%1."/>
      <w:lvlJc w:val="left"/>
      <w:pPr>
        <w:tabs>
          <w:tab w:val="left" w:pos="312"/>
        </w:tabs>
      </w:pPr>
    </w:lvl>
  </w:abstractNum>
  <w:abstractNum w:abstractNumId="7">
    <w:nsid w:val="1696AAAF"/>
    <w:multiLevelType w:val="singleLevel"/>
    <w:tmpl w:val="1696AAAF"/>
    <w:lvl w:ilvl="0" w:tentative="0">
      <w:start w:val="1"/>
      <w:numFmt w:val="decimal"/>
      <w:lvlText w:val="%1."/>
      <w:lvlJc w:val="left"/>
      <w:pPr>
        <w:tabs>
          <w:tab w:val="left" w:pos="312"/>
        </w:tabs>
      </w:pPr>
    </w:lvl>
  </w:abstractNum>
  <w:abstractNum w:abstractNumId="8">
    <w:nsid w:val="1F351903"/>
    <w:multiLevelType w:val="singleLevel"/>
    <w:tmpl w:val="1F351903"/>
    <w:lvl w:ilvl="0" w:tentative="0">
      <w:start w:val="1"/>
      <w:numFmt w:val="decimal"/>
      <w:lvlText w:val="%1."/>
      <w:lvlJc w:val="left"/>
      <w:pPr>
        <w:tabs>
          <w:tab w:val="left" w:pos="312"/>
        </w:tabs>
      </w:pPr>
    </w:lvl>
  </w:abstractNum>
  <w:abstractNum w:abstractNumId="9">
    <w:nsid w:val="4C3353BE"/>
    <w:multiLevelType w:val="singleLevel"/>
    <w:tmpl w:val="4C3353BE"/>
    <w:lvl w:ilvl="0" w:tentative="0">
      <w:start w:val="1"/>
      <w:numFmt w:val="decimal"/>
      <w:lvlText w:val="%1."/>
      <w:lvlJc w:val="left"/>
      <w:pPr>
        <w:tabs>
          <w:tab w:val="left" w:pos="312"/>
        </w:tabs>
      </w:pPr>
    </w:lvl>
  </w:abstractNum>
  <w:abstractNum w:abstractNumId="10">
    <w:nsid w:val="4EFB509F"/>
    <w:multiLevelType w:val="singleLevel"/>
    <w:tmpl w:val="4EFB509F"/>
    <w:lvl w:ilvl="0" w:tentative="0">
      <w:start w:val="1"/>
      <w:numFmt w:val="decimal"/>
      <w:lvlText w:val="%1."/>
      <w:lvlJc w:val="left"/>
      <w:pPr>
        <w:tabs>
          <w:tab w:val="left" w:pos="312"/>
        </w:tabs>
      </w:pPr>
    </w:lvl>
  </w:abstractNum>
  <w:abstractNum w:abstractNumId="11">
    <w:nsid w:val="4FBE6C11"/>
    <w:multiLevelType w:val="singleLevel"/>
    <w:tmpl w:val="4FBE6C11"/>
    <w:lvl w:ilvl="0" w:tentative="0">
      <w:start w:val="1"/>
      <w:numFmt w:val="decimal"/>
      <w:lvlText w:val="%1."/>
      <w:lvlJc w:val="left"/>
      <w:pPr>
        <w:tabs>
          <w:tab w:val="left" w:pos="312"/>
        </w:tabs>
      </w:pPr>
    </w:lvl>
  </w:abstractNum>
  <w:abstractNum w:abstractNumId="12">
    <w:nsid w:val="5190BFB1"/>
    <w:multiLevelType w:val="singleLevel"/>
    <w:tmpl w:val="5190BFB1"/>
    <w:lvl w:ilvl="0" w:tentative="0">
      <w:start w:val="1"/>
      <w:numFmt w:val="decimal"/>
      <w:suff w:val="space"/>
      <w:lvlText w:val="%1."/>
      <w:lvlJc w:val="left"/>
    </w:lvl>
  </w:abstractNum>
  <w:abstractNum w:abstractNumId="13">
    <w:nsid w:val="51966F93"/>
    <w:multiLevelType w:val="singleLevel"/>
    <w:tmpl w:val="51966F93"/>
    <w:lvl w:ilvl="0" w:tentative="0">
      <w:start w:val="1"/>
      <w:numFmt w:val="decimal"/>
      <w:lvlText w:val="%1."/>
      <w:lvlJc w:val="left"/>
      <w:pPr>
        <w:tabs>
          <w:tab w:val="left" w:pos="312"/>
        </w:tabs>
      </w:pPr>
    </w:lvl>
  </w:abstractNum>
  <w:abstractNum w:abstractNumId="14">
    <w:nsid w:val="53DF57BC"/>
    <w:multiLevelType w:val="singleLevel"/>
    <w:tmpl w:val="53DF57BC"/>
    <w:lvl w:ilvl="0" w:tentative="0">
      <w:start w:val="1"/>
      <w:numFmt w:val="decimal"/>
      <w:suff w:val="space"/>
      <w:lvlText w:val="%1."/>
      <w:lvlJc w:val="left"/>
    </w:lvl>
  </w:abstractNum>
  <w:abstractNum w:abstractNumId="15">
    <w:nsid w:val="6B2B3FD6"/>
    <w:multiLevelType w:val="singleLevel"/>
    <w:tmpl w:val="6B2B3FD6"/>
    <w:lvl w:ilvl="0" w:tentative="0">
      <w:start w:val="1"/>
      <w:numFmt w:val="decimal"/>
      <w:lvlText w:val="%1."/>
      <w:lvlJc w:val="left"/>
      <w:pPr>
        <w:tabs>
          <w:tab w:val="left" w:pos="312"/>
        </w:tabs>
      </w:pPr>
    </w:lvl>
  </w:abstractNum>
  <w:abstractNum w:abstractNumId="16">
    <w:nsid w:val="72E4D7A5"/>
    <w:multiLevelType w:val="singleLevel"/>
    <w:tmpl w:val="72E4D7A5"/>
    <w:lvl w:ilvl="0" w:tentative="0">
      <w:start w:val="1"/>
      <w:numFmt w:val="decimal"/>
      <w:lvlText w:val="%1."/>
      <w:lvlJc w:val="left"/>
      <w:pPr>
        <w:tabs>
          <w:tab w:val="left" w:pos="312"/>
        </w:tabs>
      </w:pPr>
    </w:lvl>
  </w:abstractNum>
  <w:abstractNum w:abstractNumId="17">
    <w:nsid w:val="745B27AC"/>
    <w:multiLevelType w:val="multilevel"/>
    <w:tmpl w:val="745B27AC"/>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7"/>
  </w:num>
  <w:num w:numId="2">
    <w:abstractNumId w:val="13"/>
  </w:num>
  <w:num w:numId="3">
    <w:abstractNumId w:val="6"/>
  </w:num>
  <w:num w:numId="4">
    <w:abstractNumId w:val="9"/>
  </w:num>
  <w:num w:numId="5">
    <w:abstractNumId w:val="8"/>
  </w:num>
  <w:num w:numId="6">
    <w:abstractNumId w:val="2"/>
  </w:num>
  <w:num w:numId="7">
    <w:abstractNumId w:val="1"/>
  </w:num>
  <w:num w:numId="8">
    <w:abstractNumId w:val="10"/>
  </w:num>
  <w:num w:numId="9">
    <w:abstractNumId w:val="16"/>
  </w:num>
  <w:num w:numId="10">
    <w:abstractNumId w:val="12"/>
  </w:num>
  <w:num w:numId="11">
    <w:abstractNumId w:val="14"/>
  </w:num>
  <w:num w:numId="12">
    <w:abstractNumId w:val="3"/>
  </w:num>
  <w:num w:numId="13">
    <w:abstractNumId w:val="15"/>
  </w:num>
  <w:num w:numId="14">
    <w:abstractNumId w:val="4"/>
  </w:num>
  <w:num w:numId="15">
    <w:abstractNumId w:val="11"/>
  </w:num>
  <w:num w:numId="16">
    <w:abstractNumId w:val="5"/>
  </w:num>
  <w:num w:numId="1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g3ZGYwZjc1MzhmOTI3YWQ0YzNhNWYwMDBmN2QzZjEifQ=="/>
  </w:docVars>
  <w:rsids>
    <w:rsidRoot w:val="2AFC772F"/>
    <w:rsid w:val="003E33BE"/>
    <w:rsid w:val="00773916"/>
    <w:rsid w:val="00BC07C4"/>
    <w:rsid w:val="00C528D4"/>
    <w:rsid w:val="00E865C2"/>
    <w:rsid w:val="010E0F4F"/>
    <w:rsid w:val="015978D8"/>
    <w:rsid w:val="016D16EC"/>
    <w:rsid w:val="016F0A91"/>
    <w:rsid w:val="01750886"/>
    <w:rsid w:val="01B34E22"/>
    <w:rsid w:val="01CA5CC8"/>
    <w:rsid w:val="01EC0334"/>
    <w:rsid w:val="021533E7"/>
    <w:rsid w:val="02233DE8"/>
    <w:rsid w:val="02431D67"/>
    <w:rsid w:val="026A4642"/>
    <w:rsid w:val="02900CBF"/>
    <w:rsid w:val="02C32E43"/>
    <w:rsid w:val="02C71208"/>
    <w:rsid w:val="0323562F"/>
    <w:rsid w:val="032B7714"/>
    <w:rsid w:val="03340445"/>
    <w:rsid w:val="034C108A"/>
    <w:rsid w:val="03616752"/>
    <w:rsid w:val="038A2F80"/>
    <w:rsid w:val="038E4B59"/>
    <w:rsid w:val="03936E63"/>
    <w:rsid w:val="03A32C74"/>
    <w:rsid w:val="03B050C6"/>
    <w:rsid w:val="03B45812"/>
    <w:rsid w:val="040D00EE"/>
    <w:rsid w:val="04297886"/>
    <w:rsid w:val="047E3D09"/>
    <w:rsid w:val="049C1997"/>
    <w:rsid w:val="04E90B5B"/>
    <w:rsid w:val="051A776A"/>
    <w:rsid w:val="057C552B"/>
    <w:rsid w:val="05812B41"/>
    <w:rsid w:val="05A17D18"/>
    <w:rsid w:val="05DA418E"/>
    <w:rsid w:val="05FD2B10"/>
    <w:rsid w:val="062067FE"/>
    <w:rsid w:val="06365E20"/>
    <w:rsid w:val="063876A4"/>
    <w:rsid w:val="06695AAF"/>
    <w:rsid w:val="067339D4"/>
    <w:rsid w:val="06B67625"/>
    <w:rsid w:val="06CE229F"/>
    <w:rsid w:val="06E13B7B"/>
    <w:rsid w:val="06F51A39"/>
    <w:rsid w:val="071C78E5"/>
    <w:rsid w:val="0721638A"/>
    <w:rsid w:val="07241B0F"/>
    <w:rsid w:val="073071A3"/>
    <w:rsid w:val="07410E80"/>
    <w:rsid w:val="07683FB0"/>
    <w:rsid w:val="077A2F74"/>
    <w:rsid w:val="07826763"/>
    <w:rsid w:val="07F615C4"/>
    <w:rsid w:val="07FB5531"/>
    <w:rsid w:val="084A1910"/>
    <w:rsid w:val="08601E1F"/>
    <w:rsid w:val="08C77405"/>
    <w:rsid w:val="0923288D"/>
    <w:rsid w:val="098369B6"/>
    <w:rsid w:val="099217C1"/>
    <w:rsid w:val="09B94F9F"/>
    <w:rsid w:val="0A077A73"/>
    <w:rsid w:val="0A187F18"/>
    <w:rsid w:val="0A8C389D"/>
    <w:rsid w:val="0A8C4FCC"/>
    <w:rsid w:val="0A945568"/>
    <w:rsid w:val="0ADB2CF4"/>
    <w:rsid w:val="0AE71698"/>
    <w:rsid w:val="0AE9077B"/>
    <w:rsid w:val="0AFF69E2"/>
    <w:rsid w:val="0B080FA5"/>
    <w:rsid w:val="0BB057D9"/>
    <w:rsid w:val="0BCB69DE"/>
    <w:rsid w:val="0BEB6F66"/>
    <w:rsid w:val="0C094D86"/>
    <w:rsid w:val="0C6D3E1F"/>
    <w:rsid w:val="0CDE49AC"/>
    <w:rsid w:val="0CDF2480"/>
    <w:rsid w:val="0D9F589A"/>
    <w:rsid w:val="0DB24A47"/>
    <w:rsid w:val="0DB735A4"/>
    <w:rsid w:val="0E0B1B42"/>
    <w:rsid w:val="0E364E11"/>
    <w:rsid w:val="0E63500E"/>
    <w:rsid w:val="0EB421D9"/>
    <w:rsid w:val="0EBD108E"/>
    <w:rsid w:val="0EC35F79"/>
    <w:rsid w:val="0EC63873"/>
    <w:rsid w:val="0EF56503"/>
    <w:rsid w:val="0F4E7F38"/>
    <w:rsid w:val="0F5A7178"/>
    <w:rsid w:val="0F657D11"/>
    <w:rsid w:val="0F730ED2"/>
    <w:rsid w:val="0FEB5787"/>
    <w:rsid w:val="0FF30ADF"/>
    <w:rsid w:val="0FF823D6"/>
    <w:rsid w:val="0FFF374B"/>
    <w:rsid w:val="1011348E"/>
    <w:rsid w:val="10262C63"/>
    <w:rsid w:val="106D1F9F"/>
    <w:rsid w:val="10A238A0"/>
    <w:rsid w:val="10AD554B"/>
    <w:rsid w:val="10EC7A09"/>
    <w:rsid w:val="10EF7CA2"/>
    <w:rsid w:val="11196324"/>
    <w:rsid w:val="116C6D9B"/>
    <w:rsid w:val="11791D48"/>
    <w:rsid w:val="119C1013"/>
    <w:rsid w:val="11B92437"/>
    <w:rsid w:val="11C6025A"/>
    <w:rsid w:val="11ED5CE9"/>
    <w:rsid w:val="122F5124"/>
    <w:rsid w:val="123C49C0"/>
    <w:rsid w:val="12655CC4"/>
    <w:rsid w:val="12957C2C"/>
    <w:rsid w:val="129B16E6"/>
    <w:rsid w:val="12E830F8"/>
    <w:rsid w:val="130426C6"/>
    <w:rsid w:val="130D450D"/>
    <w:rsid w:val="1373354D"/>
    <w:rsid w:val="13CA1B57"/>
    <w:rsid w:val="13D900D2"/>
    <w:rsid w:val="13DD188A"/>
    <w:rsid w:val="13F364C7"/>
    <w:rsid w:val="13F93879"/>
    <w:rsid w:val="1424395D"/>
    <w:rsid w:val="14270D58"/>
    <w:rsid w:val="14A00775"/>
    <w:rsid w:val="14A068F2"/>
    <w:rsid w:val="14AB5E60"/>
    <w:rsid w:val="14B26226"/>
    <w:rsid w:val="14BC34EF"/>
    <w:rsid w:val="14ED79FC"/>
    <w:rsid w:val="14FB46BE"/>
    <w:rsid w:val="151608FE"/>
    <w:rsid w:val="151B4E0E"/>
    <w:rsid w:val="151E65FF"/>
    <w:rsid w:val="152359C3"/>
    <w:rsid w:val="153443F8"/>
    <w:rsid w:val="15565D98"/>
    <w:rsid w:val="157663BB"/>
    <w:rsid w:val="15915022"/>
    <w:rsid w:val="15B6446F"/>
    <w:rsid w:val="163A7E23"/>
    <w:rsid w:val="16742D86"/>
    <w:rsid w:val="16802B29"/>
    <w:rsid w:val="16AD3796"/>
    <w:rsid w:val="1705751F"/>
    <w:rsid w:val="17063ECA"/>
    <w:rsid w:val="173F3985"/>
    <w:rsid w:val="17423514"/>
    <w:rsid w:val="17952EC9"/>
    <w:rsid w:val="181D3B34"/>
    <w:rsid w:val="18804292"/>
    <w:rsid w:val="18A94D2E"/>
    <w:rsid w:val="18EF3F1B"/>
    <w:rsid w:val="193261D5"/>
    <w:rsid w:val="197F06D9"/>
    <w:rsid w:val="198D78AF"/>
    <w:rsid w:val="198F1879"/>
    <w:rsid w:val="19C92FDD"/>
    <w:rsid w:val="19CF6119"/>
    <w:rsid w:val="19E33973"/>
    <w:rsid w:val="19E41BC5"/>
    <w:rsid w:val="19EA2065"/>
    <w:rsid w:val="1A226122"/>
    <w:rsid w:val="1A2868F5"/>
    <w:rsid w:val="1A907657"/>
    <w:rsid w:val="1AB53561"/>
    <w:rsid w:val="1B2113C0"/>
    <w:rsid w:val="1B31384A"/>
    <w:rsid w:val="1B5B4923"/>
    <w:rsid w:val="1B6034CD"/>
    <w:rsid w:val="1B6F54BE"/>
    <w:rsid w:val="1BDC4D4F"/>
    <w:rsid w:val="1C167A78"/>
    <w:rsid w:val="1C330BE1"/>
    <w:rsid w:val="1C6E7A47"/>
    <w:rsid w:val="1C8B457A"/>
    <w:rsid w:val="1CBC5CD0"/>
    <w:rsid w:val="1D162111"/>
    <w:rsid w:val="1DBC0763"/>
    <w:rsid w:val="1E0C1579"/>
    <w:rsid w:val="1E136E1C"/>
    <w:rsid w:val="1E29229C"/>
    <w:rsid w:val="1E6A6411"/>
    <w:rsid w:val="1E85149C"/>
    <w:rsid w:val="1EA149AD"/>
    <w:rsid w:val="1EC51899"/>
    <w:rsid w:val="1EE75B0F"/>
    <w:rsid w:val="1F026A69"/>
    <w:rsid w:val="1F160E53"/>
    <w:rsid w:val="1F1862E0"/>
    <w:rsid w:val="1F1D54F7"/>
    <w:rsid w:val="1F3E338B"/>
    <w:rsid w:val="1F45047D"/>
    <w:rsid w:val="1F83748F"/>
    <w:rsid w:val="1FD3789B"/>
    <w:rsid w:val="1FF42456"/>
    <w:rsid w:val="200239BE"/>
    <w:rsid w:val="20294A64"/>
    <w:rsid w:val="2038175F"/>
    <w:rsid w:val="20C40F70"/>
    <w:rsid w:val="20E64474"/>
    <w:rsid w:val="20FA3A7C"/>
    <w:rsid w:val="2175401D"/>
    <w:rsid w:val="21A50428"/>
    <w:rsid w:val="21AB2604"/>
    <w:rsid w:val="221A7A47"/>
    <w:rsid w:val="229A3466"/>
    <w:rsid w:val="22F64717"/>
    <w:rsid w:val="23131E83"/>
    <w:rsid w:val="232A4EBB"/>
    <w:rsid w:val="23827E64"/>
    <w:rsid w:val="23A7723A"/>
    <w:rsid w:val="23AD1279"/>
    <w:rsid w:val="240E188E"/>
    <w:rsid w:val="246D6C5B"/>
    <w:rsid w:val="24AF7B2F"/>
    <w:rsid w:val="24CA7C09"/>
    <w:rsid w:val="24D82326"/>
    <w:rsid w:val="24E76A0D"/>
    <w:rsid w:val="24EC7B7F"/>
    <w:rsid w:val="24FB7DC2"/>
    <w:rsid w:val="25045C96"/>
    <w:rsid w:val="252F06E9"/>
    <w:rsid w:val="25356A1C"/>
    <w:rsid w:val="256E4A38"/>
    <w:rsid w:val="25744C7A"/>
    <w:rsid w:val="25A56571"/>
    <w:rsid w:val="25C36404"/>
    <w:rsid w:val="25DE1BBE"/>
    <w:rsid w:val="26050DF8"/>
    <w:rsid w:val="26866DB1"/>
    <w:rsid w:val="26B24DF9"/>
    <w:rsid w:val="270B0E6F"/>
    <w:rsid w:val="275C5D47"/>
    <w:rsid w:val="27712161"/>
    <w:rsid w:val="278E2FB5"/>
    <w:rsid w:val="28242FD9"/>
    <w:rsid w:val="284657F9"/>
    <w:rsid w:val="28702875"/>
    <w:rsid w:val="287F0D0A"/>
    <w:rsid w:val="28A249CD"/>
    <w:rsid w:val="28AB1B80"/>
    <w:rsid w:val="28ED0350"/>
    <w:rsid w:val="293461B3"/>
    <w:rsid w:val="293A32D8"/>
    <w:rsid w:val="29A94291"/>
    <w:rsid w:val="29C65192"/>
    <w:rsid w:val="29C76AE9"/>
    <w:rsid w:val="29C80AE3"/>
    <w:rsid w:val="29E971EE"/>
    <w:rsid w:val="29EE7EF6"/>
    <w:rsid w:val="2A154580"/>
    <w:rsid w:val="2A214C1C"/>
    <w:rsid w:val="2A3B4B8D"/>
    <w:rsid w:val="2A425891"/>
    <w:rsid w:val="2A434D2D"/>
    <w:rsid w:val="2A53244F"/>
    <w:rsid w:val="2A5B0A35"/>
    <w:rsid w:val="2A813D92"/>
    <w:rsid w:val="2AE5754B"/>
    <w:rsid w:val="2AFC772F"/>
    <w:rsid w:val="2B54022C"/>
    <w:rsid w:val="2BE33B62"/>
    <w:rsid w:val="2BFD3113"/>
    <w:rsid w:val="2BFF288E"/>
    <w:rsid w:val="2C06436C"/>
    <w:rsid w:val="2C0C6D59"/>
    <w:rsid w:val="2C1B0FD2"/>
    <w:rsid w:val="2C1F6654"/>
    <w:rsid w:val="2C4B5AD3"/>
    <w:rsid w:val="2C7C7A3B"/>
    <w:rsid w:val="2C8E22A5"/>
    <w:rsid w:val="2CA13B48"/>
    <w:rsid w:val="2D2257B9"/>
    <w:rsid w:val="2D5C6BD8"/>
    <w:rsid w:val="2D5E17DA"/>
    <w:rsid w:val="2D627EEC"/>
    <w:rsid w:val="2D630BFB"/>
    <w:rsid w:val="2D6D7CCB"/>
    <w:rsid w:val="2DC638B2"/>
    <w:rsid w:val="2DDB69E3"/>
    <w:rsid w:val="2E0E51FE"/>
    <w:rsid w:val="2E954818"/>
    <w:rsid w:val="2EEC4BA4"/>
    <w:rsid w:val="2EFC4E63"/>
    <w:rsid w:val="2F997BB2"/>
    <w:rsid w:val="2FB66570"/>
    <w:rsid w:val="2FDE689C"/>
    <w:rsid w:val="2FE80946"/>
    <w:rsid w:val="2FEC680D"/>
    <w:rsid w:val="30041A89"/>
    <w:rsid w:val="30477CE9"/>
    <w:rsid w:val="305D1CF8"/>
    <w:rsid w:val="30C168E2"/>
    <w:rsid w:val="3103697D"/>
    <w:rsid w:val="31471FE2"/>
    <w:rsid w:val="315A40C3"/>
    <w:rsid w:val="315E0E0E"/>
    <w:rsid w:val="316B4522"/>
    <w:rsid w:val="3186135C"/>
    <w:rsid w:val="31D046EC"/>
    <w:rsid w:val="31E95F2D"/>
    <w:rsid w:val="32D110C9"/>
    <w:rsid w:val="32DB1233"/>
    <w:rsid w:val="32DB5E1B"/>
    <w:rsid w:val="32E70990"/>
    <w:rsid w:val="330802DE"/>
    <w:rsid w:val="3320039F"/>
    <w:rsid w:val="33254D78"/>
    <w:rsid w:val="3331390A"/>
    <w:rsid w:val="3382410D"/>
    <w:rsid w:val="339715FE"/>
    <w:rsid w:val="33C85C5B"/>
    <w:rsid w:val="33CD76AB"/>
    <w:rsid w:val="33E67E90"/>
    <w:rsid w:val="340C28B3"/>
    <w:rsid w:val="341E1D1F"/>
    <w:rsid w:val="34204AB4"/>
    <w:rsid w:val="348E2A01"/>
    <w:rsid w:val="34984D9D"/>
    <w:rsid w:val="34BD6E42"/>
    <w:rsid w:val="35A3072E"/>
    <w:rsid w:val="35F034EA"/>
    <w:rsid w:val="36231213"/>
    <w:rsid w:val="363053AA"/>
    <w:rsid w:val="363B44C3"/>
    <w:rsid w:val="36533F02"/>
    <w:rsid w:val="367D2D2D"/>
    <w:rsid w:val="36A42A4F"/>
    <w:rsid w:val="36B6362A"/>
    <w:rsid w:val="36D93558"/>
    <w:rsid w:val="36F42B06"/>
    <w:rsid w:val="37054AD1"/>
    <w:rsid w:val="37144FCB"/>
    <w:rsid w:val="37253976"/>
    <w:rsid w:val="37533A8E"/>
    <w:rsid w:val="37890252"/>
    <w:rsid w:val="37A405E9"/>
    <w:rsid w:val="37C91FA2"/>
    <w:rsid w:val="37F03644"/>
    <w:rsid w:val="382B63CA"/>
    <w:rsid w:val="38425435"/>
    <w:rsid w:val="385F01C9"/>
    <w:rsid w:val="386C12AB"/>
    <w:rsid w:val="38EE436E"/>
    <w:rsid w:val="390715BD"/>
    <w:rsid w:val="391F5030"/>
    <w:rsid w:val="392A736C"/>
    <w:rsid w:val="394C4C39"/>
    <w:rsid w:val="39693915"/>
    <w:rsid w:val="396B7CAF"/>
    <w:rsid w:val="398B750F"/>
    <w:rsid w:val="39A44A75"/>
    <w:rsid w:val="39A95F2D"/>
    <w:rsid w:val="39D709A6"/>
    <w:rsid w:val="39EB7274"/>
    <w:rsid w:val="3A1007E0"/>
    <w:rsid w:val="3A1517B6"/>
    <w:rsid w:val="3B191D05"/>
    <w:rsid w:val="3B34652E"/>
    <w:rsid w:val="3B5C2073"/>
    <w:rsid w:val="3B6509B5"/>
    <w:rsid w:val="3B893F22"/>
    <w:rsid w:val="3BCB6C24"/>
    <w:rsid w:val="3C1F3929"/>
    <w:rsid w:val="3C2E78F4"/>
    <w:rsid w:val="3C463CA3"/>
    <w:rsid w:val="3C8F54AA"/>
    <w:rsid w:val="3C911F25"/>
    <w:rsid w:val="3CB0223E"/>
    <w:rsid w:val="3CD93C21"/>
    <w:rsid w:val="3CE5306D"/>
    <w:rsid w:val="3D2C725B"/>
    <w:rsid w:val="3D8A04FC"/>
    <w:rsid w:val="3DA959C9"/>
    <w:rsid w:val="3DAB3061"/>
    <w:rsid w:val="3DDF56C5"/>
    <w:rsid w:val="3DFF741B"/>
    <w:rsid w:val="3E246184"/>
    <w:rsid w:val="3E28105D"/>
    <w:rsid w:val="3E29430C"/>
    <w:rsid w:val="3E5848AC"/>
    <w:rsid w:val="3E5C591E"/>
    <w:rsid w:val="3E5C6EDF"/>
    <w:rsid w:val="3E657613"/>
    <w:rsid w:val="3E8D311B"/>
    <w:rsid w:val="3EAA560D"/>
    <w:rsid w:val="3ECA0ADA"/>
    <w:rsid w:val="3EDD3F43"/>
    <w:rsid w:val="3F147901"/>
    <w:rsid w:val="3F2743DB"/>
    <w:rsid w:val="3F2F4DE1"/>
    <w:rsid w:val="3F584337"/>
    <w:rsid w:val="3F7B6278"/>
    <w:rsid w:val="3F9F6F85"/>
    <w:rsid w:val="3FA17DC7"/>
    <w:rsid w:val="3FAD4132"/>
    <w:rsid w:val="40F9774E"/>
    <w:rsid w:val="40FA42B1"/>
    <w:rsid w:val="41120516"/>
    <w:rsid w:val="412A240D"/>
    <w:rsid w:val="413478DF"/>
    <w:rsid w:val="41390C3F"/>
    <w:rsid w:val="419001EE"/>
    <w:rsid w:val="421B7235"/>
    <w:rsid w:val="42706FED"/>
    <w:rsid w:val="4282711E"/>
    <w:rsid w:val="42BA0E65"/>
    <w:rsid w:val="42BA2C13"/>
    <w:rsid w:val="42D53136"/>
    <w:rsid w:val="42D77C69"/>
    <w:rsid w:val="43013CD0"/>
    <w:rsid w:val="43451ADA"/>
    <w:rsid w:val="436037BB"/>
    <w:rsid w:val="43707DEA"/>
    <w:rsid w:val="43EC229F"/>
    <w:rsid w:val="43FD725B"/>
    <w:rsid w:val="442073EE"/>
    <w:rsid w:val="443C13EE"/>
    <w:rsid w:val="44917C69"/>
    <w:rsid w:val="44A40A70"/>
    <w:rsid w:val="450A60D4"/>
    <w:rsid w:val="45382803"/>
    <w:rsid w:val="454C355D"/>
    <w:rsid w:val="4561381A"/>
    <w:rsid w:val="45CE5FB9"/>
    <w:rsid w:val="46276812"/>
    <w:rsid w:val="463D2F28"/>
    <w:rsid w:val="465E5C2B"/>
    <w:rsid w:val="466E4440"/>
    <w:rsid w:val="46802041"/>
    <w:rsid w:val="46957C1F"/>
    <w:rsid w:val="46C422B2"/>
    <w:rsid w:val="46DF1CE8"/>
    <w:rsid w:val="46E110B6"/>
    <w:rsid w:val="471964F0"/>
    <w:rsid w:val="474602BB"/>
    <w:rsid w:val="475C073D"/>
    <w:rsid w:val="475E5C3B"/>
    <w:rsid w:val="477D50D8"/>
    <w:rsid w:val="47B63C21"/>
    <w:rsid w:val="47C4371E"/>
    <w:rsid w:val="47E50964"/>
    <w:rsid w:val="480D0437"/>
    <w:rsid w:val="485A1DF5"/>
    <w:rsid w:val="48802209"/>
    <w:rsid w:val="48C006A6"/>
    <w:rsid w:val="48C20A74"/>
    <w:rsid w:val="48E13B39"/>
    <w:rsid w:val="493E101C"/>
    <w:rsid w:val="49875F31"/>
    <w:rsid w:val="49930668"/>
    <w:rsid w:val="49A225C3"/>
    <w:rsid w:val="49CD5922"/>
    <w:rsid w:val="4A143551"/>
    <w:rsid w:val="4A280DAA"/>
    <w:rsid w:val="4A453D1B"/>
    <w:rsid w:val="4A4A2E0B"/>
    <w:rsid w:val="4A883874"/>
    <w:rsid w:val="4A9406C5"/>
    <w:rsid w:val="4B114CA8"/>
    <w:rsid w:val="4B12740F"/>
    <w:rsid w:val="4B320132"/>
    <w:rsid w:val="4B614574"/>
    <w:rsid w:val="4BBB1B10"/>
    <w:rsid w:val="4BE4052E"/>
    <w:rsid w:val="4BE62CCB"/>
    <w:rsid w:val="4BE95FB3"/>
    <w:rsid w:val="4BEC2AF7"/>
    <w:rsid w:val="4C1B13F8"/>
    <w:rsid w:val="4C327CBE"/>
    <w:rsid w:val="4C3A6B73"/>
    <w:rsid w:val="4C761CDC"/>
    <w:rsid w:val="4C7A1542"/>
    <w:rsid w:val="4C855D07"/>
    <w:rsid w:val="4C8B55AD"/>
    <w:rsid w:val="4CA845BD"/>
    <w:rsid w:val="4CBE77A4"/>
    <w:rsid w:val="4CC01013"/>
    <w:rsid w:val="4D8C1246"/>
    <w:rsid w:val="4DB150D7"/>
    <w:rsid w:val="4DE51932"/>
    <w:rsid w:val="4DF325DC"/>
    <w:rsid w:val="4DFF0074"/>
    <w:rsid w:val="4E076419"/>
    <w:rsid w:val="4E281379"/>
    <w:rsid w:val="4E390847"/>
    <w:rsid w:val="4E6420B6"/>
    <w:rsid w:val="4EF51B27"/>
    <w:rsid w:val="4EFC3A63"/>
    <w:rsid w:val="4F1E2442"/>
    <w:rsid w:val="4F5F526E"/>
    <w:rsid w:val="4F6208BA"/>
    <w:rsid w:val="4F93110E"/>
    <w:rsid w:val="4FE61EC7"/>
    <w:rsid w:val="501E105B"/>
    <w:rsid w:val="503F5D6C"/>
    <w:rsid w:val="505A5A36"/>
    <w:rsid w:val="508A1E77"/>
    <w:rsid w:val="50946A56"/>
    <w:rsid w:val="50C04E25"/>
    <w:rsid w:val="512677B6"/>
    <w:rsid w:val="51295DBA"/>
    <w:rsid w:val="520D3941"/>
    <w:rsid w:val="5212481A"/>
    <w:rsid w:val="52207DD8"/>
    <w:rsid w:val="52440E8B"/>
    <w:rsid w:val="52C51359"/>
    <w:rsid w:val="52E302F6"/>
    <w:rsid w:val="53000B16"/>
    <w:rsid w:val="53193C19"/>
    <w:rsid w:val="533D5BF2"/>
    <w:rsid w:val="534F73A8"/>
    <w:rsid w:val="5354676C"/>
    <w:rsid w:val="535844AE"/>
    <w:rsid w:val="536270DB"/>
    <w:rsid w:val="539C3D81"/>
    <w:rsid w:val="53B47EE1"/>
    <w:rsid w:val="54335B48"/>
    <w:rsid w:val="54372316"/>
    <w:rsid w:val="547A5C18"/>
    <w:rsid w:val="54A24A18"/>
    <w:rsid w:val="54E65AEA"/>
    <w:rsid w:val="555148AC"/>
    <w:rsid w:val="55627866"/>
    <w:rsid w:val="55867B74"/>
    <w:rsid w:val="563665FD"/>
    <w:rsid w:val="568D73CC"/>
    <w:rsid w:val="5696615E"/>
    <w:rsid w:val="56D72A80"/>
    <w:rsid w:val="57323268"/>
    <w:rsid w:val="57BE559E"/>
    <w:rsid w:val="57D76889"/>
    <w:rsid w:val="58164938"/>
    <w:rsid w:val="581F1A3E"/>
    <w:rsid w:val="583F0851"/>
    <w:rsid w:val="58692CBA"/>
    <w:rsid w:val="587A424D"/>
    <w:rsid w:val="58871392"/>
    <w:rsid w:val="58BC2ED3"/>
    <w:rsid w:val="58CD7CF5"/>
    <w:rsid w:val="592117E6"/>
    <w:rsid w:val="592A2449"/>
    <w:rsid w:val="594B75A0"/>
    <w:rsid w:val="596B0199"/>
    <w:rsid w:val="5A403EEE"/>
    <w:rsid w:val="5A533C21"/>
    <w:rsid w:val="5AB01270"/>
    <w:rsid w:val="5AB5009D"/>
    <w:rsid w:val="5ACC72F3"/>
    <w:rsid w:val="5ADD4B8A"/>
    <w:rsid w:val="5AF25E2F"/>
    <w:rsid w:val="5AFF1D9A"/>
    <w:rsid w:val="5B407C3B"/>
    <w:rsid w:val="5B791466"/>
    <w:rsid w:val="5B8E401E"/>
    <w:rsid w:val="5BA22678"/>
    <w:rsid w:val="5BBA394A"/>
    <w:rsid w:val="5BD5128A"/>
    <w:rsid w:val="5C086021"/>
    <w:rsid w:val="5C362B0F"/>
    <w:rsid w:val="5C4952DC"/>
    <w:rsid w:val="5C657C3C"/>
    <w:rsid w:val="5C727434"/>
    <w:rsid w:val="5CBC0084"/>
    <w:rsid w:val="5CD7666E"/>
    <w:rsid w:val="5D5D5336"/>
    <w:rsid w:val="5D853026"/>
    <w:rsid w:val="5DC7295C"/>
    <w:rsid w:val="5E2C27BF"/>
    <w:rsid w:val="5E4932D2"/>
    <w:rsid w:val="5E806F6F"/>
    <w:rsid w:val="5E8940DF"/>
    <w:rsid w:val="5E924316"/>
    <w:rsid w:val="5E9F5687"/>
    <w:rsid w:val="5EB06922"/>
    <w:rsid w:val="5EBA426F"/>
    <w:rsid w:val="5ECB647C"/>
    <w:rsid w:val="5EEF0AD1"/>
    <w:rsid w:val="5F3F35E6"/>
    <w:rsid w:val="5F5F11C8"/>
    <w:rsid w:val="5F5F281A"/>
    <w:rsid w:val="5FCC7229"/>
    <w:rsid w:val="5FE10945"/>
    <w:rsid w:val="602F2A3B"/>
    <w:rsid w:val="60411D23"/>
    <w:rsid w:val="60B662E4"/>
    <w:rsid w:val="610B0DB2"/>
    <w:rsid w:val="61774699"/>
    <w:rsid w:val="61C40F61"/>
    <w:rsid w:val="61E810F3"/>
    <w:rsid w:val="62257C51"/>
    <w:rsid w:val="6236768D"/>
    <w:rsid w:val="623E7C7A"/>
    <w:rsid w:val="631B47C7"/>
    <w:rsid w:val="63314E03"/>
    <w:rsid w:val="637F3A75"/>
    <w:rsid w:val="63834AFE"/>
    <w:rsid w:val="63D00F74"/>
    <w:rsid w:val="6439349A"/>
    <w:rsid w:val="648B3132"/>
    <w:rsid w:val="64C64FF0"/>
    <w:rsid w:val="64D771FD"/>
    <w:rsid w:val="65143FAD"/>
    <w:rsid w:val="652C0474"/>
    <w:rsid w:val="6569254B"/>
    <w:rsid w:val="65937271"/>
    <w:rsid w:val="65AF2518"/>
    <w:rsid w:val="66101EE7"/>
    <w:rsid w:val="664B7EA3"/>
    <w:rsid w:val="66B86266"/>
    <w:rsid w:val="66EF4CD2"/>
    <w:rsid w:val="67075738"/>
    <w:rsid w:val="670C13E0"/>
    <w:rsid w:val="672E75A8"/>
    <w:rsid w:val="67436F2E"/>
    <w:rsid w:val="67A612D0"/>
    <w:rsid w:val="67F405B1"/>
    <w:rsid w:val="67F646BC"/>
    <w:rsid w:val="682664D1"/>
    <w:rsid w:val="68400D98"/>
    <w:rsid w:val="687731D1"/>
    <w:rsid w:val="68866387"/>
    <w:rsid w:val="68CA6E0D"/>
    <w:rsid w:val="68D43DC2"/>
    <w:rsid w:val="68D51DD2"/>
    <w:rsid w:val="69321FED"/>
    <w:rsid w:val="696E6382"/>
    <w:rsid w:val="6A0665BA"/>
    <w:rsid w:val="6A4620F8"/>
    <w:rsid w:val="6A462E5B"/>
    <w:rsid w:val="6A7806B0"/>
    <w:rsid w:val="6A8C6080"/>
    <w:rsid w:val="6AD463C9"/>
    <w:rsid w:val="6AF065A6"/>
    <w:rsid w:val="6B0548C4"/>
    <w:rsid w:val="6B43383E"/>
    <w:rsid w:val="6B6143FE"/>
    <w:rsid w:val="6BA37C8D"/>
    <w:rsid w:val="6BAE2218"/>
    <w:rsid w:val="6BB15EBE"/>
    <w:rsid w:val="6BB64010"/>
    <w:rsid w:val="6BC404DB"/>
    <w:rsid w:val="6BDF2725"/>
    <w:rsid w:val="6C22126D"/>
    <w:rsid w:val="6CB01DDC"/>
    <w:rsid w:val="6D090170"/>
    <w:rsid w:val="6D0A3BA6"/>
    <w:rsid w:val="6D2F7BD6"/>
    <w:rsid w:val="6D626655"/>
    <w:rsid w:val="6D82309C"/>
    <w:rsid w:val="6D88378A"/>
    <w:rsid w:val="6DF0788F"/>
    <w:rsid w:val="6E3878FF"/>
    <w:rsid w:val="6E731D44"/>
    <w:rsid w:val="6ECA2EA6"/>
    <w:rsid w:val="6ECB4234"/>
    <w:rsid w:val="6ECD55A7"/>
    <w:rsid w:val="6F2B7906"/>
    <w:rsid w:val="6F344C79"/>
    <w:rsid w:val="6F355241"/>
    <w:rsid w:val="6FA1744C"/>
    <w:rsid w:val="6FE50A20"/>
    <w:rsid w:val="701B6B38"/>
    <w:rsid w:val="703741A0"/>
    <w:rsid w:val="706113A2"/>
    <w:rsid w:val="70740758"/>
    <w:rsid w:val="70814BFD"/>
    <w:rsid w:val="708C73DE"/>
    <w:rsid w:val="70B34FC2"/>
    <w:rsid w:val="71215C87"/>
    <w:rsid w:val="712C3F43"/>
    <w:rsid w:val="71740955"/>
    <w:rsid w:val="71F736F4"/>
    <w:rsid w:val="723D74B1"/>
    <w:rsid w:val="725B577B"/>
    <w:rsid w:val="73131D48"/>
    <w:rsid w:val="736B5F55"/>
    <w:rsid w:val="737E18B7"/>
    <w:rsid w:val="73CC2623"/>
    <w:rsid w:val="73DF6D52"/>
    <w:rsid w:val="73EF6311"/>
    <w:rsid w:val="741C1D8C"/>
    <w:rsid w:val="74363F40"/>
    <w:rsid w:val="7469779F"/>
    <w:rsid w:val="74B86703"/>
    <w:rsid w:val="74DA363B"/>
    <w:rsid w:val="74E92D60"/>
    <w:rsid w:val="74E977FA"/>
    <w:rsid w:val="74EB4661"/>
    <w:rsid w:val="74F160B9"/>
    <w:rsid w:val="751A6DC0"/>
    <w:rsid w:val="755521A4"/>
    <w:rsid w:val="75861CFD"/>
    <w:rsid w:val="75C451B4"/>
    <w:rsid w:val="760F03D3"/>
    <w:rsid w:val="765F218F"/>
    <w:rsid w:val="76CD2A9E"/>
    <w:rsid w:val="76EC2EC0"/>
    <w:rsid w:val="76F60E89"/>
    <w:rsid w:val="7731279D"/>
    <w:rsid w:val="77C63471"/>
    <w:rsid w:val="77C76C79"/>
    <w:rsid w:val="77C919E6"/>
    <w:rsid w:val="77CA6D43"/>
    <w:rsid w:val="781E0018"/>
    <w:rsid w:val="782D11B6"/>
    <w:rsid w:val="782D126E"/>
    <w:rsid w:val="78450BF6"/>
    <w:rsid w:val="78670B6C"/>
    <w:rsid w:val="786D1EFA"/>
    <w:rsid w:val="78D36201"/>
    <w:rsid w:val="794373B0"/>
    <w:rsid w:val="79725A1A"/>
    <w:rsid w:val="79A157CA"/>
    <w:rsid w:val="7A3A401F"/>
    <w:rsid w:val="7A715CD2"/>
    <w:rsid w:val="7A765096"/>
    <w:rsid w:val="7AE53FCA"/>
    <w:rsid w:val="7AE91FA6"/>
    <w:rsid w:val="7B9B1ED2"/>
    <w:rsid w:val="7BA774D1"/>
    <w:rsid w:val="7BDF16DC"/>
    <w:rsid w:val="7BE14791"/>
    <w:rsid w:val="7BF1074D"/>
    <w:rsid w:val="7BF77601"/>
    <w:rsid w:val="7C4371FA"/>
    <w:rsid w:val="7CDF6C14"/>
    <w:rsid w:val="7D63567A"/>
    <w:rsid w:val="7D67287F"/>
    <w:rsid w:val="7DD71AD1"/>
    <w:rsid w:val="7E0429B9"/>
    <w:rsid w:val="7E221091"/>
    <w:rsid w:val="7E3E236F"/>
    <w:rsid w:val="7E5356EF"/>
    <w:rsid w:val="7EA018C2"/>
    <w:rsid w:val="7F294D9D"/>
    <w:rsid w:val="7F556C77"/>
    <w:rsid w:val="7F572FBC"/>
    <w:rsid w:val="7F5931D8"/>
    <w:rsid w:val="7F6B3DCF"/>
    <w:rsid w:val="7F721BA4"/>
    <w:rsid w:val="7F815817"/>
    <w:rsid w:val="7F9C4E7A"/>
    <w:rsid w:val="7FAD3A20"/>
    <w:rsid w:val="7FB53DD2"/>
    <w:rsid w:val="7FE310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22"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3"/>
    <w:basedOn w:val="1"/>
    <w:next w:val="1"/>
    <w:autoRedefine/>
    <w:semiHidden/>
    <w:unhideWhenUsed/>
    <w:qFormat/>
    <w:uiPriority w:val="0"/>
    <w:pPr>
      <w:spacing w:before="0" w:beforeAutospacing="1" w:after="0" w:afterAutospacing="1"/>
      <w:jc w:val="left"/>
    </w:pPr>
    <w:rPr>
      <w:rFonts w:hint="eastAsia" w:ascii="宋体" w:hAnsi="宋体" w:eastAsia="宋体" w:cs="宋体"/>
      <w:b/>
      <w:bCs/>
      <w:kern w:val="0"/>
      <w:sz w:val="27"/>
      <w:szCs w:val="27"/>
      <w:lang w:val="en-US" w:eastAsia="zh-CN" w:bidi="ar"/>
    </w:rPr>
  </w:style>
  <w:style w:type="character" w:default="1" w:styleId="8">
    <w:name w:val="Default Paragraph Font"/>
    <w:autoRedefine/>
    <w:semiHidden/>
    <w:qFormat/>
    <w:uiPriority w:val="0"/>
  </w:style>
  <w:style w:type="table" w:default="1" w:styleId="6">
    <w:name w:val="Normal Table"/>
    <w:autoRedefine/>
    <w:semiHidden/>
    <w:qFormat/>
    <w:uiPriority w:val="0"/>
    <w:tblPr>
      <w:tblCellMar>
        <w:top w:w="0" w:type="dxa"/>
        <w:left w:w="108" w:type="dxa"/>
        <w:bottom w:w="0" w:type="dxa"/>
        <w:right w:w="108" w:type="dxa"/>
      </w:tblCellMar>
    </w:tblPr>
  </w:style>
  <w:style w:type="paragraph" w:styleId="3">
    <w:name w:val="footer"/>
    <w:basedOn w:val="1"/>
    <w:autoRedefine/>
    <w:qFormat/>
    <w:uiPriority w:val="0"/>
    <w:pPr>
      <w:tabs>
        <w:tab w:val="center" w:pos="4153"/>
        <w:tab w:val="right" w:pos="8306"/>
      </w:tabs>
      <w:snapToGrid w:val="0"/>
      <w:jc w:val="left"/>
    </w:pPr>
    <w:rPr>
      <w:sz w:val="18"/>
    </w:rPr>
  </w:style>
  <w:style w:type="paragraph" w:styleId="4">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qFormat/>
    <w:uiPriority w:val="0"/>
    <w:pPr>
      <w:spacing w:before="100" w:beforeAutospacing="1" w:after="100" w:afterAutospacing="1"/>
      <w:ind w:left="0" w:right="0"/>
      <w:jc w:val="left"/>
    </w:pPr>
    <w:rPr>
      <w:kern w:val="0"/>
      <w:sz w:val="24"/>
      <w:lang w:val="en-US" w:eastAsia="zh-CN" w:bidi="ar"/>
    </w:rPr>
  </w:style>
  <w:style w:type="table" w:styleId="7">
    <w:name w:val="Table Grid"/>
    <w:basedOn w:val="6"/>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Strong"/>
    <w:basedOn w:val="8"/>
    <w:autoRedefine/>
    <w:qFormat/>
    <w:uiPriority w:val="22"/>
    <w:rPr>
      <w:b/>
      <w:bCs/>
    </w:rPr>
  </w:style>
  <w:style w:type="character" w:styleId="10">
    <w:name w:val="Hyperlink"/>
    <w:basedOn w:val="8"/>
    <w:autoRedefine/>
    <w:qFormat/>
    <w:uiPriority w:val="0"/>
    <w:rPr>
      <w:color w:val="0000FF"/>
      <w:u w:val="single"/>
    </w:rPr>
  </w:style>
  <w:style w:type="paragraph" w:styleId="11">
    <w:name w:val="List Paragraph"/>
    <w:basedOn w:val="1"/>
    <w:autoRedefine/>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png"/><Relationship Id="rId40" Type="http://schemas.openxmlformats.org/officeDocument/2006/relationships/fontTable" Target="fontTable.xml"/><Relationship Id="rId4" Type="http://schemas.openxmlformats.org/officeDocument/2006/relationships/theme" Target="theme/theme1.xml"/><Relationship Id="rId39" Type="http://schemas.openxmlformats.org/officeDocument/2006/relationships/numbering" Target="numbering.xml"/><Relationship Id="rId38" Type="http://schemas.openxmlformats.org/officeDocument/2006/relationships/customXml" Target="../customXml/item1.xml"/><Relationship Id="rId37" Type="http://schemas.openxmlformats.org/officeDocument/2006/relationships/image" Target="media/image33.jpe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jpeg"/><Relationship Id="rId33" Type="http://schemas.openxmlformats.org/officeDocument/2006/relationships/image" Target="media/image29.jpe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jpe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65</Pages>
  <Words>9035</Words>
  <Characters>9329</Characters>
  <Lines>0</Lines>
  <Paragraphs>0</Paragraphs>
  <TotalTime>21</TotalTime>
  <ScaleCrop>false</ScaleCrop>
  <LinksUpToDate>false</LinksUpToDate>
  <CharactersWithSpaces>9575</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2021-12-27T07:56:00Z</dcterms:created>
  <dc:creator>psy_娜娜</dc:creator>
  <cp:lastModifiedBy>psy_娜娜</cp:lastModifiedBy>
  <dcterms:modified xsi:type="dcterms:W3CDTF">2025-07-18T14:55:48Z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F13DA88B938341379FE3799F2E89A176_13</vt:lpwstr>
  </property>
  <property fmtid="{D5CDD505-2E9C-101B-9397-08002B2CF9AE}" pid="4" name="KSOTemplateDocerSaveRecord">
    <vt:lpwstr>eyJoZGlkIjoiOTg3ZGYwZjc1MzhmOTI3YWQ0YzNhNWYwMDBmN2QzZjEiLCJ1c2VySWQiOiI0NjE1NTgzMTgifQ==</vt:lpwstr>
  </property>
</Properties>
</file>